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重组腺病毒P53抗癌因子项目计划设计方案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20" w:history="1">
        <w:r>
          <w:rPr>
            <w:rFonts w:ascii="仿宋" w:eastAsia="仿宋" w:hAnsi="仿宋" w:cs="仿宋" w:hint="eastAsia"/>
            <w:lang w:eastAsia="zh-CN"/>
          </w:rPr>
          <w:t>前言</w:t>
        </w:r>
        <w:r>
          <w:tab/>
        </w:r>
        <w:r>
          <w:fldChar w:fldCharType="begin"/>
        </w:r>
        <w:r>
          <w:instrText xml:space="preserve"> PAGEREF _Toc12520 \h </w:instrText>
        </w:r>
        <w:r>
          <w:fldChar w:fldCharType="separate"/>
        </w:r>
        <w:r>
          <w:t>3</w:t>
        </w:r>
        <w:r>
          <w:fldChar w:fldCharType="end"/>
        </w:r>
      </w:hyperlink>
    </w:p>
    <w:p>
      <w:pPr>
        <w:pStyle w:val="TOC1"/>
        <w:tabs>
          <w:tab w:val="right" w:leader="dot" w:pos="8306"/>
        </w:tabs>
      </w:pPr>
      <w:hyperlink w:anchor="_Toc22503" w:history="1">
        <w:r>
          <w:rPr>
            <w:rFonts w:ascii="仿宋" w:eastAsia="仿宋" w:hAnsi="仿宋" w:cs="仿宋" w:hint="eastAsia"/>
            <w:lang w:eastAsia="zh-CN"/>
          </w:rPr>
          <w:t>一、重组腺病毒P53抗癌因子项目绩效评估</w:t>
        </w:r>
        <w:r>
          <w:tab/>
        </w:r>
        <w:r>
          <w:fldChar w:fldCharType="begin"/>
        </w:r>
        <w:r>
          <w:instrText xml:space="preserve"> PAGEREF _Toc22503 \h </w:instrText>
        </w:r>
        <w:r>
          <w:fldChar w:fldCharType="separate"/>
        </w:r>
        <w:r>
          <w:t>3</w:t>
        </w:r>
        <w:r>
          <w:fldChar w:fldCharType="end"/>
        </w:r>
      </w:hyperlink>
    </w:p>
    <w:p>
      <w:pPr>
        <w:pStyle w:val="TOC2"/>
        <w:tabs>
          <w:tab w:val="right" w:leader="dot" w:pos="8306"/>
        </w:tabs>
      </w:pPr>
      <w:hyperlink w:anchor="_Toc10257" w:history="1">
        <w:r>
          <w:rPr>
            <w:rFonts w:ascii="仿宋" w:eastAsia="仿宋" w:hAnsi="仿宋" w:cs="仿宋" w:hint="eastAsia"/>
            <w:lang w:eastAsia="zh-CN"/>
          </w:rPr>
          <w:t>(一)、绩效评估指标</w:t>
        </w:r>
        <w:r>
          <w:tab/>
        </w:r>
        <w:r>
          <w:fldChar w:fldCharType="begin"/>
        </w:r>
        <w:r>
          <w:instrText xml:space="preserve"> PAGEREF _Toc10257 \h </w:instrText>
        </w:r>
        <w:r>
          <w:fldChar w:fldCharType="separate"/>
        </w:r>
        <w:r>
          <w:t>3</w:t>
        </w:r>
        <w:r>
          <w:fldChar w:fldCharType="end"/>
        </w:r>
      </w:hyperlink>
    </w:p>
    <w:p>
      <w:pPr>
        <w:pStyle w:val="TOC2"/>
        <w:tabs>
          <w:tab w:val="right" w:leader="dot" w:pos="8306"/>
        </w:tabs>
      </w:pPr>
      <w:hyperlink w:anchor="_Toc4050" w:history="1">
        <w:r>
          <w:rPr>
            <w:rFonts w:ascii="仿宋" w:eastAsia="仿宋" w:hAnsi="仿宋" w:cs="仿宋" w:hint="eastAsia"/>
            <w:lang w:eastAsia="zh-CN"/>
          </w:rPr>
          <w:t>(二)、绩效评估方法</w:t>
        </w:r>
        <w:r>
          <w:tab/>
        </w:r>
        <w:r>
          <w:fldChar w:fldCharType="begin"/>
        </w:r>
        <w:r>
          <w:instrText xml:space="preserve"> PAGEREF _Toc4050 \h </w:instrText>
        </w:r>
        <w:r>
          <w:fldChar w:fldCharType="separate"/>
        </w:r>
        <w:r>
          <w:t>4</w:t>
        </w:r>
        <w:r>
          <w:fldChar w:fldCharType="end"/>
        </w:r>
      </w:hyperlink>
    </w:p>
    <w:p>
      <w:pPr>
        <w:pStyle w:val="TOC2"/>
        <w:tabs>
          <w:tab w:val="right" w:leader="dot" w:pos="8306"/>
        </w:tabs>
      </w:pPr>
      <w:hyperlink w:anchor="_Toc6343" w:history="1">
        <w:r>
          <w:rPr>
            <w:rFonts w:ascii="仿宋" w:eastAsia="仿宋" w:hAnsi="仿宋" w:cs="仿宋" w:hint="eastAsia"/>
            <w:lang w:eastAsia="zh-CN"/>
          </w:rPr>
          <w:t>(三)、绩效评估周期</w:t>
        </w:r>
        <w:r>
          <w:tab/>
        </w:r>
        <w:r>
          <w:fldChar w:fldCharType="begin"/>
        </w:r>
        <w:r>
          <w:instrText xml:space="preserve"> PAGEREF _Toc6343 \h </w:instrText>
        </w:r>
        <w:r>
          <w:fldChar w:fldCharType="separate"/>
        </w:r>
        <w:r>
          <w:t>5</w:t>
        </w:r>
        <w:r>
          <w:fldChar w:fldCharType="end"/>
        </w:r>
      </w:hyperlink>
    </w:p>
    <w:p>
      <w:pPr>
        <w:pStyle w:val="TOC1"/>
        <w:tabs>
          <w:tab w:val="right" w:leader="dot" w:pos="8306"/>
        </w:tabs>
      </w:pPr>
      <w:hyperlink w:anchor="_Toc8816" w:history="1">
        <w:r>
          <w:rPr>
            <w:rFonts w:ascii="仿宋" w:eastAsia="仿宋" w:hAnsi="仿宋" w:cs="仿宋" w:hint="eastAsia"/>
            <w:lang w:eastAsia="zh-CN"/>
          </w:rPr>
          <w:t>二、市场分析、调研</w:t>
        </w:r>
        <w:r>
          <w:tab/>
        </w:r>
        <w:r>
          <w:fldChar w:fldCharType="begin"/>
        </w:r>
        <w:r>
          <w:instrText xml:space="preserve"> PAGEREF _Toc8816 \h </w:instrText>
        </w:r>
        <w:r>
          <w:fldChar w:fldCharType="separate"/>
        </w:r>
        <w:r>
          <w:t>7</w:t>
        </w:r>
        <w:r>
          <w:fldChar w:fldCharType="end"/>
        </w:r>
      </w:hyperlink>
    </w:p>
    <w:p>
      <w:pPr>
        <w:pStyle w:val="TOC2"/>
        <w:tabs>
          <w:tab w:val="right" w:leader="dot" w:pos="8306"/>
        </w:tabs>
      </w:pPr>
      <w:hyperlink w:anchor="_Toc10313" w:history="1">
        <w:r>
          <w:rPr>
            <w:rFonts w:ascii="仿宋" w:eastAsia="仿宋" w:hAnsi="仿宋" w:cs="仿宋" w:hint="eastAsia"/>
            <w:lang w:eastAsia="zh-CN"/>
          </w:rPr>
          <w:t>(一)、重组腺病毒P53抗癌因子行业分析</w:t>
        </w:r>
        <w:r>
          <w:tab/>
        </w:r>
        <w:r>
          <w:fldChar w:fldCharType="begin"/>
        </w:r>
        <w:r>
          <w:instrText xml:space="preserve"> PAGEREF _Toc10313 \h </w:instrText>
        </w:r>
        <w:r>
          <w:fldChar w:fldCharType="separate"/>
        </w:r>
        <w:r>
          <w:t>7</w:t>
        </w:r>
        <w:r>
          <w:fldChar w:fldCharType="end"/>
        </w:r>
      </w:hyperlink>
    </w:p>
    <w:p>
      <w:pPr>
        <w:pStyle w:val="TOC2"/>
        <w:tabs>
          <w:tab w:val="right" w:leader="dot" w:pos="8306"/>
        </w:tabs>
      </w:pPr>
      <w:hyperlink w:anchor="_Toc15602" w:history="1">
        <w:r>
          <w:rPr>
            <w:rFonts w:ascii="仿宋" w:eastAsia="仿宋" w:hAnsi="仿宋" w:cs="仿宋" w:hint="eastAsia"/>
            <w:lang w:eastAsia="zh-CN"/>
          </w:rPr>
          <w:t>(二)、重组腺病毒P53抗癌因子市场分析预测</w:t>
        </w:r>
        <w:r>
          <w:tab/>
        </w:r>
        <w:r>
          <w:fldChar w:fldCharType="begin"/>
        </w:r>
        <w:r>
          <w:instrText xml:space="preserve"> PAGEREF _Toc15602 \h </w:instrText>
        </w:r>
        <w:r>
          <w:fldChar w:fldCharType="separate"/>
        </w:r>
        <w:r>
          <w:t>8</w:t>
        </w:r>
        <w:r>
          <w:fldChar w:fldCharType="end"/>
        </w:r>
      </w:hyperlink>
    </w:p>
    <w:p>
      <w:pPr>
        <w:pStyle w:val="TOC1"/>
        <w:tabs>
          <w:tab w:val="right" w:leader="dot" w:pos="8306"/>
        </w:tabs>
      </w:pPr>
      <w:hyperlink w:anchor="_Toc8267" w:history="1">
        <w:r>
          <w:rPr>
            <w:rFonts w:ascii="仿宋" w:eastAsia="仿宋" w:hAnsi="仿宋" w:cs="仿宋" w:hint="eastAsia"/>
            <w:lang w:eastAsia="zh-CN"/>
          </w:rPr>
          <w:t>三、工艺说明</w:t>
        </w:r>
        <w:r>
          <w:tab/>
        </w:r>
        <w:r>
          <w:fldChar w:fldCharType="begin"/>
        </w:r>
        <w:r>
          <w:instrText xml:space="preserve"> PAGEREF _Toc8267 \h </w:instrText>
        </w:r>
        <w:r>
          <w:fldChar w:fldCharType="separate"/>
        </w:r>
        <w:r>
          <w:t>8</w:t>
        </w:r>
        <w:r>
          <w:fldChar w:fldCharType="end"/>
        </w:r>
      </w:hyperlink>
    </w:p>
    <w:p>
      <w:pPr>
        <w:pStyle w:val="TOC2"/>
        <w:tabs>
          <w:tab w:val="right" w:leader="dot" w:pos="8306"/>
        </w:tabs>
      </w:pPr>
      <w:hyperlink w:anchor="_Toc5750" w:history="1">
        <w:r>
          <w:rPr>
            <w:rFonts w:ascii="仿宋" w:eastAsia="仿宋" w:hAnsi="仿宋" w:cs="仿宋" w:hint="eastAsia"/>
            <w:lang w:eastAsia="zh-CN"/>
          </w:rPr>
          <w:t>(一)、技术管理特点</w:t>
        </w:r>
        <w:r>
          <w:tab/>
        </w:r>
        <w:r>
          <w:fldChar w:fldCharType="begin"/>
        </w:r>
        <w:r>
          <w:instrText xml:space="preserve"> PAGEREF _Toc5750 \h </w:instrText>
        </w:r>
        <w:r>
          <w:fldChar w:fldCharType="separate"/>
        </w:r>
        <w:r>
          <w:t>8</w:t>
        </w:r>
        <w:r>
          <w:fldChar w:fldCharType="end"/>
        </w:r>
      </w:hyperlink>
    </w:p>
    <w:p>
      <w:pPr>
        <w:pStyle w:val="TOC2"/>
        <w:tabs>
          <w:tab w:val="right" w:leader="dot" w:pos="8306"/>
        </w:tabs>
      </w:pPr>
      <w:hyperlink w:anchor="_Toc1730" w:history="1">
        <w:r>
          <w:rPr>
            <w:rFonts w:ascii="仿宋" w:eastAsia="仿宋" w:hAnsi="仿宋" w:cs="仿宋" w:hint="eastAsia"/>
            <w:lang w:eastAsia="zh-CN"/>
          </w:rPr>
          <w:t>(二)、重组腺病毒P53抗癌因子项目工艺技术设计方案</w:t>
        </w:r>
        <w:r>
          <w:tab/>
        </w:r>
        <w:r>
          <w:fldChar w:fldCharType="begin"/>
        </w:r>
        <w:r>
          <w:instrText xml:space="preserve"> PAGEREF _Toc1730 \h </w:instrText>
        </w:r>
        <w:r>
          <w:fldChar w:fldCharType="separate"/>
        </w:r>
        <w:r>
          <w:t>10</w:t>
        </w:r>
        <w:r>
          <w:fldChar w:fldCharType="end"/>
        </w:r>
      </w:hyperlink>
    </w:p>
    <w:p>
      <w:pPr>
        <w:pStyle w:val="TOC2"/>
        <w:tabs>
          <w:tab w:val="right" w:leader="dot" w:pos="8306"/>
        </w:tabs>
      </w:pPr>
      <w:hyperlink w:anchor="_Toc25380" w:history="1">
        <w:r>
          <w:rPr>
            <w:rFonts w:ascii="仿宋" w:eastAsia="仿宋" w:hAnsi="仿宋" w:cs="仿宋" w:hint="eastAsia"/>
            <w:lang w:eastAsia="zh-CN"/>
          </w:rPr>
          <w:t>(三)、设备选型方案</w:t>
        </w:r>
        <w:r>
          <w:tab/>
        </w:r>
        <w:r>
          <w:fldChar w:fldCharType="begin"/>
        </w:r>
        <w:r>
          <w:instrText xml:space="preserve"> PAGEREF _Toc25380 \h </w:instrText>
        </w:r>
        <w:r>
          <w:fldChar w:fldCharType="separate"/>
        </w:r>
        <w:r>
          <w:t>11</w:t>
        </w:r>
        <w:r>
          <w:fldChar w:fldCharType="end"/>
        </w:r>
      </w:hyperlink>
    </w:p>
    <w:p>
      <w:pPr>
        <w:pStyle w:val="TOC1"/>
        <w:tabs>
          <w:tab w:val="right" w:leader="dot" w:pos="8306"/>
        </w:tabs>
      </w:pPr>
      <w:hyperlink w:anchor="_Toc5401" w:history="1">
        <w:r>
          <w:rPr>
            <w:rFonts w:ascii="仿宋" w:eastAsia="仿宋" w:hAnsi="仿宋" w:cs="仿宋" w:hint="eastAsia"/>
            <w:lang w:eastAsia="zh-CN"/>
          </w:rPr>
          <w:t>四、重组腺病毒P53抗癌因子项目选址可行性分析</w:t>
        </w:r>
        <w:r>
          <w:tab/>
        </w:r>
        <w:r>
          <w:fldChar w:fldCharType="begin"/>
        </w:r>
        <w:r>
          <w:instrText xml:space="preserve"> PAGEREF _Toc5401 \h </w:instrText>
        </w:r>
        <w:r>
          <w:fldChar w:fldCharType="separate"/>
        </w:r>
        <w:r>
          <w:t>12</w:t>
        </w:r>
        <w:r>
          <w:fldChar w:fldCharType="end"/>
        </w:r>
      </w:hyperlink>
    </w:p>
    <w:p>
      <w:pPr>
        <w:pStyle w:val="TOC2"/>
        <w:tabs>
          <w:tab w:val="right" w:leader="dot" w:pos="8306"/>
        </w:tabs>
      </w:pPr>
      <w:hyperlink w:anchor="_Toc32026" w:history="1">
        <w:r>
          <w:rPr>
            <w:rFonts w:ascii="仿宋" w:eastAsia="仿宋" w:hAnsi="仿宋" w:cs="仿宋" w:hint="eastAsia"/>
            <w:lang w:eastAsia="zh-CN"/>
          </w:rPr>
          <w:t>(一)、重组腺病毒P53抗癌因子项目选址</w:t>
        </w:r>
        <w:r>
          <w:tab/>
        </w:r>
        <w:r>
          <w:fldChar w:fldCharType="begin"/>
        </w:r>
        <w:r>
          <w:instrText xml:space="preserve"> PAGEREF _Toc32026 \h </w:instrText>
        </w:r>
        <w:r>
          <w:fldChar w:fldCharType="separate"/>
        </w:r>
        <w:r>
          <w:t>12</w:t>
        </w:r>
        <w:r>
          <w:fldChar w:fldCharType="end"/>
        </w:r>
      </w:hyperlink>
    </w:p>
    <w:p>
      <w:pPr>
        <w:pStyle w:val="TOC2"/>
        <w:tabs>
          <w:tab w:val="right" w:leader="dot" w:pos="8306"/>
        </w:tabs>
      </w:pPr>
      <w:hyperlink w:anchor="_Toc4588" w:history="1">
        <w:r>
          <w:rPr>
            <w:rFonts w:ascii="仿宋" w:eastAsia="仿宋" w:hAnsi="仿宋" w:cs="仿宋" w:hint="eastAsia"/>
            <w:lang w:eastAsia="zh-CN"/>
          </w:rPr>
          <w:t>(二)、用地控制指标</w:t>
        </w:r>
        <w:r>
          <w:tab/>
        </w:r>
        <w:r>
          <w:fldChar w:fldCharType="begin"/>
        </w:r>
        <w:r>
          <w:instrText xml:space="preserve"> PAGEREF _Toc4588 \h </w:instrText>
        </w:r>
        <w:r>
          <w:fldChar w:fldCharType="separate"/>
        </w:r>
        <w:r>
          <w:t>13</w:t>
        </w:r>
        <w:r>
          <w:fldChar w:fldCharType="end"/>
        </w:r>
      </w:hyperlink>
    </w:p>
    <w:p>
      <w:pPr>
        <w:pStyle w:val="TOC2"/>
        <w:tabs>
          <w:tab w:val="right" w:leader="dot" w:pos="8306"/>
        </w:tabs>
      </w:pPr>
      <w:hyperlink w:anchor="_Toc22955" w:history="1">
        <w:r>
          <w:rPr>
            <w:rFonts w:ascii="仿宋" w:eastAsia="仿宋" w:hAnsi="仿宋" w:cs="仿宋" w:hint="eastAsia"/>
            <w:lang w:eastAsia="zh-CN"/>
          </w:rPr>
          <w:t>(三)、节约用地措施</w:t>
        </w:r>
        <w:r>
          <w:tab/>
        </w:r>
        <w:r>
          <w:fldChar w:fldCharType="begin"/>
        </w:r>
        <w:r>
          <w:instrText xml:space="preserve"> PAGEREF _Toc22955 \h </w:instrText>
        </w:r>
        <w:r>
          <w:fldChar w:fldCharType="separate"/>
        </w:r>
        <w:r>
          <w:t>15</w:t>
        </w:r>
        <w:r>
          <w:fldChar w:fldCharType="end"/>
        </w:r>
      </w:hyperlink>
    </w:p>
    <w:p>
      <w:pPr>
        <w:pStyle w:val="TOC2"/>
        <w:tabs>
          <w:tab w:val="right" w:leader="dot" w:pos="8306"/>
        </w:tabs>
      </w:pPr>
      <w:hyperlink w:anchor="_Toc27068" w:history="1">
        <w:r>
          <w:rPr>
            <w:rFonts w:ascii="仿宋" w:eastAsia="仿宋" w:hAnsi="仿宋" w:cs="仿宋" w:hint="eastAsia"/>
            <w:lang w:eastAsia="zh-CN"/>
          </w:rPr>
          <w:t>(四)、总图布置方案</w:t>
        </w:r>
        <w:r>
          <w:tab/>
        </w:r>
        <w:r>
          <w:fldChar w:fldCharType="begin"/>
        </w:r>
        <w:r>
          <w:instrText xml:space="preserve"> PAGEREF _Toc27068 \h </w:instrText>
        </w:r>
        <w:r>
          <w:fldChar w:fldCharType="separate"/>
        </w:r>
        <w:r>
          <w:t>16</w:t>
        </w:r>
        <w:r>
          <w:fldChar w:fldCharType="end"/>
        </w:r>
      </w:hyperlink>
    </w:p>
    <w:p>
      <w:pPr>
        <w:pStyle w:val="TOC2"/>
        <w:tabs>
          <w:tab w:val="right" w:leader="dot" w:pos="8306"/>
        </w:tabs>
      </w:pPr>
      <w:hyperlink w:anchor="_Toc21963" w:history="1">
        <w:r>
          <w:rPr>
            <w:rFonts w:ascii="仿宋" w:eastAsia="仿宋" w:hAnsi="仿宋" w:cs="仿宋" w:hint="eastAsia"/>
            <w:lang w:eastAsia="zh-CN"/>
          </w:rPr>
          <w:t>(五)、选址综合评价</w:t>
        </w:r>
        <w:r>
          <w:tab/>
        </w:r>
        <w:r>
          <w:fldChar w:fldCharType="begin"/>
        </w:r>
        <w:r>
          <w:instrText xml:space="preserve"> PAGEREF _Toc21963 \h </w:instrText>
        </w:r>
        <w:r>
          <w:fldChar w:fldCharType="separate"/>
        </w:r>
        <w:r>
          <w:t>17</w:t>
        </w:r>
        <w:r>
          <w:fldChar w:fldCharType="end"/>
        </w:r>
      </w:hyperlink>
    </w:p>
    <w:p>
      <w:pPr>
        <w:pStyle w:val="TOC1"/>
        <w:tabs>
          <w:tab w:val="right" w:leader="dot" w:pos="8306"/>
        </w:tabs>
      </w:pPr>
      <w:hyperlink w:anchor="_Toc1604" w:history="1">
        <w:r>
          <w:rPr>
            <w:rFonts w:ascii="仿宋" w:eastAsia="仿宋" w:hAnsi="仿宋" w:cs="仿宋" w:hint="eastAsia"/>
            <w:lang w:eastAsia="zh-CN"/>
          </w:rPr>
          <w:t>五、重组腺病毒P53抗癌因子项目危机管理</w:t>
        </w:r>
        <w:r>
          <w:tab/>
        </w:r>
        <w:r>
          <w:fldChar w:fldCharType="begin"/>
        </w:r>
        <w:r>
          <w:instrText xml:space="preserve"> PAGEREF _Toc1604 \h </w:instrText>
        </w:r>
        <w:r>
          <w:fldChar w:fldCharType="separate"/>
        </w:r>
        <w:r>
          <w:t>18</w:t>
        </w:r>
        <w:r>
          <w:fldChar w:fldCharType="end"/>
        </w:r>
      </w:hyperlink>
    </w:p>
    <w:p>
      <w:pPr>
        <w:pStyle w:val="TOC2"/>
        <w:tabs>
          <w:tab w:val="right" w:leader="dot" w:pos="8306"/>
        </w:tabs>
      </w:pPr>
      <w:hyperlink w:anchor="_Toc31385" w:history="1">
        <w:r>
          <w:rPr>
            <w:rFonts w:ascii="仿宋" w:eastAsia="仿宋" w:hAnsi="仿宋" w:cs="仿宋" w:hint="eastAsia"/>
            <w:lang w:eastAsia="zh-CN"/>
          </w:rPr>
          <w:t>(一)、危机预警与识别</w:t>
        </w:r>
        <w:r>
          <w:tab/>
        </w:r>
        <w:r>
          <w:fldChar w:fldCharType="begin"/>
        </w:r>
        <w:r>
          <w:instrText xml:space="preserve"> PAGEREF _Toc31385 \h </w:instrText>
        </w:r>
        <w:r>
          <w:fldChar w:fldCharType="separate"/>
        </w:r>
        <w:r>
          <w:t>18</w:t>
        </w:r>
        <w:r>
          <w:fldChar w:fldCharType="end"/>
        </w:r>
      </w:hyperlink>
    </w:p>
    <w:p>
      <w:pPr>
        <w:pStyle w:val="TOC2"/>
        <w:tabs>
          <w:tab w:val="right" w:leader="dot" w:pos="8306"/>
        </w:tabs>
      </w:pPr>
      <w:hyperlink w:anchor="_Toc8521" w:history="1">
        <w:r>
          <w:rPr>
            <w:rFonts w:ascii="仿宋" w:eastAsia="仿宋" w:hAnsi="仿宋" w:cs="仿宋" w:hint="eastAsia"/>
            <w:lang w:eastAsia="zh-CN"/>
          </w:rPr>
          <w:t>(二)、危机应对与恢复</w:t>
        </w:r>
        <w:r>
          <w:tab/>
        </w:r>
        <w:r>
          <w:fldChar w:fldCharType="begin"/>
        </w:r>
        <w:r>
          <w:instrText xml:space="preserve"> PAGEREF _Toc8521 \h </w:instrText>
        </w:r>
        <w:r>
          <w:fldChar w:fldCharType="separate"/>
        </w:r>
        <w:r>
          <w:t>19</w:t>
        </w:r>
        <w:r>
          <w:fldChar w:fldCharType="end"/>
        </w:r>
      </w:hyperlink>
    </w:p>
    <w:p>
      <w:pPr>
        <w:pStyle w:val="TOC1"/>
        <w:tabs>
          <w:tab w:val="right" w:leader="dot" w:pos="8306"/>
        </w:tabs>
      </w:pPr>
      <w:hyperlink w:anchor="_Toc9055" w:history="1">
        <w:r>
          <w:rPr>
            <w:rFonts w:ascii="仿宋" w:eastAsia="仿宋" w:hAnsi="仿宋" w:cs="仿宋" w:hint="eastAsia"/>
            <w:lang w:eastAsia="zh-CN"/>
          </w:rPr>
          <w:t>六、重组腺病毒P53抗癌因子项目文档管理</w:t>
        </w:r>
        <w:r>
          <w:tab/>
        </w:r>
        <w:r>
          <w:fldChar w:fldCharType="begin"/>
        </w:r>
        <w:r>
          <w:instrText xml:space="preserve"> PAGEREF _Toc9055 \h </w:instrText>
        </w:r>
        <w:r>
          <w:fldChar w:fldCharType="separate"/>
        </w:r>
        <w:r>
          <w:t>21</w:t>
        </w:r>
        <w:r>
          <w:fldChar w:fldCharType="end"/>
        </w:r>
      </w:hyperlink>
    </w:p>
    <w:p>
      <w:pPr>
        <w:pStyle w:val="TOC2"/>
        <w:tabs>
          <w:tab w:val="right" w:leader="dot" w:pos="8306"/>
        </w:tabs>
      </w:pPr>
      <w:hyperlink w:anchor="_Toc30494" w:history="1">
        <w:r>
          <w:rPr>
            <w:rFonts w:ascii="仿宋" w:eastAsia="仿宋" w:hAnsi="仿宋" w:cs="仿宋" w:hint="eastAsia"/>
            <w:lang w:eastAsia="zh-CN"/>
          </w:rPr>
          <w:t>(一)、文档编制与审查</w:t>
        </w:r>
        <w:r>
          <w:tab/>
        </w:r>
        <w:r>
          <w:fldChar w:fldCharType="begin"/>
        </w:r>
        <w:r>
          <w:instrText xml:space="preserve"> PAGEREF _Toc30494 \h </w:instrText>
        </w:r>
        <w:r>
          <w:fldChar w:fldCharType="separate"/>
        </w:r>
        <w:r>
          <w:t>21</w:t>
        </w:r>
        <w:r>
          <w:fldChar w:fldCharType="end"/>
        </w:r>
      </w:hyperlink>
    </w:p>
    <w:p>
      <w:pPr>
        <w:pStyle w:val="TOC2"/>
        <w:tabs>
          <w:tab w:val="right" w:leader="dot" w:pos="8306"/>
        </w:tabs>
      </w:pPr>
      <w:hyperlink w:anchor="_Toc30858" w:history="1">
        <w:r>
          <w:rPr>
            <w:rFonts w:ascii="仿宋" w:eastAsia="仿宋" w:hAnsi="仿宋" w:cs="仿宋" w:hint="eastAsia"/>
            <w:lang w:eastAsia="zh-CN"/>
          </w:rPr>
          <w:t>(二)、文档发布与分发</w:t>
        </w:r>
        <w:r>
          <w:tab/>
        </w:r>
        <w:r>
          <w:fldChar w:fldCharType="begin"/>
        </w:r>
        <w:r>
          <w:instrText xml:space="preserve"> PAGEREF _Toc30858 \h </w:instrText>
        </w:r>
        <w:r>
          <w:fldChar w:fldCharType="separate"/>
        </w:r>
        <w:r>
          <w:t>22</w:t>
        </w:r>
        <w:r>
          <w:fldChar w:fldCharType="end"/>
        </w:r>
      </w:hyperlink>
    </w:p>
    <w:p>
      <w:pPr>
        <w:pStyle w:val="TOC2"/>
        <w:tabs>
          <w:tab w:val="right" w:leader="dot" w:pos="8306"/>
        </w:tabs>
      </w:pPr>
      <w:hyperlink w:anchor="_Toc7742" w:history="1">
        <w:r>
          <w:rPr>
            <w:rFonts w:ascii="仿宋" w:eastAsia="仿宋" w:hAnsi="仿宋" w:cs="仿宋" w:hint="eastAsia"/>
            <w:lang w:eastAsia="zh-CN"/>
          </w:rPr>
          <w:t>(三)、文档存档与归档</w:t>
        </w:r>
        <w:r>
          <w:tab/>
        </w:r>
        <w:r>
          <w:fldChar w:fldCharType="begin"/>
        </w:r>
        <w:r>
          <w:instrText xml:space="preserve"> PAGEREF _Toc7742 \h </w:instrText>
        </w:r>
        <w:r>
          <w:fldChar w:fldCharType="separate"/>
        </w:r>
        <w:r>
          <w:t>23</w:t>
        </w:r>
        <w:r>
          <w:fldChar w:fldCharType="end"/>
        </w:r>
      </w:hyperlink>
    </w:p>
    <w:p>
      <w:pPr>
        <w:pStyle w:val="TOC1"/>
        <w:tabs>
          <w:tab w:val="right" w:leader="dot" w:pos="8306"/>
        </w:tabs>
      </w:pPr>
      <w:hyperlink w:anchor="_Toc3939" w:history="1">
        <w:r>
          <w:rPr>
            <w:rFonts w:ascii="仿宋" w:eastAsia="仿宋" w:hAnsi="仿宋" w:cs="仿宋" w:hint="eastAsia"/>
            <w:lang w:eastAsia="zh-CN"/>
          </w:rPr>
          <w:t>七、重组腺病毒P53抗癌因子项目计划安排</w:t>
        </w:r>
        <w:r>
          <w:tab/>
        </w:r>
        <w:r>
          <w:fldChar w:fldCharType="begin"/>
        </w:r>
        <w:r>
          <w:instrText xml:space="preserve"> PAGEREF _Toc3939 \h </w:instrText>
        </w:r>
        <w:r>
          <w:fldChar w:fldCharType="separate"/>
        </w:r>
        <w:r>
          <w:t>24</w:t>
        </w:r>
        <w:r>
          <w:fldChar w:fldCharType="end"/>
        </w:r>
      </w:hyperlink>
    </w:p>
    <w:p>
      <w:pPr>
        <w:pStyle w:val="TOC2"/>
        <w:tabs>
          <w:tab w:val="right" w:leader="dot" w:pos="8306"/>
        </w:tabs>
      </w:pPr>
      <w:hyperlink w:anchor="_Toc13473" w:history="1">
        <w:r>
          <w:rPr>
            <w:rFonts w:ascii="仿宋" w:eastAsia="仿宋" w:hAnsi="仿宋" w:cs="仿宋" w:hint="eastAsia"/>
            <w:lang w:eastAsia="zh-CN"/>
          </w:rPr>
          <w:t>(一)、建设周期</w:t>
        </w:r>
        <w:r>
          <w:tab/>
        </w:r>
        <w:r>
          <w:fldChar w:fldCharType="begin"/>
        </w:r>
        <w:r>
          <w:instrText xml:space="preserve"> PAGEREF _Toc13473 \h </w:instrText>
        </w:r>
        <w:r>
          <w:fldChar w:fldCharType="separate"/>
        </w:r>
        <w:r>
          <w:t>24</w:t>
        </w:r>
        <w:r>
          <w:fldChar w:fldCharType="end"/>
        </w:r>
      </w:hyperlink>
    </w:p>
    <w:p>
      <w:pPr>
        <w:pStyle w:val="TOC2"/>
        <w:tabs>
          <w:tab w:val="right" w:leader="dot" w:pos="8306"/>
        </w:tabs>
      </w:pPr>
      <w:hyperlink w:anchor="_Toc15506" w:history="1">
        <w:r>
          <w:rPr>
            <w:rFonts w:ascii="仿宋" w:eastAsia="仿宋" w:hAnsi="仿宋" w:cs="仿宋" w:hint="eastAsia"/>
            <w:lang w:eastAsia="zh-CN"/>
          </w:rPr>
          <w:t>(二)、建设进度</w:t>
        </w:r>
        <w:r>
          <w:tab/>
        </w:r>
        <w:r>
          <w:fldChar w:fldCharType="begin"/>
        </w:r>
        <w:r>
          <w:instrText xml:space="preserve"> PAGEREF _Toc15506 \h </w:instrText>
        </w:r>
        <w:r>
          <w:fldChar w:fldCharType="separate"/>
        </w:r>
        <w:r>
          <w:t>25</w:t>
        </w:r>
        <w:r>
          <w:fldChar w:fldCharType="end"/>
        </w:r>
      </w:hyperlink>
    </w:p>
    <w:p>
      <w:pPr>
        <w:pStyle w:val="TOC2"/>
        <w:tabs>
          <w:tab w:val="right" w:leader="dot" w:pos="8306"/>
        </w:tabs>
      </w:pPr>
      <w:hyperlink w:anchor="_Toc22704" w:history="1">
        <w:r>
          <w:rPr>
            <w:rFonts w:ascii="仿宋" w:eastAsia="仿宋" w:hAnsi="仿宋" w:cs="仿宋" w:hint="eastAsia"/>
            <w:lang w:eastAsia="zh-CN"/>
          </w:rPr>
          <w:t>(三)、进度安排注意事项</w:t>
        </w:r>
        <w:r>
          <w:tab/>
        </w:r>
        <w:r>
          <w:fldChar w:fldCharType="begin"/>
        </w:r>
        <w:r>
          <w:instrText xml:space="preserve"> PAGEREF _Toc22704 \h </w:instrText>
        </w:r>
        <w:r>
          <w:fldChar w:fldCharType="separate"/>
        </w:r>
        <w:r>
          <w:t>26</w:t>
        </w:r>
        <w:r>
          <w:fldChar w:fldCharType="end"/>
        </w:r>
      </w:hyperlink>
    </w:p>
    <w:p>
      <w:pPr>
        <w:pStyle w:val="TOC2"/>
        <w:tabs>
          <w:tab w:val="right" w:leader="dot" w:pos="8306"/>
        </w:tabs>
      </w:pPr>
      <w:hyperlink w:anchor="_Toc22448" w:history="1">
        <w:r>
          <w:rPr>
            <w:rFonts w:ascii="仿宋" w:eastAsia="仿宋" w:hAnsi="仿宋" w:cs="仿宋" w:hint="eastAsia"/>
            <w:lang w:eastAsia="zh-CN"/>
          </w:rPr>
          <w:t>(四)、人力资源配置</w:t>
        </w:r>
        <w:r>
          <w:tab/>
        </w:r>
        <w:r>
          <w:fldChar w:fldCharType="begin"/>
        </w:r>
        <w:r>
          <w:instrText xml:space="preserve"> PAGEREF _Toc22448 \h </w:instrText>
        </w:r>
        <w:r>
          <w:fldChar w:fldCharType="separate"/>
        </w:r>
        <w:r>
          <w:t>28</w:t>
        </w:r>
        <w:r>
          <w:fldChar w:fldCharType="end"/>
        </w:r>
      </w:hyperlink>
    </w:p>
    <w:p>
      <w:pPr>
        <w:pStyle w:val="TOC1"/>
        <w:tabs>
          <w:tab w:val="right" w:leader="dot" w:pos="8306"/>
        </w:tabs>
      </w:pPr>
      <w:hyperlink w:anchor="_Toc21267" w:history="1">
        <w:r>
          <w:rPr>
            <w:rFonts w:ascii="仿宋" w:eastAsia="仿宋" w:hAnsi="仿宋" w:cs="仿宋" w:hint="eastAsia"/>
            <w:lang w:eastAsia="zh-CN"/>
          </w:rPr>
          <w:t>八、重组腺病毒P53抗癌因子项目环境影响分析</w:t>
        </w:r>
        <w:r>
          <w:tab/>
        </w:r>
        <w:r>
          <w:fldChar w:fldCharType="begin"/>
        </w:r>
        <w:r>
          <w:instrText xml:space="preserve"> PAGEREF _Toc21267 \h </w:instrText>
        </w:r>
        <w:r>
          <w:fldChar w:fldCharType="separate"/>
        </w:r>
        <w:r>
          <w:t>29</w:t>
        </w:r>
        <w:r>
          <w:fldChar w:fldCharType="end"/>
        </w:r>
      </w:hyperlink>
    </w:p>
    <w:p>
      <w:pPr>
        <w:pStyle w:val="TOC2"/>
        <w:tabs>
          <w:tab w:val="right" w:leader="dot" w:pos="8306"/>
        </w:tabs>
      </w:pPr>
      <w:hyperlink w:anchor="_Toc24692" w:history="1">
        <w:r>
          <w:rPr>
            <w:rFonts w:ascii="仿宋" w:eastAsia="仿宋" w:hAnsi="仿宋" w:cs="仿宋" w:hint="eastAsia"/>
            <w:lang w:eastAsia="zh-CN"/>
          </w:rPr>
          <w:t>(一)、建设区域环境质量现状</w:t>
        </w:r>
        <w:r>
          <w:tab/>
        </w:r>
        <w:r>
          <w:fldChar w:fldCharType="begin"/>
        </w:r>
        <w:r>
          <w:instrText xml:space="preserve"> PAGEREF _Toc24692 \h </w:instrText>
        </w:r>
        <w:r>
          <w:fldChar w:fldCharType="separate"/>
        </w:r>
        <w:r>
          <w:t>29</w:t>
        </w:r>
        <w:r>
          <w:fldChar w:fldCharType="end"/>
        </w:r>
      </w:hyperlink>
    </w:p>
    <w:p>
      <w:pPr>
        <w:pStyle w:val="TOC2"/>
        <w:tabs>
          <w:tab w:val="right" w:leader="dot" w:pos="8306"/>
        </w:tabs>
      </w:pPr>
      <w:hyperlink w:anchor="_Toc16294" w:history="1">
        <w:r>
          <w:rPr>
            <w:rFonts w:ascii="仿宋" w:eastAsia="仿宋" w:hAnsi="仿宋" w:cs="仿宋" w:hint="eastAsia"/>
            <w:lang w:eastAsia="zh-CN"/>
          </w:rPr>
          <w:t>(二)、建设期环境保护</w:t>
        </w:r>
        <w:r>
          <w:tab/>
        </w:r>
        <w:r>
          <w:fldChar w:fldCharType="begin"/>
        </w:r>
        <w:r>
          <w:instrText xml:space="preserve"> PAGEREF _Toc16294 \h </w:instrText>
        </w:r>
        <w:r>
          <w:fldChar w:fldCharType="separate"/>
        </w:r>
        <w:r>
          <w:t>30</w:t>
        </w:r>
        <w:r>
          <w:fldChar w:fldCharType="end"/>
        </w:r>
      </w:hyperlink>
    </w:p>
    <w:p>
      <w:pPr>
        <w:pStyle w:val="TOC2"/>
        <w:tabs>
          <w:tab w:val="right" w:leader="dot" w:pos="8306"/>
        </w:tabs>
      </w:pPr>
      <w:hyperlink w:anchor="_Toc14911" w:history="1">
        <w:r>
          <w:rPr>
            <w:rFonts w:ascii="仿宋" w:eastAsia="仿宋" w:hAnsi="仿宋" w:cs="仿宋" w:hint="eastAsia"/>
            <w:lang w:eastAsia="zh-CN"/>
          </w:rPr>
          <w:t>(三)、运营期环境保护</w:t>
        </w:r>
        <w:r>
          <w:tab/>
        </w:r>
        <w:r>
          <w:fldChar w:fldCharType="begin"/>
        </w:r>
        <w:r>
          <w:instrText xml:space="preserve"> PAGEREF _Toc14911 \h </w:instrText>
        </w:r>
        <w:r>
          <w:fldChar w:fldCharType="separate"/>
        </w:r>
        <w:r>
          <w:t>32</w:t>
        </w:r>
        <w:r>
          <w:fldChar w:fldCharType="end"/>
        </w:r>
      </w:hyperlink>
    </w:p>
    <w:p>
      <w:pPr>
        <w:pStyle w:val="TOC2"/>
        <w:tabs>
          <w:tab w:val="right" w:leader="dot" w:pos="8306"/>
        </w:tabs>
      </w:pPr>
      <w:hyperlink w:anchor="_Toc14167" w:history="1">
        <w:r>
          <w:rPr>
            <w:rFonts w:ascii="仿宋" w:eastAsia="仿宋" w:hAnsi="仿宋" w:cs="仿宋" w:hint="eastAsia"/>
            <w:lang w:eastAsia="zh-CN"/>
          </w:rPr>
          <w:t>(四)、重组腺病毒P53抗癌因子项目建设对区域经济的影响</w:t>
        </w:r>
        <w:r>
          <w:tab/>
        </w:r>
        <w:r>
          <w:fldChar w:fldCharType="begin"/>
        </w:r>
        <w:r>
          <w:instrText xml:space="preserve"> PAGEREF _Toc14167 \h </w:instrText>
        </w:r>
        <w:r>
          <w:fldChar w:fldCharType="separate"/>
        </w:r>
        <w:r>
          <w:t>33</w:t>
        </w:r>
        <w:r>
          <w:fldChar w:fldCharType="end"/>
        </w:r>
      </w:hyperlink>
    </w:p>
    <w:p>
      <w:pPr>
        <w:pStyle w:val="TOC2"/>
        <w:tabs>
          <w:tab w:val="right" w:leader="dot" w:pos="8306"/>
        </w:tabs>
      </w:pPr>
      <w:hyperlink w:anchor="_Toc6421" w:history="1">
        <w:r>
          <w:rPr>
            <w:rFonts w:ascii="仿宋" w:eastAsia="仿宋" w:hAnsi="仿宋" w:cs="仿宋" w:hint="eastAsia"/>
            <w:lang w:eastAsia="zh-CN"/>
          </w:rPr>
          <w:t>(五)、废弃物处理</w:t>
        </w:r>
        <w:r>
          <w:tab/>
        </w:r>
        <w:r>
          <w:fldChar w:fldCharType="begin"/>
        </w:r>
        <w:r>
          <w:instrText xml:space="preserve"> PAGEREF _Toc6421 \h </w:instrText>
        </w:r>
        <w:r>
          <w:fldChar w:fldCharType="separate"/>
        </w:r>
        <w:r>
          <w:t>35</w:t>
        </w:r>
        <w:r>
          <w:fldChar w:fldCharType="end"/>
        </w:r>
      </w:hyperlink>
    </w:p>
    <w:p>
      <w:pPr>
        <w:pStyle w:val="TOC2"/>
        <w:tabs>
          <w:tab w:val="right" w:leader="dot" w:pos="8306"/>
        </w:tabs>
      </w:pPr>
      <w:hyperlink w:anchor="_Toc18880" w:history="1">
        <w:r>
          <w:rPr>
            <w:rFonts w:ascii="仿宋" w:eastAsia="仿宋" w:hAnsi="仿宋" w:cs="仿宋" w:hint="eastAsia"/>
            <w:lang w:eastAsia="zh-CN"/>
          </w:rPr>
          <w:t>(六)、特殊环境影响分析</w:t>
        </w:r>
        <w:r>
          <w:tab/>
        </w:r>
        <w:r>
          <w:fldChar w:fldCharType="begin"/>
        </w:r>
        <w:r>
          <w:instrText xml:space="preserve"> PAGEREF _Toc18880 \h </w:instrText>
        </w:r>
        <w:r>
          <w:fldChar w:fldCharType="separate"/>
        </w:r>
        <w:r>
          <w:t>37</w:t>
        </w:r>
        <w:r>
          <w:fldChar w:fldCharType="end"/>
        </w:r>
      </w:hyperlink>
    </w:p>
    <w:p>
      <w:pPr>
        <w:pStyle w:val="TOC2"/>
        <w:tabs>
          <w:tab w:val="right" w:leader="dot" w:pos="8306"/>
        </w:tabs>
      </w:pPr>
      <w:hyperlink w:anchor="_Toc21311" w:history="1">
        <w:r>
          <w:rPr>
            <w:rFonts w:ascii="仿宋" w:eastAsia="仿宋" w:hAnsi="仿宋" w:cs="仿宋" w:hint="eastAsia"/>
            <w:lang w:eastAsia="zh-CN"/>
          </w:rPr>
          <w:t>(七)、清洁生产</w:t>
        </w:r>
        <w:r>
          <w:tab/>
        </w:r>
        <w:r>
          <w:fldChar w:fldCharType="begin"/>
        </w:r>
        <w:r>
          <w:instrText xml:space="preserve"> PAGEREF _Toc21311 \h </w:instrText>
        </w:r>
        <w:r>
          <w:fldChar w:fldCharType="separate"/>
        </w:r>
        <w:r>
          <w:t>38</w:t>
        </w:r>
        <w:r>
          <w:fldChar w:fldCharType="end"/>
        </w:r>
      </w:hyperlink>
    </w:p>
    <w:p>
      <w:pPr>
        <w:pStyle w:val="TOC2"/>
        <w:tabs>
          <w:tab w:val="right" w:leader="dot" w:pos="8306"/>
        </w:tabs>
      </w:pPr>
      <w:hyperlink w:anchor="_Toc19635" w:history="1">
        <w:r>
          <w:rPr>
            <w:rFonts w:ascii="仿宋" w:eastAsia="仿宋" w:hAnsi="仿宋" w:cs="仿宋" w:hint="eastAsia"/>
            <w:lang w:eastAsia="zh-CN"/>
          </w:rPr>
          <w:t>(八)、环境保护综合评价</w:t>
        </w:r>
        <w:r>
          <w:tab/>
        </w:r>
        <w:r>
          <w:fldChar w:fldCharType="begin"/>
        </w:r>
        <w:r>
          <w:instrText xml:space="preserve"> PAGEREF _Toc19635 \h </w:instrText>
        </w:r>
        <w:r>
          <w:fldChar w:fldCharType="separate"/>
        </w:r>
        <w:r>
          <w:t>39</w:t>
        </w:r>
        <w:r>
          <w:fldChar w:fldCharType="end"/>
        </w:r>
      </w:hyperlink>
    </w:p>
    <w:p>
      <w:pPr>
        <w:pStyle w:val="TOC1"/>
        <w:tabs>
          <w:tab w:val="right" w:leader="dot" w:pos="8306"/>
        </w:tabs>
      </w:pPr>
      <w:hyperlink w:anchor="_Toc9520" w:history="1">
        <w:r>
          <w:rPr>
            <w:rFonts w:ascii="仿宋" w:eastAsia="仿宋" w:hAnsi="仿宋" w:cs="仿宋" w:hint="eastAsia"/>
            <w:lang w:eastAsia="zh-CN"/>
          </w:rPr>
          <w:t>九、重组腺病毒P53抗癌因子项目财务管理</w:t>
        </w:r>
        <w:r>
          <w:tab/>
        </w:r>
        <w:r>
          <w:fldChar w:fldCharType="begin"/>
        </w:r>
        <w:r>
          <w:instrText xml:space="preserve"> PAGEREF _Toc9520 \h </w:instrText>
        </w:r>
        <w:r>
          <w:fldChar w:fldCharType="separate"/>
        </w:r>
        <w:r>
          <w:t>41</w:t>
        </w:r>
        <w:r>
          <w:fldChar w:fldCharType="end"/>
        </w:r>
      </w:hyperlink>
    </w:p>
    <w:p>
      <w:pPr>
        <w:pStyle w:val="TOC2"/>
        <w:tabs>
          <w:tab w:val="right" w:leader="dot" w:pos="8306"/>
        </w:tabs>
      </w:pPr>
      <w:hyperlink w:anchor="_Toc31004" w:history="1">
        <w:r>
          <w:rPr>
            <w:rFonts w:ascii="仿宋" w:eastAsia="仿宋" w:hAnsi="仿宋" w:cs="仿宋" w:hint="eastAsia"/>
            <w:lang w:eastAsia="zh-CN"/>
          </w:rPr>
          <w:t>(一)、资金需求大</w:t>
        </w:r>
        <w:r>
          <w:tab/>
        </w:r>
        <w:r>
          <w:fldChar w:fldCharType="begin"/>
        </w:r>
        <w:r>
          <w:instrText xml:space="preserve"> PAGEREF _Toc31004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48" w:history="1">
        <w:r>
          <w:rPr>
            <w:rFonts w:ascii="仿宋" w:eastAsia="仿宋" w:hAnsi="仿宋" w:cs="仿宋" w:hint="eastAsia"/>
            <w:lang w:eastAsia="zh-CN"/>
          </w:rPr>
          <w:t>(二)、研发周期长</w:t>
        </w:r>
        <w:r>
          <w:tab/>
        </w:r>
        <w:r>
          <w:fldChar w:fldCharType="begin"/>
        </w:r>
        <w:r>
          <w:instrText xml:space="preserve"> PAGEREF _Toc8548 \h </w:instrText>
        </w:r>
        <w:r>
          <w:fldChar w:fldCharType="separate"/>
        </w:r>
        <w:r>
          <w:t>42</w:t>
        </w:r>
        <w:r>
          <w:fldChar w:fldCharType="end"/>
        </w:r>
      </w:hyperlink>
    </w:p>
    <w:p>
      <w:pPr>
        <w:pStyle w:val="TOC2"/>
        <w:tabs>
          <w:tab w:val="right" w:leader="dot" w:pos="8306"/>
        </w:tabs>
      </w:pPr>
      <w:hyperlink w:anchor="_Toc18391" w:history="1">
        <w:r>
          <w:rPr>
            <w:rFonts w:ascii="仿宋" w:eastAsia="仿宋" w:hAnsi="仿宋" w:cs="仿宋" w:hint="eastAsia"/>
            <w:lang w:eastAsia="zh-CN"/>
          </w:rPr>
          <w:t>(三)、市场风险大</w:t>
        </w:r>
        <w:r>
          <w:tab/>
        </w:r>
        <w:r>
          <w:fldChar w:fldCharType="begin"/>
        </w:r>
        <w:r>
          <w:instrText xml:space="preserve"> PAGEREF _Toc18391 \h </w:instrText>
        </w:r>
        <w:r>
          <w:fldChar w:fldCharType="separate"/>
        </w:r>
        <w:r>
          <w:t>43</w:t>
        </w:r>
        <w:r>
          <w:fldChar w:fldCharType="end"/>
        </w:r>
      </w:hyperlink>
    </w:p>
    <w:p>
      <w:pPr>
        <w:pStyle w:val="TOC2"/>
        <w:tabs>
          <w:tab w:val="right" w:leader="dot" w:pos="8306"/>
        </w:tabs>
      </w:pPr>
      <w:hyperlink w:anchor="_Toc5194" w:history="1">
        <w:r>
          <w:rPr>
            <w:rFonts w:ascii="仿宋" w:eastAsia="仿宋" w:hAnsi="仿宋" w:cs="仿宋" w:hint="eastAsia"/>
            <w:lang w:eastAsia="zh-CN"/>
          </w:rPr>
          <w:t>(四)、利润率高</w:t>
        </w:r>
        <w:r>
          <w:tab/>
        </w:r>
        <w:r>
          <w:fldChar w:fldCharType="begin"/>
        </w:r>
        <w:r>
          <w:instrText xml:space="preserve"> PAGEREF _Toc5194 \h </w:instrText>
        </w:r>
        <w:r>
          <w:fldChar w:fldCharType="separate"/>
        </w:r>
        <w:r>
          <w:t>46</w:t>
        </w:r>
        <w:r>
          <w:fldChar w:fldCharType="end"/>
        </w:r>
      </w:hyperlink>
    </w:p>
    <w:p>
      <w:pPr>
        <w:pStyle w:val="TOC1"/>
        <w:tabs>
          <w:tab w:val="right" w:leader="dot" w:pos="8306"/>
        </w:tabs>
      </w:pPr>
      <w:hyperlink w:anchor="_Toc22137" w:history="1">
        <w:r>
          <w:rPr>
            <w:rFonts w:ascii="仿宋" w:eastAsia="仿宋" w:hAnsi="仿宋" w:cs="仿宋" w:hint="eastAsia"/>
            <w:lang w:eastAsia="zh-CN"/>
          </w:rPr>
          <w:t>十、重组腺病毒P53抗癌因子项目技术管理</w:t>
        </w:r>
        <w:r>
          <w:tab/>
        </w:r>
        <w:r>
          <w:fldChar w:fldCharType="begin"/>
        </w:r>
        <w:r>
          <w:instrText xml:space="preserve"> PAGEREF _Toc22137 \h </w:instrText>
        </w:r>
        <w:r>
          <w:fldChar w:fldCharType="separate"/>
        </w:r>
        <w:r>
          <w:t>48</w:t>
        </w:r>
        <w:r>
          <w:fldChar w:fldCharType="end"/>
        </w:r>
      </w:hyperlink>
    </w:p>
    <w:p>
      <w:pPr>
        <w:pStyle w:val="TOC2"/>
        <w:tabs>
          <w:tab w:val="right" w:leader="dot" w:pos="8306"/>
        </w:tabs>
      </w:pPr>
      <w:hyperlink w:anchor="_Toc9345" w:history="1">
        <w:r>
          <w:rPr>
            <w:rFonts w:ascii="仿宋" w:eastAsia="仿宋" w:hAnsi="仿宋" w:cs="仿宋" w:hint="eastAsia"/>
            <w:lang w:eastAsia="zh-CN"/>
          </w:rPr>
          <w:t>(一)、技术方案选用方向</w:t>
        </w:r>
        <w:r>
          <w:tab/>
        </w:r>
        <w:r>
          <w:fldChar w:fldCharType="begin"/>
        </w:r>
        <w:r>
          <w:instrText xml:space="preserve"> PAGEREF _Toc9345 \h </w:instrText>
        </w:r>
        <w:r>
          <w:fldChar w:fldCharType="separate"/>
        </w:r>
        <w:r>
          <w:t>48</w:t>
        </w:r>
        <w:r>
          <w:fldChar w:fldCharType="end"/>
        </w:r>
      </w:hyperlink>
    </w:p>
    <w:p>
      <w:pPr>
        <w:pStyle w:val="TOC2"/>
        <w:tabs>
          <w:tab w:val="right" w:leader="dot" w:pos="8306"/>
        </w:tabs>
      </w:pPr>
      <w:hyperlink w:anchor="_Toc6939" w:history="1">
        <w:r>
          <w:rPr>
            <w:rFonts w:ascii="仿宋" w:eastAsia="仿宋" w:hAnsi="仿宋" w:cs="仿宋" w:hint="eastAsia"/>
            <w:lang w:eastAsia="zh-CN"/>
          </w:rPr>
          <w:t>(二)、工艺技术方案选用原则</w:t>
        </w:r>
        <w:r>
          <w:tab/>
        </w:r>
        <w:r>
          <w:fldChar w:fldCharType="begin"/>
        </w:r>
        <w:r>
          <w:instrText xml:space="preserve"> PAGEREF _Toc6939 \h </w:instrText>
        </w:r>
        <w:r>
          <w:fldChar w:fldCharType="separate"/>
        </w:r>
        <w:r>
          <w:t>50</w:t>
        </w:r>
        <w:r>
          <w:fldChar w:fldCharType="end"/>
        </w:r>
      </w:hyperlink>
    </w:p>
    <w:p>
      <w:pPr>
        <w:pStyle w:val="TOC2"/>
        <w:tabs>
          <w:tab w:val="right" w:leader="dot" w:pos="8306"/>
        </w:tabs>
      </w:pPr>
      <w:hyperlink w:anchor="_Toc31209" w:history="1">
        <w:r>
          <w:rPr>
            <w:rFonts w:ascii="仿宋" w:eastAsia="仿宋" w:hAnsi="仿宋" w:cs="仿宋" w:hint="eastAsia"/>
            <w:lang w:eastAsia="zh-CN"/>
          </w:rPr>
          <w:t>(三)、工艺技术方案要求</w:t>
        </w:r>
        <w:r>
          <w:tab/>
        </w:r>
        <w:r>
          <w:fldChar w:fldCharType="begin"/>
        </w:r>
        <w:r>
          <w:instrText xml:space="preserve"> PAGEREF _Toc31209 \h </w:instrText>
        </w:r>
        <w:r>
          <w:fldChar w:fldCharType="separate"/>
        </w:r>
        <w:r>
          <w:t>52</w:t>
        </w:r>
        <w:r>
          <w:fldChar w:fldCharType="end"/>
        </w:r>
      </w:hyperlink>
    </w:p>
    <w:p>
      <w:pPr>
        <w:pStyle w:val="TOC1"/>
        <w:tabs>
          <w:tab w:val="right" w:leader="dot" w:pos="8306"/>
        </w:tabs>
      </w:pPr>
      <w:hyperlink w:anchor="_Toc10141" w:history="1">
        <w:r>
          <w:rPr>
            <w:rFonts w:ascii="仿宋" w:eastAsia="仿宋" w:hAnsi="仿宋" w:cs="仿宋" w:hint="eastAsia"/>
            <w:lang w:eastAsia="zh-CN"/>
          </w:rPr>
          <w:t>十一、重组腺病毒P53抗癌因子项目社会影响</w:t>
        </w:r>
        <w:r>
          <w:tab/>
        </w:r>
        <w:r>
          <w:fldChar w:fldCharType="begin"/>
        </w:r>
        <w:r>
          <w:instrText xml:space="preserve"> PAGEREF _Toc10141 \h </w:instrText>
        </w:r>
        <w:r>
          <w:fldChar w:fldCharType="separate"/>
        </w:r>
        <w:r>
          <w:t>55</w:t>
        </w:r>
        <w:r>
          <w:fldChar w:fldCharType="end"/>
        </w:r>
      </w:hyperlink>
    </w:p>
    <w:p>
      <w:pPr>
        <w:pStyle w:val="TOC2"/>
        <w:tabs>
          <w:tab w:val="right" w:leader="dot" w:pos="8306"/>
        </w:tabs>
      </w:pPr>
      <w:hyperlink w:anchor="_Toc19033" w:history="1">
        <w:r>
          <w:rPr>
            <w:rFonts w:ascii="仿宋" w:eastAsia="仿宋" w:hAnsi="仿宋" w:cs="仿宋" w:hint="eastAsia"/>
            <w:lang w:eastAsia="zh-CN"/>
          </w:rPr>
          <w:t>(一)、社会责任与义务</w:t>
        </w:r>
        <w:r>
          <w:tab/>
        </w:r>
        <w:r>
          <w:fldChar w:fldCharType="begin"/>
        </w:r>
        <w:r>
          <w:instrText xml:space="preserve"> PAGEREF _Toc19033 \h </w:instrText>
        </w:r>
        <w:r>
          <w:fldChar w:fldCharType="separate"/>
        </w:r>
        <w:r>
          <w:t>55</w:t>
        </w:r>
        <w:r>
          <w:fldChar w:fldCharType="end"/>
        </w:r>
      </w:hyperlink>
    </w:p>
    <w:p>
      <w:pPr>
        <w:pStyle w:val="TOC2"/>
        <w:tabs>
          <w:tab w:val="right" w:leader="dot" w:pos="8306"/>
        </w:tabs>
      </w:pPr>
      <w:hyperlink w:anchor="_Toc9" w:history="1">
        <w:r>
          <w:rPr>
            <w:rFonts w:ascii="仿宋" w:eastAsia="仿宋" w:hAnsi="仿宋" w:cs="仿宋" w:hint="eastAsia"/>
            <w:lang w:eastAsia="zh-CN"/>
          </w:rPr>
          <w:t>(二)、社会参与与沟通</w:t>
        </w:r>
        <w:r>
          <w:tab/>
        </w:r>
        <w:r>
          <w:fldChar w:fldCharType="begin"/>
        </w:r>
        <w:r>
          <w:instrText xml:space="preserve"> PAGEREF _Toc9 \h </w:instrText>
        </w:r>
        <w:r>
          <w:fldChar w:fldCharType="separate"/>
        </w:r>
        <w:r>
          <w:t>55</w:t>
        </w:r>
        <w:r>
          <w:fldChar w:fldCharType="end"/>
        </w:r>
      </w:hyperlink>
    </w:p>
    <w:p>
      <w:pPr>
        <w:pStyle w:val="TOC1"/>
        <w:tabs>
          <w:tab w:val="right" w:leader="dot" w:pos="8306"/>
        </w:tabs>
      </w:pPr>
      <w:hyperlink w:anchor="_Toc24833" w:history="1">
        <w:r>
          <w:rPr>
            <w:rFonts w:ascii="仿宋" w:eastAsia="仿宋" w:hAnsi="仿宋" w:cs="仿宋" w:hint="eastAsia"/>
            <w:lang w:eastAsia="zh-CN"/>
          </w:rPr>
          <w:t>十二、重组腺病毒P53抗癌因子项目经营效益</w:t>
        </w:r>
        <w:r>
          <w:tab/>
        </w:r>
        <w:r>
          <w:fldChar w:fldCharType="begin"/>
        </w:r>
        <w:r>
          <w:instrText xml:space="preserve"> PAGEREF _Toc24833 \h </w:instrText>
        </w:r>
        <w:r>
          <w:fldChar w:fldCharType="separate"/>
        </w:r>
        <w:r>
          <w:t>56</w:t>
        </w:r>
        <w:r>
          <w:fldChar w:fldCharType="end"/>
        </w:r>
      </w:hyperlink>
    </w:p>
    <w:p>
      <w:pPr>
        <w:pStyle w:val="TOC2"/>
        <w:tabs>
          <w:tab w:val="right" w:leader="dot" w:pos="8306"/>
        </w:tabs>
      </w:pPr>
      <w:hyperlink w:anchor="_Toc25845" w:history="1">
        <w:r>
          <w:rPr>
            <w:rFonts w:ascii="仿宋" w:eastAsia="仿宋" w:hAnsi="仿宋" w:cs="仿宋" w:hint="eastAsia"/>
            <w:lang w:eastAsia="zh-CN"/>
          </w:rPr>
          <w:t>(一)、经济评价财务测算</w:t>
        </w:r>
        <w:r>
          <w:tab/>
        </w:r>
        <w:r>
          <w:fldChar w:fldCharType="begin"/>
        </w:r>
        <w:r>
          <w:instrText xml:space="preserve"> PAGEREF _Toc25845 \h </w:instrText>
        </w:r>
        <w:r>
          <w:fldChar w:fldCharType="separate"/>
        </w:r>
        <w:r>
          <w:t>56</w:t>
        </w:r>
        <w:r>
          <w:fldChar w:fldCharType="end"/>
        </w:r>
      </w:hyperlink>
    </w:p>
    <w:p>
      <w:pPr>
        <w:pStyle w:val="TOC2"/>
        <w:tabs>
          <w:tab w:val="right" w:leader="dot" w:pos="8306"/>
        </w:tabs>
      </w:pPr>
      <w:hyperlink w:anchor="_Toc7603" w:history="1">
        <w:r>
          <w:rPr>
            <w:rFonts w:ascii="仿宋" w:eastAsia="仿宋" w:hAnsi="仿宋" w:cs="仿宋" w:hint="eastAsia"/>
            <w:lang w:eastAsia="zh-CN"/>
          </w:rPr>
          <w:t>(二)、重组腺病毒P53抗癌因子项目盈利能力分析</w:t>
        </w:r>
        <w:r>
          <w:tab/>
        </w:r>
        <w:r>
          <w:fldChar w:fldCharType="begin"/>
        </w:r>
        <w:r>
          <w:instrText xml:space="preserve"> PAGEREF _Toc7603 \h </w:instrText>
        </w:r>
        <w:r>
          <w:fldChar w:fldCharType="separate"/>
        </w:r>
        <w:r>
          <w:t>58</w:t>
        </w:r>
        <w:r>
          <w:fldChar w:fldCharType="end"/>
        </w:r>
      </w:hyperlink>
    </w:p>
    <w:p>
      <w:pPr>
        <w:pStyle w:val="TOC1"/>
        <w:tabs>
          <w:tab w:val="right" w:leader="dot" w:pos="8306"/>
        </w:tabs>
      </w:pPr>
      <w:hyperlink w:anchor="_Toc14875" w:history="1">
        <w:r>
          <w:rPr>
            <w:rFonts w:ascii="仿宋" w:eastAsia="仿宋" w:hAnsi="仿宋" w:cs="仿宋" w:hint="eastAsia"/>
            <w:lang w:eastAsia="zh-CN"/>
          </w:rPr>
          <w:t>十三、重组腺病毒P53抗癌因子项目治理与监督</w:t>
        </w:r>
        <w:r>
          <w:tab/>
        </w:r>
        <w:r>
          <w:fldChar w:fldCharType="begin"/>
        </w:r>
        <w:r>
          <w:instrText xml:space="preserve"> PAGEREF _Toc14875 \h </w:instrText>
        </w:r>
        <w:r>
          <w:fldChar w:fldCharType="separate"/>
        </w:r>
        <w:r>
          <w:t>59</w:t>
        </w:r>
        <w:r>
          <w:fldChar w:fldCharType="end"/>
        </w:r>
      </w:hyperlink>
    </w:p>
    <w:p>
      <w:pPr>
        <w:pStyle w:val="TOC2"/>
        <w:tabs>
          <w:tab w:val="right" w:leader="dot" w:pos="8306"/>
        </w:tabs>
      </w:pPr>
      <w:hyperlink w:anchor="_Toc5039" w:history="1">
        <w:r>
          <w:rPr>
            <w:rFonts w:ascii="仿宋" w:eastAsia="仿宋" w:hAnsi="仿宋" w:cs="仿宋" w:hint="eastAsia"/>
            <w:lang w:eastAsia="zh-CN"/>
          </w:rPr>
          <w:t>(一)、重组腺病毒P53抗癌因子项目治理结构</w:t>
        </w:r>
        <w:r>
          <w:tab/>
        </w:r>
        <w:r>
          <w:fldChar w:fldCharType="begin"/>
        </w:r>
        <w:r>
          <w:instrText xml:space="preserve"> PAGEREF _Toc5039 \h </w:instrText>
        </w:r>
        <w:r>
          <w:fldChar w:fldCharType="separate"/>
        </w:r>
        <w:r>
          <w:t>59</w:t>
        </w:r>
        <w:r>
          <w:fldChar w:fldCharType="end"/>
        </w:r>
      </w:hyperlink>
    </w:p>
    <w:p>
      <w:pPr>
        <w:pStyle w:val="TOC2"/>
        <w:tabs>
          <w:tab w:val="right" w:leader="dot" w:pos="8306"/>
        </w:tabs>
      </w:pPr>
      <w:hyperlink w:anchor="_Toc12924" w:history="1">
        <w:r>
          <w:rPr>
            <w:rFonts w:ascii="仿宋" w:eastAsia="仿宋" w:hAnsi="仿宋" w:cs="仿宋" w:hint="eastAsia"/>
            <w:lang w:eastAsia="zh-CN"/>
          </w:rPr>
          <w:t>(二)、监督与审计</w:t>
        </w:r>
        <w:r>
          <w:tab/>
        </w:r>
        <w:r>
          <w:fldChar w:fldCharType="begin"/>
        </w:r>
        <w:r>
          <w:instrText xml:space="preserve"> PAGEREF _Toc12924 \h </w:instrText>
        </w:r>
        <w:r>
          <w:fldChar w:fldCharType="separate"/>
        </w:r>
        <w:r>
          <w:t>60</w:t>
        </w:r>
        <w:r>
          <w:fldChar w:fldCharType="end"/>
        </w:r>
      </w:hyperlink>
    </w:p>
    <w:p>
      <w:pPr>
        <w:pStyle w:val="TOC1"/>
        <w:tabs>
          <w:tab w:val="right" w:leader="dot" w:pos="8306"/>
        </w:tabs>
      </w:pPr>
      <w:hyperlink w:anchor="_Toc27564" w:history="1">
        <w:r>
          <w:rPr>
            <w:rFonts w:ascii="仿宋" w:eastAsia="仿宋" w:hAnsi="仿宋" w:cs="仿宋" w:hint="eastAsia"/>
            <w:lang w:eastAsia="zh-CN"/>
          </w:rPr>
          <w:t>十四、重组腺病毒P53抗癌因子项目工程方案分析</w:t>
        </w:r>
        <w:r>
          <w:tab/>
        </w:r>
        <w:r>
          <w:fldChar w:fldCharType="begin"/>
        </w:r>
        <w:r>
          <w:instrText xml:space="preserve"> PAGEREF _Toc27564 \h </w:instrText>
        </w:r>
        <w:r>
          <w:fldChar w:fldCharType="separate"/>
        </w:r>
        <w:r>
          <w:t>62</w:t>
        </w:r>
        <w:r>
          <w:fldChar w:fldCharType="end"/>
        </w:r>
      </w:hyperlink>
    </w:p>
    <w:p>
      <w:pPr>
        <w:pStyle w:val="TOC2"/>
        <w:tabs>
          <w:tab w:val="right" w:leader="dot" w:pos="8306"/>
        </w:tabs>
      </w:pPr>
      <w:hyperlink w:anchor="_Toc30405" w:history="1">
        <w:r>
          <w:rPr>
            <w:rFonts w:ascii="仿宋" w:eastAsia="仿宋" w:hAnsi="仿宋" w:cs="仿宋" w:hint="eastAsia"/>
            <w:lang w:eastAsia="zh-CN"/>
          </w:rPr>
          <w:t>(一)、建筑工程设计原则</w:t>
        </w:r>
        <w:r>
          <w:tab/>
        </w:r>
        <w:r>
          <w:fldChar w:fldCharType="begin"/>
        </w:r>
        <w:r>
          <w:instrText xml:space="preserve"> PAGEREF _Toc30405 \h </w:instrText>
        </w:r>
        <w:r>
          <w:fldChar w:fldCharType="separate"/>
        </w:r>
        <w:r>
          <w:t>62</w:t>
        </w:r>
        <w:r>
          <w:fldChar w:fldCharType="end"/>
        </w:r>
      </w:hyperlink>
    </w:p>
    <w:p>
      <w:pPr>
        <w:pStyle w:val="TOC2"/>
        <w:tabs>
          <w:tab w:val="right" w:leader="dot" w:pos="8306"/>
        </w:tabs>
      </w:pPr>
      <w:hyperlink w:anchor="_Toc2857" w:history="1">
        <w:r>
          <w:rPr>
            <w:rFonts w:ascii="仿宋" w:eastAsia="仿宋" w:hAnsi="仿宋" w:cs="仿宋" w:hint="eastAsia"/>
            <w:lang w:eastAsia="zh-CN"/>
          </w:rPr>
          <w:t>(二)、土建工程建设指标</w:t>
        </w:r>
        <w:r>
          <w:tab/>
        </w:r>
        <w:r>
          <w:fldChar w:fldCharType="begin"/>
        </w:r>
        <w:r>
          <w:instrText xml:space="preserve"> PAGEREF _Toc2857 \h </w:instrText>
        </w:r>
        <w:r>
          <w:fldChar w:fldCharType="separate"/>
        </w:r>
        <w:r>
          <w:t>65</w:t>
        </w:r>
        <w:r>
          <w:fldChar w:fldCharType="end"/>
        </w:r>
      </w:hyperlink>
    </w:p>
    <w:p>
      <w:pPr>
        <w:pStyle w:val="TOC1"/>
        <w:tabs>
          <w:tab w:val="right" w:leader="dot" w:pos="8306"/>
        </w:tabs>
      </w:pPr>
      <w:hyperlink w:anchor="_Toc24541" w:history="1">
        <w:r>
          <w:rPr>
            <w:rFonts w:ascii="仿宋" w:eastAsia="仿宋" w:hAnsi="仿宋" w:cs="仿宋" w:hint="eastAsia"/>
            <w:lang w:eastAsia="zh-CN"/>
          </w:rPr>
          <w:t>十五、重组腺病毒P53抗癌因子项目实施时间节点</w:t>
        </w:r>
        <w:r>
          <w:tab/>
        </w:r>
        <w:r>
          <w:fldChar w:fldCharType="begin"/>
        </w:r>
        <w:r>
          <w:instrText xml:space="preserve"> PAGEREF _Toc24541 \h </w:instrText>
        </w:r>
        <w:r>
          <w:fldChar w:fldCharType="separate"/>
        </w:r>
        <w:r>
          <w:t>67</w:t>
        </w:r>
        <w:r>
          <w:fldChar w:fldCharType="end"/>
        </w:r>
      </w:hyperlink>
    </w:p>
    <w:p>
      <w:pPr>
        <w:pStyle w:val="TOC2"/>
        <w:tabs>
          <w:tab w:val="right" w:leader="dot" w:pos="8306"/>
        </w:tabs>
      </w:pPr>
      <w:hyperlink w:anchor="_Toc21329" w:history="1">
        <w:r>
          <w:rPr>
            <w:rFonts w:ascii="仿宋" w:eastAsia="仿宋" w:hAnsi="仿宋" w:cs="仿宋" w:hint="eastAsia"/>
            <w:lang w:eastAsia="zh-CN"/>
          </w:rPr>
          <w:t>(一)、重组腺病毒P53抗癌因子项目启动阶段时间节点</w:t>
        </w:r>
        <w:r>
          <w:tab/>
        </w:r>
        <w:r>
          <w:fldChar w:fldCharType="begin"/>
        </w:r>
        <w:r>
          <w:instrText xml:space="preserve"> PAGEREF _Toc21329 \h </w:instrText>
        </w:r>
        <w:r>
          <w:fldChar w:fldCharType="separate"/>
        </w:r>
        <w:r>
          <w:t>67</w:t>
        </w:r>
        <w:r>
          <w:fldChar w:fldCharType="end"/>
        </w:r>
      </w:hyperlink>
    </w:p>
    <w:p>
      <w:pPr>
        <w:pStyle w:val="TOC2"/>
        <w:tabs>
          <w:tab w:val="right" w:leader="dot" w:pos="8306"/>
        </w:tabs>
      </w:pPr>
      <w:hyperlink w:anchor="_Toc28342" w:history="1">
        <w:r>
          <w:rPr>
            <w:rFonts w:ascii="仿宋" w:eastAsia="仿宋" w:hAnsi="仿宋" w:cs="仿宋" w:hint="eastAsia"/>
            <w:lang w:eastAsia="zh-CN"/>
          </w:rPr>
          <w:t>(二)、重组腺病毒P53抗癌因子项目执行阶段时间节点</w:t>
        </w:r>
        <w:r>
          <w:tab/>
        </w:r>
        <w:r>
          <w:fldChar w:fldCharType="begin"/>
        </w:r>
        <w:r>
          <w:instrText xml:space="preserve"> PAGEREF _Toc28342 \h </w:instrText>
        </w:r>
        <w:r>
          <w:fldChar w:fldCharType="separate"/>
        </w:r>
        <w:r>
          <w:t>68</w:t>
        </w:r>
        <w:r>
          <w:fldChar w:fldCharType="end"/>
        </w:r>
      </w:hyperlink>
    </w:p>
    <w:p>
      <w:pPr>
        <w:pStyle w:val="TOC2"/>
        <w:tabs>
          <w:tab w:val="right" w:leader="dot" w:pos="8306"/>
        </w:tabs>
      </w:pPr>
      <w:hyperlink w:anchor="_Toc7158" w:history="1">
        <w:r>
          <w:rPr>
            <w:rFonts w:ascii="仿宋" w:eastAsia="仿宋" w:hAnsi="仿宋" w:cs="仿宋" w:hint="eastAsia"/>
            <w:lang w:eastAsia="zh-CN"/>
          </w:rPr>
          <w:t>(三)、重组腺病毒P53抗癌因子项目完成阶段时间节点</w:t>
        </w:r>
        <w:r>
          <w:tab/>
        </w:r>
        <w:r>
          <w:fldChar w:fldCharType="begin"/>
        </w:r>
        <w:r>
          <w:instrText xml:space="preserve"> PAGEREF _Toc7158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503"/>
      <w:r>
        <w:rPr>
          <w:rFonts w:ascii="仿宋" w:eastAsia="仿宋" w:hAnsi="仿宋" w:cs="仿宋" w:hint="eastAsia"/>
          <w:sz w:val="28"/>
          <w:lang w:eastAsia="zh-CN"/>
        </w:rPr>
        <w:t>一、重组腺病毒P53抗癌因子项目绩效评估</w:t>
      </w:r>
      <w:bookmarkEnd w:id="2"/>
    </w:p>
    <w:p>
      <w:pPr>
        <w:pStyle w:val="Heading2"/>
        <w:rPr>
          <w:rFonts w:ascii="仿宋" w:eastAsia="仿宋" w:hAnsi="仿宋" w:cs="仿宋" w:hint="eastAsia"/>
          <w:lang w:eastAsia="zh-CN"/>
        </w:rPr>
      </w:pPr>
      <w:bookmarkStart w:id="3" w:name="_Toc1025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腺病毒P53抗癌因子项目中，我们设计了一套全面的绩效评估指标，以确保重组腺病毒P53抗癌因子项目的可控和成功交付。这些指标跨足重组腺病毒P53抗癌因子项目目标、成本、进度和质量等多个维度，为我们提供了全面洞察重组腺病毒P53抗癌因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目标达成率是我们关注的首要指标。我们设定了明确的目标，并通过定期监测和评估，迅速发现并应对潜在的目标偏差。这为重组腺病毒P53抗癌因子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成本绩效是另一个核心关注点。通过实际成本与预算成本的对比分析，我们深入了解成本差异的原因，及时调整资源分配，保持重组腺病毒P53抗癌因子项目在经济效益方面的合理水平。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进度作为关键的绩效指标之一，得到了精心的关注。我们制定了详细的重组腺病毒P53抗癌因子项目进度计划，并设立了进度符合度指标，确保实际进度与计划进度保持一致。这使我们能够快速发现和解决潜在的进度问题，保持重组腺病毒P53抗癌因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重组腺病毒P53抗癌因子项目绩效的不可或缺的一环。我们引入了一系列的质量标准和客户满意度指标，以确保重组腺病毒P53抗癌因子项目交付的成果在质量上达到或超越预期水平。通过持续监测这些指标，我们努力提升重组腺病毒P53抗癌因子项目整体质量水平，为重组腺病毒P53抗癌因子项目的成功交付提供有力保障。通过这些科学且全面的绩效评估，我们能够更好地引导重组腺病毒P53抗癌因子项目的持续改进，确保重组腺病毒P53抗癌因子项目目标的顺利达成。</w:t>
      </w:r>
    </w:p>
    <w:p>
      <w:pPr>
        <w:pStyle w:val="Heading2"/>
        <w:ind w:firstLine="560" w:firstLineChars="200"/>
        <w:rPr>
          <w:rFonts w:ascii="仿宋" w:eastAsia="仿宋" w:hAnsi="仿宋" w:cs="仿宋" w:hint="eastAsia"/>
          <w:sz w:val="28"/>
          <w:lang w:eastAsia="zh-CN"/>
        </w:rPr>
      </w:pPr>
      <w:bookmarkStart w:id="4" w:name="_Toc405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绩效评估是重组腺病毒P53抗癌因子项目中的关键环节，为确保重组腺病毒P53抗癌因子项目达到预期目标，我们采用了多层次、多维度的绩效评估方法。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重组腺病毒P53抗癌因子项目的战略目标对齐，确保每个决策和行动都与重组腺病毒P53抗癌因子项目整体目标保持一致。团队会定期召开战略对齐会议，审视当前工作与重组腺病毒P53抗癌因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重组腺病毒P53抗癌因子项目进度、质量、成本和风险等方面。这些指标通过数据收集和分析，为重组腺病毒P53抗癌因子项目管理团队提供了客观的评估依据。例如，我们通过重组腺病毒P53抗癌因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重组腺病毒P53抗癌因子项目内部，还考虑了重组腺病毒P53抗癌因子项目对外部环境的影响。我们定期进行干系人满意度调查，以了解各利益相关方对重组腺病毒P53抗癌因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这种多层次、多角度的绩效评估方法，使得我们能够全面了解重组腺病毒P53抗癌因子项目的运行状态，及时做出调整，确保重组腺病毒P53抗癌因子项目在不断变化的环境中保持稳健前行。</w:t>
      </w:r>
    </w:p>
    <w:p>
      <w:pPr>
        <w:pStyle w:val="Heading2"/>
        <w:ind w:firstLine="560" w:firstLineChars="200"/>
        <w:rPr>
          <w:rFonts w:ascii="仿宋" w:eastAsia="仿宋" w:hAnsi="仿宋" w:cs="仿宋" w:hint="eastAsia"/>
          <w:sz w:val="28"/>
          <w:lang w:eastAsia="zh-CN"/>
        </w:rPr>
      </w:pPr>
      <w:bookmarkStart w:id="5" w:name="_Toc634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为了确保重组腺病毒P53抗癌因子项目的有效管理和不断优化，我们采用了精心设计的绩效评估周期。这个周期旨在实现灵活、实时和全面的评估，以适应重组腺病毒P53抗癌因子项目执行中的各种挑战。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重组腺病毒P53抗癌因子项目的不同需求，分为短期、中期和长期。短期评估关注每个迭代或工作周期，以及时发现和解决当前任务中的问题。中期评估涵盖几个迭代，深入了解整体重组腺病毒P53抗癌因子项目的趋势和性能。长期评估则着眼于整个重组腺病毒P53抗癌因子项目阶段，确保重组腺病毒P53抗癌因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重组腺病毒P53抗癌因子项目管理工具和协作平台，团队成员能够随时更新和分享重组腺病毒P53抗癌因子项目数据。这种实时性的反馈机制使我们能够及时察觉潜在问题，快速调整，保持重组腺病毒P53抗癌因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重组腺病毒P53抗癌因子项目的决策制定密不可分。每个周期的重组腺病毒P53抗癌因子项目回顾会议成为集体总结经验、识别问题深层次原因并找到创新解决方案的平台。这种定期的反思与调整机制使重组腺病毒P53抗癌因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81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313"/>
      <w:r>
        <w:rPr>
          <w:rFonts w:ascii="仿宋" w:eastAsia="仿宋" w:hAnsi="仿宋" w:cs="仿宋" w:hint="eastAsia"/>
          <w:lang w:eastAsia="zh-CN"/>
        </w:rPr>
        <w:t>(一)、重组腺病毒P53抗癌因子行业分析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行业一直以来都是市场的关注焦点。行业内的发展趋势、竞争态势以及潜在机会都对重组腺病毒P53抗癌因子项目的推进产生深远的影响。通过深入研究行业的整体概貌，我们将更好地理解行业的核心特征，为重组腺病毒P53抗癌因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腺病毒P53抗癌因子行业，技术一直是推动创新和发展的关键因素。我们将对当前技术趋势进行详尽分析，包括但不限于人工智能、大数据应用、先进制造技术等。这有助于重组腺病毒P53抗癌因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重组腺病毒P53抗癌因子项目成功的基础。我们将对主要竞争对手进行深入研究，包括其市场份额、产品特点、市场定位等。通过全面了解竞争对手的优势和劣势，重组腺病毒P53抗癌因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5602"/>
      <w:r>
        <w:rPr>
          <w:rFonts w:ascii="仿宋" w:eastAsia="仿宋" w:hAnsi="仿宋" w:cs="仿宋" w:hint="eastAsia"/>
          <w:sz w:val="28"/>
          <w:lang w:eastAsia="zh-CN"/>
        </w:rPr>
        <w:t>(二)、重组腺病毒P53抗癌因子市场分析预测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重组腺病毒P53抗癌因子市场未来的增长趋势。这包括市场的整体规模、各细分领域的发展趋势等。重组腺病毒P53抗癌因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重组腺病毒P53抗癌因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重组腺病毒P53抗癌因子项目实施过程中需要充分考虑的因素。我们将对市场风险进行全面评估，包括但不限于政策法规风险、市场竞争风险、技术变革风险等。通过对潜在风险的深入分析，重组腺病毒P53抗癌因子项目可以制定相应的风险缓解策略，降低不确定性对重组腺病毒P53抗癌因子项目的影响。</w:t>
      </w:r>
    </w:p>
    <w:p>
      <w:pPr>
        <w:pStyle w:val="Heading1"/>
        <w:ind w:firstLine="560" w:firstLineChars="200"/>
        <w:rPr>
          <w:rFonts w:ascii="仿宋" w:eastAsia="仿宋" w:hAnsi="仿宋" w:cs="仿宋" w:hint="eastAsia"/>
          <w:sz w:val="28"/>
          <w:lang w:eastAsia="zh-CN"/>
        </w:rPr>
      </w:pPr>
      <w:bookmarkStart w:id="9" w:name="_Toc826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575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技术管理特点体现在其创新导向。通过引入最先进的技术趋势和解决方案，重组腺病毒P53抗癌因子项目致力于提升科技含量、提高质量和效率水平。这意味着我们将采用最新的工具和方法，确保重组腺病毒P53抗癌因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组腺病毒P53抗癌因子项目技术管理的显著特征。通过整合不同领域的技术资源，我们实现了跨学科的协同工作。这有助于优化技术架构，提高整体效能。此外，整合性策略还促进了不同技术团队之间的紧密沟通和高效合作，确保重组腺病毒P53抗癌因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组腺病毒P53抗癌因子项目所采用的技术。通过不断优化技术方案，重组腺病毒P53抗癌因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组腺病毒P53抗癌因子项目团队将在重组腺病毒P53抗癌因子项目初期识别可能的技术风险，并采取相应的预防和应对措施。通过建立健全的风险评估机制，重组腺病毒P53抗癌因子项目能够在实施过程中及时发现并解决潜在的技术问题，保障重组腺病毒P53抗癌因子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组腺病毒P53抗癌因子项目中，技术将成为重组腺病毒P53抗癌因子项目成功的有力支持。这一深度剖析揭示了技术管理在重组腺病毒P53抗癌因子项目实施中的关键作用，为重组腺病毒P53抗癌因子项目的技术基础奠定了坚实的基础。</w:t>
      </w:r>
    </w:p>
    <w:p>
      <w:pPr>
        <w:pStyle w:val="Heading2"/>
        <w:ind w:firstLine="560" w:firstLineChars="200"/>
        <w:rPr>
          <w:rFonts w:ascii="仿宋" w:eastAsia="仿宋" w:hAnsi="仿宋" w:cs="仿宋" w:hint="eastAsia"/>
          <w:sz w:val="28"/>
          <w:lang w:eastAsia="zh-CN"/>
        </w:rPr>
      </w:pPr>
      <w:bookmarkStart w:id="11" w:name="_Toc1730"/>
      <w:r>
        <w:rPr>
          <w:rFonts w:ascii="仿宋" w:eastAsia="仿宋" w:hAnsi="仿宋" w:cs="仿宋" w:hint="eastAsia"/>
          <w:sz w:val="28"/>
          <w:lang w:eastAsia="zh-CN"/>
        </w:rPr>
        <w:t>(二)、重组腺病毒P53抗癌因子项目工艺技术设计方案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组腺病毒P53抗癌因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组腺病毒P53抗癌因子项目将严格按照相关行业规范要求进行组织。通过有效控制产品质量，重组腺病毒P53抗癌因子项目将致力于为顾客提供优质的重组腺病毒P53抗癌因子项目产品和良好的服务。这体现了重组腺病毒P53抗癌因子项目对于生产活动合规性和质量标准的高度重视，为重组腺病毒P53抗癌因子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重组腺病毒P53抗癌因子项目注重生态效益和清洁生产原则。重组腺病毒P53抗癌因子项目建设将紧密结合地方特色经济发展，与社会经济发展规划和区域环境保护规划方案相协调一致。通过与当地区域自然生态系统的结合，重组腺病毒P53抗癌因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组腺病毒P53抗癌因子项目产品具有多样化的客户需求和个性化的特点。因此，重组腺病毒P53抗癌因子项目产品规格品种多样，且单批生产数量较小。为满足这一特点，重组腺病毒P53抗癌因子项目承办单位将建设先进的柔性制造生产线。通过广泛应用柔性制造技术，重组腺病毒P53抗癌因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组腺病毒P53抗癌因子项目采用的技术具有较高的技术含量和自动化水平，处于国内先进水平。这一技术选用不仅体现了对生产效率、质量和环境友好性的高标准要求，同时为重组腺病毒P53抗癌因子项目的可持续发展奠定了坚实的基础。</w:t>
      </w:r>
    </w:p>
    <w:p>
      <w:pPr>
        <w:pStyle w:val="Heading2"/>
        <w:ind w:firstLine="560" w:firstLineChars="200"/>
        <w:rPr>
          <w:rFonts w:ascii="仿宋" w:eastAsia="仿宋" w:hAnsi="仿宋" w:cs="仿宋" w:hint="eastAsia"/>
          <w:sz w:val="28"/>
          <w:lang w:eastAsia="zh-CN"/>
        </w:rPr>
      </w:pPr>
      <w:bookmarkStart w:id="12" w:name="_Toc2538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为确保重组腺病毒P53抗癌因子项目的高效生产和技术实施，我们制定了一套精心设计的设备选型方案，以满足重组腺病毒P53抗癌因子项目生产、质量和环保的要求。该方案的主要特点如下：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组腺病毒P53抗癌因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组腺病毒P53抗癌因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5401"/>
      <w:r>
        <w:rPr>
          <w:rFonts w:ascii="仿宋" w:eastAsia="仿宋" w:hAnsi="仿宋" w:cs="仿宋" w:hint="eastAsia"/>
          <w:sz w:val="28"/>
          <w:lang w:eastAsia="zh-CN"/>
        </w:rPr>
        <w:t>四、重组腺病毒P53抗癌因子项目选址可行性分析</w:t>
      </w:r>
      <w:bookmarkEnd w:id="13"/>
    </w:p>
    <w:p>
      <w:pPr>
        <w:pStyle w:val="Heading2"/>
        <w:rPr>
          <w:rFonts w:ascii="仿宋" w:eastAsia="仿宋" w:hAnsi="仿宋" w:cs="仿宋" w:hint="eastAsia"/>
          <w:lang w:eastAsia="zh-CN"/>
        </w:rPr>
      </w:pPr>
      <w:bookmarkStart w:id="14" w:name="_Toc32026"/>
      <w:r>
        <w:rPr>
          <w:rFonts w:ascii="仿宋" w:eastAsia="仿宋" w:hAnsi="仿宋" w:cs="仿宋" w:hint="eastAsia"/>
          <w:lang w:eastAsia="zh-CN"/>
        </w:rPr>
        <w:t>(一)、重组腺病毒P53抗癌因子项目选址</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该重组腺病毒P53抗癌因子项目选址位于XX省XX市XX区XXX街道</w:t>
      </w:r>
    </w:p>
    <w:p>
      <w:pPr>
        <w:pStyle w:val="Heading2"/>
        <w:ind w:firstLine="560" w:firstLineChars="200"/>
        <w:rPr>
          <w:rFonts w:ascii="仿宋" w:eastAsia="仿宋" w:hAnsi="仿宋" w:cs="仿宋" w:hint="eastAsia"/>
          <w:sz w:val="28"/>
          <w:lang w:eastAsia="zh-CN"/>
        </w:rPr>
      </w:pPr>
      <w:bookmarkStart w:id="15" w:name="_Toc458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重组腺病毒P53抗癌因子项目的征地面积将根据重组腺病毒P53抗癌因子项目的实际规模和需求进行精确规划。具体面积XXX平方米，旨在确保重组腺病毒P53抗癌因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净用地面积是在征地面积基础上去除不可利用面积后的实际可开发用地。具体面积XXX平方米，考虑到环保、交通、安全等多方面因素，以确保重组腺病毒P53抗癌因子项目在整体利用效率上达到最优。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重组腺病毒P53抗癌因子项目计划建设的建筑总规模具体面积XXX平方米。这一规模的确定综合考虑了重组腺病毒P53抗癌因子项目的性质、规模，以及城市规划的相关要求，确保建筑布局与周边环境协调一致。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绿地率是重组腺病毒P53抗癌因子项目用地中被规划为绿地的比例。具体面积XXX平方米，旨在通过合理规划绿地，改善重组腺病毒P53抗癌因子项目周边环境，提升居民生活质量，并符合城市整体绿化规划。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容积率是用地上可以建设的建筑总体积与用地面积之比。具体面积XXX，通过合理的容积率规划，确保重组腺病毒P53抗癌因子项目建筑规模与周边环境和谐共生。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组腺病毒P53抗癌因子项目选址与当地城市规划相一致，具体面积XXX平方米。通过与城市规划部门深入沟通，确保重组腺病毒P53抗癌因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重组腺病毒P53抗癌因子项目选址符合当地产业政策，具体面积XXX平方米。这包括重组腺病毒P53抗癌因子项目对当地经济的促进作用，以及对相关产业的带动效应，确保重组腺病毒P53抗癌因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组腺病毒P53抗癌因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确保重组腺病毒P53抗癌因子项目选址具备必要的公共设施配套，具体面积XXX平方米。这包括交通便利性、教育、医疗等基础设施，以提高居民生活品质，使得重组腺病毒P53抗癌因子项目选址更具吸引力。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考虑用地总体要求对当地社会稳定性的影响，具体面积XXX平方米。通过深入了解当地社区反馈，确保重组腺病毒P53抗癌因子项目的选址和建设过程对当地社会和谐稳定产生积极作用。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重组腺病毒P53抗癌因子项目选址不仅符合法规和规划，还在实际操作中具有可行性。这一全面规划将为重组腺病毒P53抗癌因子项目的成功实施提供坚实的基础，确保重组腺病毒P53抗癌因子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295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腺病毒P53抗癌因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重组腺病毒P53抗癌因子项目的设备规划和空间设计中，我们将采取灵活设备布局的措施。设备布局将根据实际需求进行灵活设计，避免不必要的浪费。通过合理规划设备摆放位置，我们将提高设备的利用率，减少设备间距，以确保重组腺病毒P53抗癌因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组腺病毒P53抗癌因子项目内部引入共享设施的概念，例如共享会议室、办公区等。通过这种方式，我们可以减少对资源的重复建设，提高资源共享效率，从而减小重组腺病毒P53抗癌因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706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重组腺病毒P53抗癌因子项目的总图布置中，我们将不同功能区域进行明确的规划，以最大程度满足重组腺病毒P53抗癌因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https://d.book118.com/608022107112006043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731F9"/>
    <w:rsid w:val="284731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22107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2024-02-29T08:50:00Z</dcterms:created>
  <dcterms:modified xsi:type="dcterms:W3CDTF">2024-02-29T08:50:42Z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F25E1B02CE9B409D82EFD89B38E4ED9E_11</vt:lpwstr>
  </property>
  <property fmtid="{D5CDD505-2E9C-101B-9397-08002B2CF9AE}" pid="3" name="KSOProductBuildVer">
    <vt:lpwstr>2052-12.1.0.16388</vt:lpwstr>
  </property>
</Properties>
</file>