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混悬剂项目计划设计方案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92" w:history="1">
        <w:r>
          <w:rPr>
            <w:rFonts w:ascii="仿宋" w:eastAsia="仿宋" w:hAnsi="仿宋" w:cs="仿宋" w:hint="eastAsia"/>
            <w:lang w:eastAsia="zh-CN"/>
          </w:rPr>
          <w:t>序言</w:t>
        </w:r>
        <w:r>
          <w:tab/>
        </w:r>
        <w:r>
          <w:fldChar w:fldCharType="begin"/>
        </w:r>
        <w:r>
          <w:instrText xml:space="preserve"> PAGEREF _Toc26892 \h </w:instrText>
        </w:r>
        <w:r>
          <w:fldChar w:fldCharType="separate"/>
        </w:r>
        <w:r>
          <w:t>3</w:t>
        </w:r>
        <w:r>
          <w:fldChar w:fldCharType="end"/>
        </w:r>
      </w:hyperlink>
    </w:p>
    <w:p>
      <w:pPr>
        <w:pStyle w:val="TOC1"/>
        <w:tabs>
          <w:tab w:val="right" w:leader="dot" w:pos="8306"/>
        </w:tabs>
      </w:pPr>
      <w:hyperlink w:anchor="_Toc18909" w:history="1">
        <w:r>
          <w:rPr>
            <w:rFonts w:ascii="仿宋" w:eastAsia="仿宋" w:hAnsi="仿宋" w:cs="仿宋" w:hint="eastAsia"/>
            <w:lang w:eastAsia="zh-CN"/>
          </w:rPr>
          <w:t>一、混悬剂项目可持续发展</w:t>
        </w:r>
        <w:r>
          <w:tab/>
        </w:r>
        <w:r>
          <w:fldChar w:fldCharType="begin"/>
        </w:r>
        <w:r>
          <w:instrText xml:space="preserve"> PAGEREF _Toc18909 \h </w:instrText>
        </w:r>
        <w:r>
          <w:fldChar w:fldCharType="separate"/>
        </w:r>
        <w:r>
          <w:t>3</w:t>
        </w:r>
        <w:r>
          <w:fldChar w:fldCharType="end"/>
        </w:r>
      </w:hyperlink>
    </w:p>
    <w:p>
      <w:pPr>
        <w:pStyle w:val="TOC2"/>
        <w:tabs>
          <w:tab w:val="right" w:leader="dot" w:pos="8306"/>
        </w:tabs>
      </w:pPr>
      <w:hyperlink w:anchor="_Toc16872" w:history="1">
        <w:r>
          <w:rPr>
            <w:rFonts w:ascii="仿宋" w:eastAsia="仿宋" w:hAnsi="仿宋" w:cs="仿宋" w:hint="eastAsia"/>
            <w:lang w:eastAsia="zh-CN"/>
          </w:rPr>
          <w:t>(一)、可持续战略与实践</w:t>
        </w:r>
        <w:r>
          <w:tab/>
        </w:r>
        <w:r>
          <w:fldChar w:fldCharType="begin"/>
        </w:r>
        <w:r>
          <w:instrText xml:space="preserve"> PAGEREF _Toc16872 \h </w:instrText>
        </w:r>
        <w:r>
          <w:fldChar w:fldCharType="separate"/>
        </w:r>
        <w:r>
          <w:t>3</w:t>
        </w:r>
        <w:r>
          <w:fldChar w:fldCharType="end"/>
        </w:r>
      </w:hyperlink>
    </w:p>
    <w:p>
      <w:pPr>
        <w:pStyle w:val="TOC2"/>
        <w:tabs>
          <w:tab w:val="right" w:leader="dot" w:pos="8306"/>
        </w:tabs>
      </w:pPr>
      <w:hyperlink w:anchor="_Toc13953" w:history="1">
        <w:r>
          <w:rPr>
            <w:rFonts w:ascii="仿宋" w:eastAsia="仿宋" w:hAnsi="仿宋" w:cs="仿宋" w:hint="eastAsia"/>
            <w:lang w:eastAsia="zh-CN"/>
          </w:rPr>
          <w:t>(二)、环保与社会责任</w:t>
        </w:r>
        <w:r>
          <w:tab/>
        </w:r>
        <w:r>
          <w:fldChar w:fldCharType="begin"/>
        </w:r>
        <w:r>
          <w:instrText xml:space="preserve"> PAGEREF _Toc13953 \h </w:instrText>
        </w:r>
        <w:r>
          <w:fldChar w:fldCharType="separate"/>
        </w:r>
        <w:r>
          <w:t>4</w:t>
        </w:r>
        <w:r>
          <w:fldChar w:fldCharType="end"/>
        </w:r>
      </w:hyperlink>
    </w:p>
    <w:p>
      <w:pPr>
        <w:pStyle w:val="TOC1"/>
        <w:tabs>
          <w:tab w:val="right" w:leader="dot" w:pos="8306"/>
        </w:tabs>
      </w:pPr>
      <w:hyperlink w:anchor="_Toc32252" w:history="1">
        <w:r>
          <w:rPr>
            <w:rFonts w:ascii="仿宋" w:eastAsia="仿宋" w:hAnsi="仿宋" w:cs="仿宋" w:hint="eastAsia"/>
            <w:lang w:eastAsia="zh-CN"/>
          </w:rPr>
          <w:t>二、混悬剂项目土建工程</w:t>
        </w:r>
        <w:r>
          <w:tab/>
        </w:r>
        <w:r>
          <w:fldChar w:fldCharType="begin"/>
        </w:r>
        <w:r>
          <w:instrText xml:space="preserve"> PAGEREF _Toc32252 \h </w:instrText>
        </w:r>
        <w:r>
          <w:fldChar w:fldCharType="separate"/>
        </w:r>
        <w:r>
          <w:t>4</w:t>
        </w:r>
        <w:r>
          <w:fldChar w:fldCharType="end"/>
        </w:r>
      </w:hyperlink>
    </w:p>
    <w:p>
      <w:pPr>
        <w:pStyle w:val="TOC2"/>
        <w:tabs>
          <w:tab w:val="right" w:leader="dot" w:pos="8306"/>
        </w:tabs>
      </w:pPr>
      <w:hyperlink w:anchor="_Toc17763" w:history="1">
        <w:r>
          <w:rPr>
            <w:rFonts w:ascii="仿宋" w:eastAsia="仿宋" w:hAnsi="仿宋" w:cs="仿宋" w:hint="eastAsia"/>
            <w:lang w:eastAsia="zh-CN"/>
          </w:rPr>
          <w:t>(一)、建筑工程设计原则</w:t>
        </w:r>
        <w:r>
          <w:tab/>
        </w:r>
        <w:r>
          <w:fldChar w:fldCharType="begin"/>
        </w:r>
        <w:r>
          <w:instrText xml:space="preserve"> PAGEREF _Toc17763 \h </w:instrText>
        </w:r>
        <w:r>
          <w:fldChar w:fldCharType="separate"/>
        </w:r>
        <w:r>
          <w:t>4</w:t>
        </w:r>
        <w:r>
          <w:fldChar w:fldCharType="end"/>
        </w:r>
      </w:hyperlink>
    </w:p>
    <w:p>
      <w:pPr>
        <w:pStyle w:val="TOC2"/>
        <w:tabs>
          <w:tab w:val="right" w:leader="dot" w:pos="8306"/>
        </w:tabs>
      </w:pPr>
      <w:hyperlink w:anchor="_Toc11411" w:history="1">
        <w:r>
          <w:rPr>
            <w:rFonts w:ascii="仿宋" w:eastAsia="仿宋" w:hAnsi="仿宋" w:cs="仿宋" w:hint="eastAsia"/>
            <w:lang w:eastAsia="zh-CN"/>
          </w:rPr>
          <w:t>(二)、土建工程设计年限及安全等级</w:t>
        </w:r>
        <w:r>
          <w:tab/>
        </w:r>
        <w:r>
          <w:fldChar w:fldCharType="begin"/>
        </w:r>
        <w:r>
          <w:instrText xml:space="preserve"> PAGEREF _Toc11411 \h </w:instrText>
        </w:r>
        <w:r>
          <w:fldChar w:fldCharType="separate"/>
        </w:r>
        <w:r>
          <w:t>6</w:t>
        </w:r>
        <w:r>
          <w:fldChar w:fldCharType="end"/>
        </w:r>
      </w:hyperlink>
    </w:p>
    <w:p>
      <w:pPr>
        <w:pStyle w:val="TOC2"/>
        <w:tabs>
          <w:tab w:val="right" w:leader="dot" w:pos="8306"/>
        </w:tabs>
      </w:pPr>
      <w:hyperlink w:anchor="_Toc14853" w:history="1">
        <w:r>
          <w:rPr>
            <w:rFonts w:ascii="仿宋" w:eastAsia="仿宋" w:hAnsi="仿宋" w:cs="仿宋" w:hint="eastAsia"/>
            <w:lang w:eastAsia="zh-CN"/>
          </w:rPr>
          <w:t>(三)、建筑工程设计总体要求</w:t>
        </w:r>
        <w:r>
          <w:tab/>
        </w:r>
        <w:r>
          <w:fldChar w:fldCharType="begin"/>
        </w:r>
        <w:r>
          <w:instrText xml:space="preserve"> PAGEREF _Toc14853 \h </w:instrText>
        </w:r>
        <w:r>
          <w:fldChar w:fldCharType="separate"/>
        </w:r>
        <w:r>
          <w:t>7</w:t>
        </w:r>
        <w:r>
          <w:fldChar w:fldCharType="end"/>
        </w:r>
      </w:hyperlink>
    </w:p>
    <w:p>
      <w:pPr>
        <w:pStyle w:val="TOC2"/>
        <w:tabs>
          <w:tab w:val="right" w:leader="dot" w:pos="8306"/>
        </w:tabs>
      </w:pPr>
      <w:hyperlink w:anchor="_Toc5917" w:history="1">
        <w:r>
          <w:rPr>
            <w:rFonts w:ascii="仿宋" w:eastAsia="仿宋" w:hAnsi="仿宋" w:cs="仿宋" w:hint="eastAsia"/>
            <w:lang w:eastAsia="zh-CN"/>
          </w:rPr>
          <w:t>(四)、土建工程建设指标</w:t>
        </w:r>
        <w:r>
          <w:tab/>
        </w:r>
        <w:r>
          <w:fldChar w:fldCharType="begin"/>
        </w:r>
        <w:r>
          <w:instrText xml:space="preserve"> PAGEREF _Toc5917 \h </w:instrText>
        </w:r>
        <w:r>
          <w:fldChar w:fldCharType="separate"/>
        </w:r>
        <w:r>
          <w:t>7</w:t>
        </w:r>
        <w:r>
          <w:fldChar w:fldCharType="end"/>
        </w:r>
      </w:hyperlink>
    </w:p>
    <w:p>
      <w:pPr>
        <w:pStyle w:val="TOC1"/>
        <w:tabs>
          <w:tab w:val="right" w:leader="dot" w:pos="8306"/>
        </w:tabs>
      </w:pPr>
      <w:hyperlink w:anchor="_Toc17468" w:history="1">
        <w:r>
          <w:rPr>
            <w:rFonts w:ascii="仿宋" w:eastAsia="仿宋" w:hAnsi="仿宋" w:cs="仿宋" w:hint="eastAsia"/>
            <w:lang w:eastAsia="zh-CN"/>
          </w:rPr>
          <w:t>三、混悬剂项目概论</w:t>
        </w:r>
        <w:r>
          <w:tab/>
        </w:r>
        <w:r>
          <w:fldChar w:fldCharType="begin"/>
        </w:r>
        <w:r>
          <w:instrText xml:space="preserve"> PAGEREF _Toc17468 \h </w:instrText>
        </w:r>
        <w:r>
          <w:fldChar w:fldCharType="separate"/>
        </w:r>
        <w:r>
          <w:t>8</w:t>
        </w:r>
        <w:r>
          <w:fldChar w:fldCharType="end"/>
        </w:r>
      </w:hyperlink>
    </w:p>
    <w:p>
      <w:pPr>
        <w:pStyle w:val="TOC2"/>
        <w:tabs>
          <w:tab w:val="right" w:leader="dot" w:pos="8306"/>
        </w:tabs>
      </w:pPr>
      <w:hyperlink w:anchor="_Toc12695" w:history="1">
        <w:r>
          <w:rPr>
            <w:rFonts w:ascii="仿宋" w:eastAsia="仿宋" w:hAnsi="仿宋" w:cs="仿宋" w:hint="eastAsia"/>
            <w:lang w:eastAsia="zh-CN"/>
          </w:rPr>
          <w:t>(一)、混悬剂项目概况</w:t>
        </w:r>
        <w:r>
          <w:tab/>
        </w:r>
        <w:r>
          <w:fldChar w:fldCharType="begin"/>
        </w:r>
        <w:r>
          <w:instrText xml:space="preserve"> PAGEREF _Toc12695 \h </w:instrText>
        </w:r>
        <w:r>
          <w:fldChar w:fldCharType="separate"/>
        </w:r>
        <w:r>
          <w:t>8</w:t>
        </w:r>
        <w:r>
          <w:fldChar w:fldCharType="end"/>
        </w:r>
      </w:hyperlink>
    </w:p>
    <w:p>
      <w:pPr>
        <w:pStyle w:val="TOC2"/>
        <w:tabs>
          <w:tab w:val="right" w:leader="dot" w:pos="8306"/>
        </w:tabs>
      </w:pPr>
      <w:hyperlink w:anchor="_Toc1421" w:history="1">
        <w:r>
          <w:rPr>
            <w:rFonts w:ascii="仿宋" w:eastAsia="仿宋" w:hAnsi="仿宋" w:cs="仿宋" w:hint="eastAsia"/>
            <w:lang w:eastAsia="zh-CN"/>
          </w:rPr>
          <w:t>(二)、混悬剂项目目标</w:t>
        </w:r>
        <w:r>
          <w:tab/>
        </w:r>
        <w:r>
          <w:fldChar w:fldCharType="begin"/>
        </w:r>
        <w:r>
          <w:instrText xml:space="preserve"> PAGEREF _Toc1421 \h </w:instrText>
        </w:r>
        <w:r>
          <w:fldChar w:fldCharType="separate"/>
        </w:r>
        <w:r>
          <w:t>10</w:t>
        </w:r>
        <w:r>
          <w:fldChar w:fldCharType="end"/>
        </w:r>
      </w:hyperlink>
    </w:p>
    <w:p>
      <w:pPr>
        <w:pStyle w:val="TOC2"/>
        <w:tabs>
          <w:tab w:val="right" w:leader="dot" w:pos="8306"/>
        </w:tabs>
      </w:pPr>
      <w:hyperlink w:anchor="_Toc1803" w:history="1">
        <w:r>
          <w:rPr>
            <w:rFonts w:ascii="仿宋" w:eastAsia="仿宋" w:hAnsi="仿宋" w:cs="仿宋" w:hint="eastAsia"/>
            <w:lang w:eastAsia="zh-CN"/>
          </w:rPr>
          <w:t>(三)、混悬剂项目提出的理由</w:t>
        </w:r>
        <w:r>
          <w:tab/>
        </w:r>
        <w:r>
          <w:fldChar w:fldCharType="begin"/>
        </w:r>
        <w:r>
          <w:instrText xml:space="preserve"> PAGEREF _Toc1803 \h </w:instrText>
        </w:r>
        <w:r>
          <w:fldChar w:fldCharType="separate"/>
        </w:r>
        <w:r>
          <w:t>11</w:t>
        </w:r>
        <w:r>
          <w:fldChar w:fldCharType="end"/>
        </w:r>
      </w:hyperlink>
    </w:p>
    <w:p>
      <w:pPr>
        <w:pStyle w:val="TOC2"/>
        <w:tabs>
          <w:tab w:val="right" w:leader="dot" w:pos="8306"/>
        </w:tabs>
      </w:pPr>
      <w:hyperlink w:anchor="_Toc22050" w:history="1">
        <w:r>
          <w:rPr>
            <w:rFonts w:ascii="仿宋" w:eastAsia="仿宋" w:hAnsi="仿宋" w:cs="仿宋" w:hint="eastAsia"/>
            <w:lang w:eastAsia="zh-CN"/>
          </w:rPr>
          <w:t>(四)、混悬剂项目意义</w:t>
        </w:r>
        <w:r>
          <w:tab/>
        </w:r>
        <w:r>
          <w:fldChar w:fldCharType="begin"/>
        </w:r>
        <w:r>
          <w:instrText xml:space="preserve"> PAGEREF _Toc22050 \h </w:instrText>
        </w:r>
        <w:r>
          <w:fldChar w:fldCharType="separate"/>
        </w:r>
        <w:r>
          <w:t>12</w:t>
        </w:r>
        <w:r>
          <w:fldChar w:fldCharType="end"/>
        </w:r>
      </w:hyperlink>
    </w:p>
    <w:p>
      <w:pPr>
        <w:pStyle w:val="TOC2"/>
        <w:tabs>
          <w:tab w:val="right" w:leader="dot" w:pos="8306"/>
        </w:tabs>
      </w:pPr>
      <w:hyperlink w:anchor="_Toc19221" w:history="1">
        <w:r>
          <w:rPr>
            <w:rFonts w:ascii="仿宋" w:eastAsia="仿宋" w:hAnsi="仿宋" w:cs="仿宋" w:hint="eastAsia"/>
            <w:lang w:eastAsia="zh-CN"/>
          </w:rPr>
          <w:t>(五)、混悬剂项目背景</w:t>
        </w:r>
        <w:r>
          <w:tab/>
        </w:r>
        <w:r>
          <w:fldChar w:fldCharType="begin"/>
        </w:r>
        <w:r>
          <w:instrText xml:space="preserve"> PAGEREF _Toc19221 \h </w:instrText>
        </w:r>
        <w:r>
          <w:fldChar w:fldCharType="separate"/>
        </w:r>
        <w:r>
          <w:t>13</w:t>
        </w:r>
        <w:r>
          <w:fldChar w:fldCharType="end"/>
        </w:r>
      </w:hyperlink>
    </w:p>
    <w:p>
      <w:pPr>
        <w:pStyle w:val="TOC1"/>
        <w:tabs>
          <w:tab w:val="right" w:leader="dot" w:pos="8306"/>
        </w:tabs>
      </w:pPr>
      <w:hyperlink w:anchor="_Toc28355" w:history="1">
        <w:r>
          <w:rPr>
            <w:rFonts w:ascii="仿宋" w:eastAsia="仿宋" w:hAnsi="仿宋" w:cs="仿宋" w:hint="eastAsia"/>
            <w:lang w:eastAsia="zh-CN"/>
          </w:rPr>
          <w:t>四、混悬剂项目建设单位说明</w:t>
        </w:r>
        <w:r>
          <w:tab/>
        </w:r>
        <w:r>
          <w:fldChar w:fldCharType="begin"/>
        </w:r>
        <w:r>
          <w:instrText xml:space="preserve"> PAGEREF _Toc28355 \h </w:instrText>
        </w:r>
        <w:r>
          <w:fldChar w:fldCharType="separate"/>
        </w:r>
        <w:r>
          <w:t>14</w:t>
        </w:r>
        <w:r>
          <w:fldChar w:fldCharType="end"/>
        </w:r>
      </w:hyperlink>
    </w:p>
    <w:p>
      <w:pPr>
        <w:pStyle w:val="TOC2"/>
        <w:tabs>
          <w:tab w:val="right" w:leader="dot" w:pos="8306"/>
        </w:tabs>
      </w:pPr>
      <w:hyperlink w:anchor="_Toc16534" w:history="1">
        <w:r>
          <w:rPr>
            <w:rFonts w:ascii="仿宋" w:eastAsia="仿宋" w:hAnsi="仿宋" w:cs="仿宋" w:hint="eastAsia"/>
            <w:lang w:eastAsia="zh-CN"/>
          </w:rPr>
          <w:t>(一)、混悬剂项目承办单位基本情况</w:t>
        </w:r>
        <w:r>
          <w:tab/>
        </w:r>
        <w:r>
          <w:fldChar w:fldCharType="begin"/>
        </w:r>
        <w:r>
          <w:instrText xml:space="preserve"> PAGEREF _Toc16534 \h </w:instrText>
        </w:r>
        <w:r>
          <w:fldChar w:fldCharType="separate"/>
        </w:r>
        <w:r>
          <w:t>14</w:t>
        </w:r>
        <w:r>
          <w:fldChar w:fldCharType="end"/>
        </w:r>
      </w:hyperlink>
    </w:p>
    <w:p>
      <w:pPr>
        <w:pStyle w:val="TOC2"/>
        <w:tabs>
          <w:tab w:val="right" w:leader="dot" w:pos="8306"/>
        </w:tabs>
      </w:pPr>
      <w:hyperlink w:anchor="_Toc1846" w:history="1">
        <w:r>
          <w:rPr>
            <w:rFonts w:ascii="仿宋" w:eastAsia="仿宋" w:hAnsi="仿宋" w:cs="仿宋" w:hint="eastAsia"/>
            <w:lang w:eastAsia="zh-CN"/>
          </w:rPr>
          <w:t>(二)、公司经济效益分析</w:t>
        </w:r>
        <w:r>
          <w:tab/>
        </w:r>
        <w:r>
          <w:fldChar w:fldCharType="begin"/>
        </w:r>
        <w:r>
          <w:instrText xml:space="preserve"> PAGEREF _Toc1846 \h </w:instrText>
        </w:r>
        <w:r>
          <w:fldChar w:fldCharType="separate"/>
        </w:r>
        <w:r>
          <w:t>15</w:t>
        </w:r>
        <w:r>
          <w:fldChar w:fldCharType="end"/>
        </w:r>
      </w:hyperlink>
    </w:p>
    <w:p>
      <w:pPr>
        <w:pStyle w:val="TOC1"/>
        <w:tabs>
          <w:tab w:val="right" w:leader="dot" w:pos="8306"/>
        </w:tabs>
      </w:pPr>
      <w:hyperlink w:anchor="_Toc26364" w:history="1">
        <w:r>
          <w:rPr>
            <w:rFonts w:ascii="仿宋" w:eastAsia="仿宋" w:hAnsi="仿宋" w:cs="仿宋" w:hint="eastAsia"/>
            <w:lang w:eastAsia="zh-CN"/>
          </w:rPr>
          <w:t>五、市场分析、调研</w:t>
        </w:r>
        <w:r>
          <w:tab/>
        </w:r>
        <w:r>
          <w:fldChar w:fldCharType="begin"/>
        </w:r>
        <w:r>
          <w:instrText xml:space="preserve"> PAGEREF _Toc26364 \h </w:instrText>
        </w:r>
        <w:r>
          <w:fldChar w:fldCharType="separate"/>
        </w:r>
        <w:r>
          <w:t>16</w:t>
        </w:r>
        <w:r>
          <w:fldChar w:fldCharType="end"/>
        </w:r>
      </w:hyperlink>
    </w:p>
    <w:p>
      <w:pPr>
        <w:pStyle w:val="TOC2"/>
        <w:tabs>
          <w:tab w:val="right" w:leader="dot" w:pos="8306"/>
        </w:tabs>
      </w:pPr>
      <w:hyperlink w:anchor="_Toc13547" w:history="1">
        <w:r>
          <w:rPr>
            <w:rFonts w:ascii="仿宋" w:eastAsia="仿宋" w:hAnsi="仿宋" w:cs="仿宋" w:hint="eastAsia"/>
            <w:lang w:eastAsia="zh-CN"/>
          </w:rPr>
          <w:t>(一)、混悬剂行业分析</w:t>
        </w:r>
        <w:r>
          <w:tab/>
        </w:r>
        <w:r>
          <w:fldChar w:fldCharType="begin"/>
        </w:r>
        <w:r>
          <w:instrText xml:space="preserve"> PAGEREF _Toc13547 \h </w:instrText>
        </w:r>
        <w:r>
          <w:fldChar w:fldCharType="separate"/>
        </w:r>
        <w:r>
          <w:t>16</w:t>
        </w:r>
        <w:r>
          <w:fldChar w:fldCharType="end"/>
        </w:r>
      </w:hyperlink>
    </w:p>
    <w:p>
      <w:pPr>
        <w:pStyle w:val="TOC2"/>
        <w:tabs>
          <w:tab w:val="right" w:leader="dot" w:pos="8306"/>
        </w:tabs>
      </w:pPr>
      <w:hyperlink w:anchor="_Toc10950" w:history="1">
        <w:r>
          <w:rPr>
            <w:rFonts w:ascii="仿宋" w:eastAsia="仿宋" w:hAnsi="仿宋" w:cs="仿宋" w:hint="eastAsia"/>
            <w:lang w:eastAsia="zh-CN"/>
          </w:rPr>
          <w:t>(二)、混悬剂市场分析预测</w:t>
        </w:r>
        <w:r>
          <w:tab/>
        </w:r>
        <w:r>
          <w:fldChar w:fldCharType="begin"/>
        </w:r>
        <w:r>
          <w:instrText xml:space="preserve"> PAGEREF _Toc10950 \h </w:instrText>
        </w:r>
        <w:r>
          <w:fldChar w:fldCharType="separate"/>
        </w:r>
        <w:r>
          <w:t>16</w:t>
        </w:r>
        <w:r>
          <w:fldChar w:fldCharType="end"/>
        </w:r>
      </w:hyperlink>
    </w:p>
    <w:p>
      <w:pPr>
        <w:pStyle w:val="TOC1"/>
        <w:tabs>
          <w:tab w:val="right" w:leader="dot" w:pos="8306"/>
        </w:tabs>
      </w:pPr>
      <w:hyperlink w:anchor="_Toc29681" w:history="1">
        <w:r>
          <w:rPr>
            <w:rFonts w:ascii="仿宋" w:eastAsia="仿宋" w:hAnsi="仿宋" w:cs="仿宋" w:hint="eastAsia"/>
            <w:lang w:eastAsia="zh-CN"/>
          </w:rPr>
          <w:t>六、混悬剂项目危机管理</w:t>
        </w:r>
        <w:r>
          <w:tab/>
        </w:r>
        <w:r>
          <w:fldChar w:fldCharType="begin"/>
        </w:r>
        <w:r>
          <w:instrText xml:space="preserve"> PAGEREF _Toc29681 \h </w:instrText>
        </w:r>
        <w:r>
          <w:fldChar w:fldCharType="separate"/>
        </w:r>
        <w:r>
          <w:t>17</w:t>
        </w:r>
        <w:r>
          <w:fldChar w:fldCharType="end"/>
        </w:r>
      </w:hyperlink>
    </w:p>
    <w:p>
      <w:pPr>
        <w:pStyle w:val="TOC2"/>
        <w:tabs>
          <w:tab w:val="right" w:leader="dot" w:pos="8306"/>
        </w:tabs>
      </w:pPr>
      <w:hyperlink w:anchor="_Toc31533" w:history="1">
        <w:r>
          <w:rPr>
            <w:rFonts w:ascii="仿宋" w:eastAsia="仿宋" w:hAnsi="仿宋" w:cs="仿宋" w:hint="eastAsia"/>
            <w:lang w:eastAsia="zh-CN"/>
          </w:rPr>
          <w:t>(一)、危机预警与识别</w:t>
        </w:r>
        <w:r>
          <w:tab/>
        </w:r>
        <w:r>
          <w:fldChar w:fldCharType="begin"/>
        </w:r>
        <w:r>
          <w:instrText xml:space="preserve"> PAGEREF _Toc31533 \h </w:instrText>
        </w:r>
        <w:r>
          <w:fldChar w:fldCharType="separate"/>
        </w:r>
        <w:r>
          <w:t>17</w:t>
        </w:r>
        <w:r>
          <w:fldChar w:fldCharType="end"/>
        </w:r>
      </w:hyperlink>
    </w:p>
    <w:p>
      <w:pPr>
        <w:pStyle w:val="TOC2"/>
        <w:tabs>
          <w:tab w:val="right" w:leader="dot" w:pos="8306"/>
        </w:tabs>
      </w:pPr>
      <w:hyperlink w:anchor="_Toc21620" w:history="1">
        <w:r>
          <w:rPr>
            <w:rFonts w:ascii="仿宋" w:eastAsia="仿宋" w:hAnsi="仿宋" w:cs="仿宋" w:hint="eastAsia"/>
            <w:lang w:eastAsia="zh-CN"/>
          </w:rPr>
          <w:t>(二)、危机应对与恢复</w:t>
        </w:r>
        <w:r>
          <w:tab/>
        </w:r>
        <w:r>
          <w:fldChar w:fldCharType="begin"/>
        </w:r>
        <w:r>
          <w:instrText xml:space="preserve"> PAGEREF _Toc21620 \h </w:instrText>
        </w:r>
        <w:r>
          <w:fldChar w:fldCharType="separate"/>
        </w:r>
        <w:r>
          <w:t>18</w:t>
        </w:r>
        <w:r>
          <w:fldChar w:fldCharType="end"/>
        </w:r>
      </w:hyperlink>
    </w:p>
    <w:p>
      <w:pPr>
        <w:pStyle w:val="TOC1"/>
        <w:tabs>
          <w:tab w:val="right" w:leader="dot" w:pos="8306"/>
        </w:tabs>
      </w:pPr>
      <w:hyperlink w:anchor="_Toc30237" w:history="1">
        <w:r>
          <w:rPr>
            <w:rFonts w:ascii="仿宋" w:eastAsia="仿宋" w:hAnsi="仿宋" w:cs="仿宋" w:hint="eastAsia"/>
            <w:lang w:eastAsia="zh-CN"/>
          </w:rPr>
          <w:t>七、混悬剂项目风险管理</w:t>
        </w:r>
        <w:r>
          <w:tab/>
        </w:r>
        <w:r>
          <w:fldChar w:fldCharType="begin"/>
        </w:r>
        <w:r>
          <w:instrText xml:space="preserve"> PAGEREF _Toc30237 \h </w:instrText>
        </w:r>
        <w:r>
          <w:fldChar w:fldCharType="separate"/>
        </w:r>
        <w:r>
          <w:t>20</w:t>
        </w:r>
        <w:r>
          <w:fldChar w:fldCharType="end"/>
        </w:r>
      </w:hyperlink>
    </w:p>
    <w:p>
      <w:pPr>
        <w:pStyle w:val="TOC2"/>
        <w:tabs>
          <w:tab w:val="right" w:leader="dot" w:pos="8306"/>
        </w:tabs>
      </w:pPr>
      <w:hyperlink w:anchor="_Toc22876" w:history="1">
        <w:r>
          <w:rPr>
            <w:rFonts w:ascii="仿宋" w:eastAsia="仿宋" w:hAnsi="仿宋" w:cs="仿宋" w:hint="eastAsia"/>
            <w:lang w:eastAsia="zh-CN"/>
          </w:rPr>
          <w:t>(一)、风险识别与评估</w:t>
        </w:r>
        <w:r>
          <w:tab/>
        </w:r>
        <w:r>
          <w:fldChar w:fldCharType="begin"/>
        </w:r>
        <w:r>
          <w:instrText xml:space="preserve"> PAGEREF _Toc22876 \h </w:instrText>
        </w:r>
        <w:r>
          <w:fldChar w:fldCharType="separate"/>
        </w:r>
        <w:r>
          <w:t>20</w:t>
        </w:r>
        <w:r>
          <w:fldChar w:fldCharType="end"/>
        </w:r>
      </w:hyperlink>
    </w:p>
    <w:p>
      <w:pPr>
        <w:pStyle w:val="TOC2"/>
        <w:tabs>
          <w:tab w:val="right" w:leader="dot" w:pos="8306"/>
        </w:tabs>
      </w:pPr>
      <w:hyperlink w:anchor="_Toc9437" w:history="1">
        <w:r>
          <w:rPr>
            <w:rFonts w:ascii="仿宋" w:eastAsia="仿宋" w:hAnsi="仿宋" w:cs="仿宋" w:hint="eastAsia"/>
            <w:lang w:eastAsia="zh-CN"/>
          </w:rPr>
          <w:t>(二)、风险应对策略</w:t>
        </w:r>
        <w:r>
          <w:tab/>
        </w:r>
        <w:r>
          <w:fldChar w:fldCharType="begin"/>
        </w:r>
        <w:r>
          <w:instrText xml:space="preserve"> PAGEREF _Toc9437 \h </w:instrText>
        </w:r>
        <w:r>
          <w:fldChar w:fldCharType="separate"/>
        </w:r>
        <w:r>
          <w:t>21</w:t>
        </w:r>
        <w:r>
          <w:fldChar w:fldCharType="end"/>
        </w:r>
      </w:hyperlink>
    </w:p>
    <w:p>
      <w:pPr>
        <w:pStyle w:val="TOC2"/>
        <w:tabs>
          <w:tab w:val="right" w:leader="dot" w:pos="8306"/>
        </w:tabs>
      </w:pPr>
      <w:hyperlink w:anchor="_Toc14540" w:history="1">
        <w:r>
          <w:rPr>
            <w:rFonts w:ascii="仿宋" w:eastAsia="仿宋" w:hAnsi="仿宋" w:cs="仿宋" w:hint="eastAsia"/>
            <w:lang w:eastAsia="zh-CN"/>
          </w:rPr>
          <w:t>(三)、风险监控与控制</w:t>
        </w:r>
        <w:r>
          <w:tab/>
        </w:r>
        <w:r>
          <w:fldChar w:fldCharType="begin"/>
        </w:r>
        <w:r>
          <w:instrText xml:space="preserve"> PAGEREF _Toc14540 \h </w:instrText>
        </w:r>
        <w:r>
          <w:fldChar w:fldCharType="separate"/>
        </w:r>
        <w:r>
          <w:t>23</w:t>
        </w:r>
        <w:r>
          <w:fldChar w:fldCharType="end"/>
        </w:r>
      </w:hyperlink>
    </w:p>
    <w:p>
      <w:pPr>
        <w:pStyle w:val="TOC1"/>
        <w:tabs>
          <w:tab w:val="right" w:leader="dot" w:pos="8306"/>
        </w:tabs>
      </w:pPr>
      <w:hyperlink w:anchor="_Toc22299" w:history="1">
        <w:r>
          <w:rPr>
            <w:rFonts w:ascii="仿宋" w:eastAsia="仿宋" w:hAnsi="仿宋" w:cs="仿宋" w:hint="eastAsia"/>
            <w:lang w:eastAsia="zh-CN"/>
          </w:rPr>
          <w:t>八、混悬剂项目技术管理</w:t>
        </w:r>
        <w:r>
          <w:tab/>
        </w:r>
        <w:r>
          <w:fldChar w:fldCharType="begin"/>
        </w:r>
        <w:r>
          <w:instrText xml:space="preserve"> PAGEREF _Toc22299 \h </w:instrText>
        </w:r>
        <w:r>
          <w:fldChar w:fldCharType="separate"/>
        </w:r>
        <w:r>
          <w:t>24</w:t>
        </w:r>
        <w:r>
          <w:fldChar w:fldCharType="end"/>
        </w:r>
      </w:hyperlink>
    </w:p>
    <w:p>
      <w:pPr>
        <w:pStyle w:val="TOC2"/>
        <w:tabs>
          <w:tab w:val="right" w:leader="dot" w:pos="8306"/>
        </w:tabs>
      </w:pPr>
      <w:hyperlink w:anchor="_Toc30084" w:history="1">
        <w:r>
          <w:rPr>
            <w:rFonts w:ascii="仿宋" w:eastAsia="仿宋" w:hAnsi="仿宋" w:cs="仿宋" w:hint="eastAsia"/>
            <w:lang w:eastAsia="zh-CN"/>
          </w:rPr>
          <w:t>(一)、技术方案选用方向</w:t>
        </w:r>
        <w:r>
          <w:tab/>
        </w:r>
        <w:r>
          <w:fldChar w:fldCharType="begin"/>
        </w:r>
        <w:r>
          <w:instrText xml:space="preserve"> PAGEREF _Toc30084 \h </w:instrText>
        </w:r>
        <w:r>
          <w:fldChar w:fldCharType="separate"/>
        </w:r>
        <w:r>
          <w:t>24</w:t>
        </w:r>
        <w:r>
          <w:fldChar w:fldCharType="end"/>
        </w:r>
      </w:hyperlink>
    </w:p>
    <w:p>
      <w:pPr>
        <w:pStyle w:val="TOC2"/>
        <w:tabs>
          <w:tab w:val="right" w:leader="dot" w:pos="8306"/>
        </w:tabs>
      </w:pPr>
      <w:hyperlink w:anchor="_Toc22330" w:history="1">
        <w:r>
          <w:rPr>
            <w:rFonts w:ascii="仿宋" w:eastAsia="仿宋" w:hAnsi="仿宋" w:cs="仿宋" w:hint="eastAsia"/>
            <w:lang w:eastAsia="zh-CN"/>
          </w:rPr>
          <w:t>(二)、工艺技术方案选用原则</w:t>
        </w:r>
        <w:r>
          <w:tab/>
        </w:r>
        <w:r>
          <w:fldChar w:fldCharType="begin"/>
        </w:r>
        <w:r>
          <w:instrText xml:space="preserve"> PAGEREF _Toc22330 \h </w:instrText>
        </w:r>
        <w:r>
          <w:fldChar w:fldCharType="separate"/>
        </w:r>
        <w:r>
          <w:t>25</w:t>
        </w:r>
        <w:r>
          <w:fldChar w:fldCharType="end"/>
        </w:r>
      </w:hyperlink>
    </w:p>
    <w:p>
      <w:pPr>
        <w:pStyle w:val="TOC2"/>
        <w:tabs>
          <w:tab w:val="right" w:leader="dot" w:pos="8306"/>
        </w:tabs>
      </w:pPr>
      <w:hyperlink w:anchor="_Toc16505" w:history="1">
        <w:r>
          <w:rPr>
            <w:rFonts w:ascii="仿宋" w:eastAsia="仿宋" w:hAnsi="仿宋" w:cs="仿宋" w:hint="eastAsia"/>
            <w:lang w:eastAsia="zh-CN"/>
          </w:rPr>
          <w:t>(三)、工艺技术方案要求</w:t>
        </w:r>
        <w:r>
          <w:tab/>
        </w:r>
        <w:r>
          <w:fldChar w:fldCharType="begin"/>
        </w:r>
        <w:r>
          <w:instrText xml:space="preserve"> PAGEREF _Toc16505 \h </w:instrText>
        </w:r>
        <w:r>
          <w:fldChar w:fldCharType="separate"/>
        </w:r>
        <w:r>
          <w:t>27</w:t>
        </w:r>
        <w:r>
          <w:fldChar w:fldCharType="end"/>
        </w:r>
      </w:hyperlink>
    </w:p>
    <w:p>
      <w:pPr>
        <w:pStyle w:val="TOC1"/>
        <w:tabs>
          <w:tab w:val="right" w:leader="dot" w:pos="8306"/>
        </w:tabs>
      </w:pPr>
      <w:hyperlink w:anchor="_Toc18952" w:history="1">
        <w:r>
          <w:rPr>
            <w:rFonts w:ascii="仿宋" w:eastAsia="仿宋" w:hAnsi="仿宋" w:cs="仿宋" w:hint="eastAsia"/>
            <w:lang w:eastAsia="zh-CN"/>
          </w:rPr>
          <w:t>九、混悬剂项目人力资源管理</w:t>
        </w:r>
        <w:r>
          <w:tab/>
        </w:r>
        <w:r>
          <w:fldChar w:fldCharType="begin"/>
        </w:r>
        <w:r>
          <w:instrText xml:space="preserve"> PAGEREF _Toc18952 \h </w:instrText>
        </w:r>
        <w:r>
          <w:fldChar w:fldCharType="separate"/>
        </w:r>
        <w:r>
          <w:t>30</w:t>
        </w:r>
        <w:r>
          <w:fldChar w:fldCharType="end"/>
        </w:r>
      </w:hyperlink>
    </w:p>
    <w:p>
      <w:pPr>
        <w:pStyle w:val="TOC2"/>
        <w:tabs>
          <w:tab w:val="right" w:leader="dot" w:pos="8306"/>
        </w:tabs>
      </w:pPr>
      <w:hyperlink w:anchor="_Toc19496" w:history="1">
        <w:r>
          <w:rPr>
            <w:rFonts w:ascii="仿宋" w:eastAsia="仿宋" w:hAnsi="仿宋" w:cs="仿宋" w:hint="eastAsia"/>
            <w:lang w:eastAsia="zh-CN"/>
          </w:rPr>
          <w:t>(一)、建立健全的预算管理制度</w:t>
        </w:r>
        <w:r>
          <w:tab/>
        </w:r>
        <w:r>
          <w:fldChar w:fldCharType="begin"/>
        </w:r>
        <w:r>
          <w:instrText xml:space="preserve"> PAGEREF _Toc19496 \h </w:instrText>
        </w:r>
        <w:r>
          <w:fldChar w:fldCharType="separate"/>
        </w:r>
        <w:r>
          <w:t>30</w:t>
        </w:r>
        <w:r>
          <w:fldChar w:fldCharType="end"/>
        </w:r>
      </w:hyperlink>
    </w:p>
    <w:p>
      <w:pPr>
        <w:pStyle w:val="TOC2"/>
        <w:tabs>
          <w:tab w:val="right" w:leader="dot" w:pos="8306"/>
        </w:tabs>
      </w:pPr>
      <w:hyperlink w:anchor="_Toc23889" w:history="1">
        <w:r>
          <w:rPr>
            <w:rFonts w:ascii="仿宋" w:eastAsia="仿宋" w:hAnsi="仿宋" w:cs="仿宋" w:hint="eastAsia"/>
            <w:lang w:eastAsia="zh-CN"/>
          </w:rPr>
          <w:t>(二)、加强资金流动监控</w:t>
        </w:r>
        <w:r>
          <w:tab/>
        </w:r>
        <w:r>
          <w:fldChar w:fldCharType="begin"/>
        </w:r>
        <w:r>
          <w:instrText xml:space="preserve"> PAGEREF _Toc23889 \h </w:instrText>
        </w:r>
        <w:r>
          <w:fldChar w:fldCharType="separate"/>
        </w:r>
        <w:r>
          <w:t>31</w:t>
        </w:r>
        <w:r>
          <w:fldChar w:fldCharType="end"/>
        </w:r>
      </w:hyperlink>
    </w:p>
    <w:p>
      <w:pPr>
        <w:pStyle w:val="TOC2"/>
        <w:tabs>
          <w:tab w:val="right" w:leader="dot" w:pos="8306"/>
        </w:tabs>
      </w:pPr>
      <w:hyperlink w:anchor="_Toc18278" w:history="1">
        <w:r>
          <w:rPr>
            <w:rFonts w:ascii="仿宋" w:eastAsia="仿宋" w:hAnsi="仿宋" w:cs="仿宋" w:hint="eastAsia"/>
            <w:lang w:eastAsia="zh-CN"/>
          </w:rPr>
          <w:t>(三)、制定完善的风险控制机制</w:t>
        </w:r>
        <w:r>
          <w:tab/>
        </w:r>
        <w:r>
          <w:fldChar w:fldCharType="begin"/>
        </w:r>
        <w:r>
          <w:instrText xml:space="preserve"> PAGEREF _Toc18278 \h </w:instrText>
        </w:r>
        <w:r>
          <w:fldChar w:fldCharType="separate"/>
        </w:r>
        <w:r>
          <w:t>32</w:t>
        </w:r>
        <w:r>
          <w:fldChar w:fldCharType="end"/>
        </w:r>
      </w:hyperlink>
    </w:p>
    <w:p>
      <w:pPr>
        <w:pStyle w:val="TOC2"/>
        <w:tabs>
          <w:tab w:val="right" w:leader="dot" w:pos="8306"/>
        </w:tabs>
      </w:pPr>
      <w:hyperlink w:anchor="_Toc17389" w:history="1">
        <w:r>
          <w:rPr>
            <w:rFonts w:ascii="仿宋" w:eastAsia="仿宋" w:hAnsi="仿宋" w:cs="仿宋" w:hint="eastAsia"/>
            <w:lang w:eastAsia="zh-CN"/>
          </w:rPr>
          <w:t>(四)、优化成本管理</w:t>
        </w:r>
        <w:r>
          <w:tab/>
        </w:r>
        <w:r>
          <w:fldChar w:fldCharType="begin"/>
        </w:r>
        <w:r>
          <w:instrText xml:space="preserve"> PAGEREF _Toc17389 \h </w:instrText>
        </w:r>
        <w:r>
          <w:fldChar w:fldCharType="separate"/>
        </w:r>
        <w:r>
          <w:t>34</w:t>
        </w:r>
        <w:r>
          <w:fldChar w:fldCharType="end"/>
        </w:r>
      </w:hyperlink>
    </w:p>
    <w:p>
      <w:pPr>
        <w:pStyle w:val="TOC1"/>
        <w:tabs>
          <w:tab w:val="right" w:leader="dot" w:pos="8306"/>
        </w:tabs>
      </w:pPr>
      <w:hyperlink w:anchor="_Toc9142" w:history="1">
        <w:r>
          <w:rPr>
            <w:rFonts w:ascii="仿宋" w:eastAsia="仿宋" w:hAnsi="仿宋" w:cs="仿宋" w:hint="eastAsia"/>
            <w:lang w:eastAsia="zh-CN"/>
          </w:rPr>
          <w:t>十、混悬剂项目环境影响分析</w:t>
        </w:r>
        <w:r>
          <w:tab/>
        </w:r>
        <w:r>
          <w:fldChar w:fldCharType="begin"/>
        </w:r>
        <w:r>
          <w:instrText xml:space="preserve"> PAGEREF _Toc9142 \h </w:instrText>
        </w:r>
        <w:r>
          <w:fldChar w:fldCharType="separate"/>
        </w:r>
        <w:r>
          <w:t>35</w:t>
        </w:r>
        <w:r>
          <w:fldChar w:fldCharType="end"/>
        </w:r>
      </w:hyperlink>
    </w:p>
    <w:p>
      <w:pPr>
        <w:pStyle w:val="TOC2"/>
        <w:tabs>
          <w:tab w:val="right" w:leader="dot" w:pos="8306"/>
        </w:tabs>
      </w:pPr>
      <w:hyperlink w:anchor="_Toc13103" w:history="1">
        <w:r>
          <w:rPr>
            <w:rFonts w:ascii="仿宋" w:eastAsia="仿宋" w:hAnsi="仿宋" w:cs="仿宋" w:hint="eastAsia"/>
            <w:lang w:eastAsia="zh-CN"/>
          </w:rPr>
          <w:t>(一)、建设区域环境质量现状</w:t>
        </w:r>
        <w:r>
          <w:tab/>
        </w:r>
        <w:r>
          <w:fldChar w:fldCharType="begin"/>
        </w:r>
        <w:r>
          <w:instrText xml:space="preserve"> PAGEREF _Toc13103 \h </w:instrText>
        </w:r>
        <w:r>
          <w:fldChar w:fldCharType="separate"/>
        </w:r>
        <w:r>
          <w:t>35</w:t>
        </w:r>
        <w:r>
          <w:fldChar w:fldCharType="end"/>
        </w:r>
      </w:hyperlink>
    </w:p>
    <w:p>
      <w:pPr>
        <w:pStyle w:val="TOC2"/>
        <w:tabs>
          <w:tab w:val="right" w:leader="dot" w:pos="8306"/>
        </w:tabs>
      </w:pPr>
      <w:hyperlink w:anchor="_Toc11130" w:history="1">
        <w:r>
          <w:rPr>
            <w:rFonts w:ascii="仿宋" w:eastAsia="仿宋" w:hAnsi="仿宋" w:cs="仿宋" w:hint="eastAsia"/>
            <w:lang w:eastAsia="zh-CN"/>
          </w:rPr>
          <w:t>(二)、建设期环境保护</w:t>
        </w:r>
        <w:r>
          <w:tab/>
        </w:r>
        <w:r>
          <w:fldChar w:fldCharType="begin"/>
        </w:r>
        <w:r>
          <w:instrText xml:space="preserve"> PAGEREF _Toc11130 \h </w:instrText>
        </w:r>
        <w:r>
          <w:fldChar w:fldCharType="separate"/>
        </w:r>
        <w:r>
          <w:t>36</w:t>
        </w:r>
        <w:r>
          <w:fldChar w:fldCharType="end"/>
        </w:r>
      </w:hyperlink>
    </w:p>
    <w:p>
      <w:pPr>
        <w:pStyle w:val="TOC2"/>
        <w:tabs>
          <w:tab w:val="right" w:leader="dot" w:pos="8306"/>
        </w:tabs>
      </w:pPr>
      <w:hyperlink w:anchor="_Toc29924" w:history="1">
        <w:r>
          <w:rPr>
            <w:rFonts w:ascii="仿宋" w:eastAsia="仿宋" w:hAnsi="仿宋" w:cs="仿宋" w:hint="eastAsia"/>
            <w:lang w:eastAsia="zh-CN"/>
          </w:rPr>
          <w:t>(三)、运营期环境保护</w:t>
        </w:r>
        <w:r>
          <w:tab/>
        </w:r>
        <w:r>
          <w:fldChar w:fldCharType="begin"/>
        </w:r>
        <w:r>
          <w:instrText xml:space="preserve"> PAGEREF _Toc29924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86" w:history="1">
        <w:r>
          <w:rPr>
            <w:rFonts w:ascii="仿宋" w:eastAsia="仿宋" w:hAnsi="仿宋" w:cs="仿宋" w:hint="eastAsia"/>
            <w:lang w:eastAsia="zh-CN"/>
          </w:rPr>
          <w:t>(四)、混悬剂项目建设对区域经济的影响</w:t>
        </w:r>
        <w:r>
          <w:tab/>
        </w:r>
        <w:r>
          <w:fldChar w:fldCharType="begin"/>
        </w:r>
        <w:r>
          <w:instrText xml:space="preserve"> PAGEREF _Toc20086 \h </w:instrText>
        </w:r>
        <w:r>
          <w:fldChar w:fldCharType="separate"/>
        </w:r>
        <w:r>
          <w:t>39</w:t>
        </w:r>
        <w:r>
          <w:fldChar w:fldCharType="end"/>
        </w:r>
      </w:hyperlink>
    </w:p>
    <w:p>
      <w:pPr>
        <w:pStyle w:val="TOC2"/>
        <w:tabs>
          <w:tab w:val="right" w:leader="dot" w:pos="8306"/>
        </w:tabs>
      </w:pPr>
      <w:hyperlink w:anchor="_Toc31302" w:history="1">
        <w:r>
          <w:rPr>
            <w:rFonts w:ascii="仿宋" w:eastAsia="仿宋" w:hAnsi="仿宋" w:cs="仿宋" w:hint="eastAsia"/>
            <w:lang w:eastAsia="zh-CN"/>
          </w:rPr>
          <w:t>(五)、废弃物处理</w:t>
        </w:r>
        <w:r>
          <w:tab/>
        </w:r>
        <w:r>
          <w:fldChar w:fldCharType="begin"/>
        </w:r>
        <w:r>
          <w:instrText xml:space="preserve"> PAGEREF _Toc31302 \h </w:instrText>
        </w:r>
        <w:r>
          <w:fldChar w:fldCharType="separate"/>
        </w:r>
        <w:r>
          <w:t>41</w:t>
        </w:r>
        <w:r>
          <w:fldChar w:fldCharType="end"/>
        </w:r>
      </w:hyperlink>
    </w:p>
    <w:p>
      <w:pPr>
        <w:pStyle w:val="TOC2"/>
        <w:tabs>
          <w:tab w:val="right" w:leader="dot" w:pos="8306"/>
        </w:tabs>
      </w:pPr>
      <w:hyperlink w:anchor="_Toc32623" w:history="1">
        <w:r>
          <w:rPr>
            <w:rFonts w:ascii="仿宋" w:eastAsia="仿宋" w:hAnsi="仿宋" w:cs="仿宋" w:hint="eastAsia"/>
            <w:lang w:eastAsia="zh-CN"/>
          </w:rPr>
          <w:t>(六)、特殊环境影响分析</w:t>
        </w:r>
        <w:r>
          <w:tab/>
        </w:r>
        <w:r>
          <w:fldChar w:fldCharType="begin"/>
        </w:r>
        <w:r>
          <w:instrText xml:space="preserve"> PAGEREF _Toc32623 \h </w:instrText>
        </w:r>
        <w:r>
          <w:fldChar w:fldCharType="separate"/>
        </w:r>
        <w:r>
          <w:t>42</w:t>
        </w:r>
        <w:r>
          <w:fldChar w:fldCharType="end"/>
        </w:r>
      </w:hyperlink>
    </w:p>
    <w:p>
      <w:pPr>
        <w:pStyle w:val="TOC2"/>
        <w:tabs>
          <w:tab w:val="right" w:leader="dot" w:pos="8306"/>
        </w:tabs>
      </w:pPr>
      <w:hyperlink w:anchor="_Toc32657" w:history="1">
        <w:r>
          <w:rPr>
            <w:rFonts w:ascii="仿宋" w:eastAsia="仿宋" w:hAnsi="仿宋" w:cs="仿宋" w:hint="eastAsia"/>
            <w:lang w:eastAsia="zh-CN"/>
          </w:rPr>
          <w:t>(七)、清洁生产</w:t>
        </w:r>
        <w:r>
          <w:tab/>
        </w:r>
        <w:r>
          <w:fldChar w:fldCharType="begin"/>
        </w:r>
        <w:r>
          <w:instrText xml:space="preserve"> PAGEREF _Toc32657 \h </w:instrText>
        </w:r>
        <w:r>
          <w:fldChar w:fldCharType="separate"/>
        </w:r>
        <w:r>
          <w:t>43</w:t>
        </w:r>
        <w:r>
          <w:fldChar w:fldCharType="end"/>
        </w:r>
      </w:hyperlink>
    </w:p>
    <w:p>
      <w:pPr>
        <w:pStyle w:val="TOC2"/>
        <w:tabs>
          <w:tab w:val="right" w:leader="dot" w:pos="8306"/>
        </w:tabs>
      </w:pPr>
      <w:hyperlink w:anchor="_Toc5124" w:history="1">
        <w:r>
          <w:rPr>
            <w:rFonts w:ascii="仿宋" w:eastAsia="仿宋" w:hAnsi="仿宋" w:cs="仿宋" w:hint="eastAsia"/>
            <w:lang w:eastAsia="zh-CN"/>
          </w:rPr>
          <w:t>(八)、环境保护综合评价</w:t>
        </w:r>
        <w:r>
          <w:tab/>
        </w:r>
        <w:r>
          <w:fldChar w:fldCharType="begin"/>
        </w:r>
        <w:r>
          <w:instrText xml:space="preserve"> PAGEREF _Toc5124 \h </w:instrText>
        </w:r>
        <w:r>
          <w:fldChar w:fldCharType="separate"/>
        </w:r>
        <w:r>
          <w:t>44</w:t>
        </w:r>
        <w:r>
          <w:fldChar w:fldCharType="end"/>
        </w:r>
      </w:hyperlink>
    </w:p>
    <w:p>
      <w:pPr>
        <w:pStyle w:val="TOC1"/>
        <w:tabs>
          <w:tab w:val="right" w:leader="dot" w:pos="8306"/>
        </w:tabs>
      </w:pPr>
      <w:hyperlink w:anchor="_Toc3347" w:history="1">
        <w:r>
          <w:rPr>
            <w:rFonts w:ascii="仿宋" w:eastAsia="仿宋" w:hAnsi="仿宋" w:cs="仿宋" w:hint="eastAsia"/>
            <w:lang w:eastAsia="zh-CN"/>
          </w:rPr>
          <w:t>十一、混悬剂项目投资规划</w:t>
        </w:r>
        <w:r>
          <w:tab/>
        </w:r>
        <w:r>
          <w:fldChar w:fldCharType="begin"/>
        </w:r>
        <w:r>
          <w:instrText xml:space="preserve"> PAGEREF _Toc3347 \h </w:instrText>
        </w:r>
        <w:r>
          <w:fldChar w:fldCharType="separate"/>
        </w:r>
        <w:r>
          <w:t>45</w:t>
        </w:r>
        <w:r>
          <w:fldChar w:fldCharType="end"/>
        </w:r>
      </w:hyperlink>
    </w:p>
    <w:p>
      <w:pPr>
        <w:pStyle w:val="TOC2"/>
        <w:tabs>
          <w:tab w:val="right" w:leader="dot" w:pos="8306"/>
        </w:tabs>
      </w:pPr>
      <w:hyperlink w:anchor="_Toc24546" w:history="1">
        <w:r>
          <w:rPr>
            <w:rFonts w:ascii="仿宋" w:eastAsia="仿宋" w:hAnsi="仿宋" w:cs="仿宋" w:hint="eastAsia"/>
            <w:lang w:eastAsia="zh-CN"/>
          </w:rPr>
          <w:t>(一)、混悬剂项目总投资估算</w:t>
        </w:r>
        <w:r>
          <w:tab/>
        </w:r>
        <w:r>
          <w:fldChar w:fldCharType="begin"/>
        </w:r>
        <w:r>
          <w:instrText xml:space="preserve"> PAGEREF _Toc24546 \h </w:instrText>
        </w:r>
        <w:r>
          <w:fldChar w:fldCharType="separate"/>
        </w:r>
        <w:r>
          <w:t>45</w:t>
        </w:r>
        <w:r>
          <w:fldChar w:fldCharType="end"/>
        </w:r>
      </w:hyperlink>
    </w:p>
    <w:p>
      <w:pPr>
        <w:pStyle w:val="TOC2"/>
        <w:tabs>
          <w:tab w:val="right" w:leader="dot" w:pos="8306"/>
        </w:tabs>
      </w:pPr>
      <w:hyperlink w:anchor="_Toc18929" w:history="1">
        <w:r>
          <w:rPr>
            <w:rFonts w:ascii="仿宋" w:eastAsia="仿宋" w:hAnsi="仿宋" w:cs="仿宋" w:hint="eastAsia"/>
            <w:lang w:eastAsia="zh-CN"/>
          </w:rPr>
          <w:t>(二)、资金筹措</w:t>
        </w:r>
        <w:r>
          <w:tab/>
        </w:r>
        <w:r>
          <w:fldChar w:fldCharType="begin"/>
        </w:r>
        <w:r>
          <w:instrText xml:space="preserve"> PAGEREF _Toc18929 \h </w:instrText>
        </w:r>
        <w:r>
          <w:fldChar w:fldCharType="separate"/>
        </w:r>
        <w:r>
          <w:t>47</w:t>
        </w:r>
        <w:r>
          <w:fldChar w:fldCharType="end"/>
        </w:r>
      </w:hyperlink>
    </w:p>
    <w:p>
      <w:pPr>
        <w:pStyle w:val="TOC1"/>
        <w:tabs>
          <w:tab w:val="right" w:leader="dot" w:pos="8306"/>
        </w:tabs>
      </w:pPr>
      <w:hyperlink w:anchor="_Toc20227" w:history="1">
        <w:r>
          <w:rPr>
            <w:rFonts w:ascii="仿宋" w:eastAsia="仿宋" w:hAnsi="仿宋" w:cs="仿宋" w:hint="eastAsia"/>
            <w:lang w:eastAsia="zh-CN"/>
          </w:rPr>
          <w:t>十二、混悬剂项目计划安排</w:t>
        </w:r>
        <w:r>
          <w:tab/>
        </w:r>
        <w:r>
          <w:fldChar w:fldCharType="begin"/>
        </w:r>
        <w:r>
          <w:instrText xml:space="preserve"> PAGEREF _Toc20227 \h </w:instrText>
        </w:r>
        <w:r>
          <w:fldChar w:fldCharType="separate"/>
        </w:r>
        <w:r>
          <w:t>47</w:t>
        </w:r>
        <w:r>
          <w:fldChar w:fldCharType="end"/>
        </w:r>
      </w:hyperlink>
    </w:p>
    <w:p>
      <w:pPr>
        <w:pStyle w:val="TOC2"/>
        <w:tabs>
          <w:tab w:val="right" w:leader="dot" w:pos="8306"/>
        </w:tabs>
      </w:pPr>
      <w:hyperlink w:anchor="_Toc30206" w:history="1">
        <w:r>
          <w:rPr>
            <w:rFonts w:ascii="仿宋" w:eastAsia="仿宋" w:hAnsi="仿宋" w:cs="仿宋" w:hint="eastAsia"/>
            <w:lang w:eastAsia="zh-CN"/>
          </w:rPr>
          <w:t>(一)、建设周期</w:t>
        </w:r>
        <w:r>
          <w:tab/>
        </w:r>
        <w:r>
          <w:fldChar w:fldCharType="begin"/>
        </w:r>
        <w:r>
          <w:instrText xml:space="preserve"> PAGEREF _Toc30206 \h </w:instrText>
        </w:r>
        <w:r>
          <w:fldChar w:fldCharType="separate"/>
        </w:r>
        <w:r>
          <w:t>47</w:t>
        </w:r>
        <w:r>
          <w:fldChar w:fldCharType="end"/>
        </w:r>
      </w:hyperlink>
    </w:p>
    <w:p>
      <w:pPr>
        <w:pStyle w:val="TOC2"/>
        <w:tabs>
          <w:tab w:val="right" w:leader="dot" w:pos="8306"/>
        </w:tabs>
      </w:pPr>
      <w:hyperlink w:anchor="_Toc7846" w:history="1">
        <w:r>
          <w:rPr>
            <w:rFonts w:ascii="仿宋" w:eastAsia="仿宋" w:hAnsi="仿宋" w:cs="仿宋" w:hint="eastAsia"/>
            <w:lang w:eastAsia="zh-CN"/>
          </w:rPr>
          <w:t>(二)、建设进度</w:t>
        </w:r>
        <w:r>
          <w:tab/>
        </w:r>
        <w:r>
          <w:fldChar w:fldCharType="begin"/>
        </w:r>
        <w:r>
          <w:instrText xml:space="preserve"> PAGEREF _Toc7846 \h </w:instrText>
        </w:r>
        <w:r>
          <w:fldChar w:fldCharType="separate"/>
        </w:r>
        <w:r>
          <w:t>48</w:t>
        </w:r>
        <w:r>
          <w:fldChar w:fldCharType="end"/>
        </w:r>
      </w:hyperlink>
    </w:p>
    <w:p>
      <w:pPr>
        <w:pStyle w:val="TOC2"/>
        <w:tabs>
          <w:tab w:val="right" w:leader="dot" w:pos="8306"/>
        </w:tabs>
      </w:pPr>
      <w:hyperlink w:anchor="_Toc19282" w:history="1">
        <w:r>
          <w:rPr>
            <w:rFonts w:ascii="仿宋" w:eastAsia="仿宋" w:hAnsi="仿宋" w:cs="仿宋" w:hint="eastAsia"/>
            <w:lang w:eastAsia="zh-CN"/>
          </w:rPr>
          <w:t>(三)、进度安排注意事项</w:t>
        </w:r>
        <w:r>
          <w:tab/>
        </w:r>
        <w:r>
          <w:fldChar w:fldCharType="begin"/>
        </w:r>
        <w:r>
          <w:instrText xml:space="preserve"> PAGEREF _Toc19282 \h </w:instrText>
        </w:r>
        <w:r>
          <w:fldChar w:fldCharType="separate"/>
        </w:r>
        <w:r>
          <w:t>49</w:t>
        </w:r>
        <w:r>
          <w:fldChar w:fldCharType="end"/>
        </w:r>
      </w:hyperlink>
    </w:p>
    <w:p>
      <w:pPr>
        <w:pStyle w:val="TOC2"/>
        <w:tabs>
          <w:tab w:val="right" w:leader="dot" w:pos="8306"/>
        </w:tabs>
      </w:pPr>
      <w:hyperlink w:anchor="_Toc4880" w:history="1">
        <w:r>
          <w:rPr>
            <w:rFonts w:ascii="仿宋" w:eastAsia="仿宋" w:hAnsi="仿宋" w:cs="仿宋" w:hint="eastAsia"/>
            <w:lang w:eastAsia="zh-CN"/>
          </w:rPr>
          <w:t>(四)、人力资源配置</w:t>
        </w:r>
        <w:r>
          <w:tab/>
        </w:r>
        <w:r>
          <w:fldChar w:fldCharType="begin"/>
        </w:r>
        <w:r>
          <w:instrText xml:space="preserve"> PAGEREF _Toc4880 \h </w:instrText>
        </w:r>
        <w:r>
          <w:fldChar w:fldCharType="separate"/>
        </w:r>
        <w:r>
          <w:t>51</w:t>
        </w:r>
        <w:r>
          <w:fldChar w:fldCharType="end"/>
        </w:r>
      </w:hyperlink>
    </w:p>
    <w:p>
      <w:pPr>
        <w:pStyle w:val="TOC1"/>
        <w:tabs>
          <w:tab w:val="right" w:leader="dot" w:pos="8306"/>
        </w:tabs>
      </w:pPr>
      <w:hyperlink w:anchor="_Toc19842" w:history="1">
        <w:r>
          <w:rPr>
            <w:rFonts w:ascii="仿宋" w:eastAsia="仿宋" w:hAnsi="仿宋" w:cs="仿宋" w:hint="eastAsia"/>
            <w:lang w:eastAsia="zh-CN"/>
          </w:rPr>
          <w:t>十三、混悬剂项目治理与监督</w:t>
        </w:r>
        <w:r>
          <w:tab/>
        </w:r>
        <w:r>
          <w:fldChar w:fldCharType="begin"/>
        </w:r>
        <w:r>
          <w:instrText xml:space="preserve"> PAGEREF _Toc19842 \h </w:instrText>
        </w:r>
        <w:r>
          <w:fldChar w:fldCharType="separate"/>
        </w:r>
        <w:r>
          <w:t>51</w:t>
        </w:r>
        <w:r>
          <w:fldChar w:fldCharType="end"/>
        </w:r>
      </w:hyperlink>
    </w:p>
    <w:p>
      <w:pPr>
        <w:pStyle w:val="TOC2"/>
        <w:tabs>
          <w:tab w:val="right" w:leader="dot" w:pos="8306"/>
        </w:tabs>
      </w:pPr>
      <w:hyperlink w:anchor="_Toc14430" w:history="1">
        <w:r>
          <w:rPr>
            <w:rFonts w:ascii="仿宋" w:eastAsia="仿宋" w:hAnsi="仿宋" w:cs="仿宋" w:hint="eastAsia"/>
            <w:lang w:eastAsia="zh-CN"/>
          </w:rPr>
          <w:t>(一)、混悬剂项目治理结构</w:t>
        </w:r>
        <w:r>
          <w:tab/>
        </w:r>
        <w:r>
          <w:fldChar w:fldCharType="begin"/>
        </w:r>
        <w:r>
          <w:instrText xml:space="preserve"> PAGEREF _Toc14430 \h </w:instrText>
        </w:r>
        <w:r>
          <w:fldChar w:fldCharType="separate"/>
        </w:r>
        <w:r>
          <w:t>51</w:t>
        </w:r>
        <w:r>
          <w:fldChar w:fldCharType="end"/>
        </w:r>
      </w:hyperlink>
    </w:p>
    <w:p>
      <w:pPr>
        <w:pStyle w:val="TOC2"/>
        <w:tabs>
          <w:tab w:val="right" w:leader="dot" w:pos="8306"/>
        </w:tabs>
      </w:pPr>
      <w:hyperlink w:anchor="_Toc31651" w:history="1">
        <w:r>
          <w:rPr>
            <w:rFonts w:ascii="仿宋" w:eastAsia="仿宋" w:hAnsi="仿宋" w:cs="仿宋" w:hint="eastAsia"/>
            <w:lang w:eastAsia="zh-CN"/>
          </w:rPr>
          <w:t>(二)、监督与审计</w:t>
        </w:r>
        <w:r>
          <w:tab/>
        </w:r>
        <w:r>
          <w:fldChar w:fldCharType="begin"/>
        </w:r>
        <w:r>
          <w:instrText xml:space="preserve"> PAGEREF _Toc31651 \h </w:instrText>
        </w:r>
        <w:r>
          <w:fldChar w:fldCharType="separate"/>
        </w:r>
        <w:r>
          <w:t>53</w:t>
        </w:r>
        <w:r>
          <w:fldChar w:fldCharType="end"/>
        </w:r>
      </w:hyperlink>
    </w:p>
    <w:p>
      <w:pPr>
        <w:pStyle w:val="TOC1"/>
        <w:tabs>
          <w:tab w:val="right" w:leader="dot" w:pos="8306"/>
        </w:tabs>
      </w:pPr>
      <w:hyperlink w:anchor="_Toc28405" w:history="1">
        <w:r>
          <w:rPr>
            <w:rFonts w:ascii="仿宋" w:eastAsia="仿宋" w:hAnsi="仿宋" w:cs="仿宋" w:hint="eastAsia"/>
            <w:lang w:eastAsia="zh-CN"/>
          </w:rPr>
          <w:t>十四、利益相关者分析与沟通计划</w:t>
        </w:r>
        <w:r>
          <w:tab/>
        </w:r>
        <w:r>
          <w:fldChar w:fldCharType="begin"/>
        </w:r>
        <w:r>
          <w:instrText xml:space="preserve"> PAGEREF _Toc28405 \h </w:instrText>
        </w:r>
        <w:r>
          <w:fldChar w:fldCharType="separate"/>
        </w:r>
        <w:r>
          <w:t>54</w:t>
        </w:r>
        <w:r>
          <w:fldChar w:fldCharType="end"/>
        </w:r>
      </w:hyperlink>
    </w:p>
    <w:p>
      <w:pPr>
        <w:pStyle w:val="TOC2"/>
        <w:tabs>
          <w:tab w:val="right" w:leader="dot" w:pos="8306"/>
        </w:tabs>
      </w:pPr>
      <w:hyperlink w:anchor="_Toc17293" w:history="1">
        <w:r>
          <w:rPr>
            <w:rFonts w:ascii="仿宋" w:eastAsia="仿宋" w:hAnsi="仿宋" w:cs="仿宋" w:hint="eastAsia"/>
            <w:lang w:eastAsia="zh-CN"/>
          </w:rPr>
          <w:t>(一)、利益相关者分析</w:t>
        </w:r>
        <w:r>
          <w:tab/>
        </w:r>
        <w:r>
          <w:fldChar w:fldCharType="begin"/>
        </w:r>
        <w:r>
          <w:instrText xml:space="preserve"> PAGEREF _Toc17293 \h </w:instrText>
        </w:r>
        <w:r>
          <w:fldChar w:fldCharType="separate"/>
        </w:r>
        <w:r>
          <w:t>54</w:t>
        </w:r>
        <w:r>
          <w:fldChar w:fldCharType="end"/>
        </w:r>
      </w:hyperlink>
    </w:p>
    <w:p>
      <w:pPr>
        <w:pStyle w:val="TOC2"/>
        <w:tabs>
          <w:tab w:val="right" w:leader="dot" w:pos="8306"/>
        </w:tabs>
      </w:pPr>
      <w:hyperlink w:anchor="_Toc18507" w:history="1">
        <w:r>
          <w:rPr>
            <w:rFonts w:ascii="仿宋" w:eastAsia="仿宋" w:hAnsi="仿宋" w:cs="仿宋" w:hint="eastAsia"/>
            <w:lang w:eastAsia="zh-CN"/>
          </w:rPr>
          <w:t>(二)、沟通计划</w:t>
        </w:r>
        <w:r>
          <w:tab/>
        </w:r>
        <w:r>
          <w:fldChar w:fldCharType="begin"/>
        </w:r>
        <w:r>
          <w:instrText xml:space="preserve"> PAGEREF _Toc18507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909"/>
      <w:r>
        <w:rPr>
          <w:rFonts w:ascii="仿宋" w:eastAsia="仿宋" w:hAnsi="仿宋" w:cs="仿宋" w:hint="eastAsia"/>
          <w:sz w:val="28"/>
          <w:lang w:eastAsia="zh-CN"/>
        </w:rPr>
        <w:t>一、混悬剂项目可持续发展</w:t>
      </w:r>
      <w:bookmarkEnd w:id="2"/>
    </w:p>
    <w:p>
      <w:pPr>
        <w:pStyle w:val="Heading2"/>
        <w:rPr>
          <w:rFonts w:ascii="仿宋" w:eastAsia="仿宋" w:hAnsi="仿宋" w:cs="仿宋" w:hint="eastAsia"/>
          <w:lang w:eastAsia="zh-CN"/>
        </w:rPr>
      </w:pPr>
      <w:bookmarkStart w:id="3" w:name="_Toc1687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悬剂项目中，混悬剂项目团队着眼于未来，明确了可持续发展的战略方向。制定的具体可持续发展目标包括降低资源使用、采用环保技术、最大化社会效益等。这一步骤不仅有助于混悬剂项目在环保和社会责任方面达到最高标准，也为未来提供了明确的指引，确保混悬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可持续实践的融入混悬剂项目管理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混悬剂项目管理周期。从混悬剂项目规划开始，混悬剂项目团队就考虑了环境和社会的因素。在执行阶段，混悬剂项目团队积极推动绿色技术的应用，优化资源利用。此外，关注员工的社会责任，通过培训和沟通活动提高员工对可持续发展的认知，使他们能够在日常工作中践行可持续实践。这些举措不仅为混悬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95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扎根于混悬剂项目的可持续发展理念，我们深信环保与社会责任是混悬剂项目成功的关键支柱。在混悬剂项目的每一步，我们都致力于通过创新和实践，履行对环境和社会的坚定责任。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团队通过引入先进的环保技术、建立高效的废物处理系统以及推动能源节约措施，积极履行环保责任。定期的环保监测和评估确保混悬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不仅致力于自身可持续发展，还注重对社会的回馈。通过支持社区混悬剂项目、参与慈善事业、提供培训机会等方式，混悬剂项目积极履行社会责任。与当地社区建立积极互动，关注员工的工作与生活平衡，以及员工的身心健康，是混悬剂项目在社会责任层面的关键举措。这样的实践不仅增强了混悬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252"/>
      <w:r>
        <w:rPr>
          <w:rFonts w:ascii="仿宋" w:eastAsia="仿宋" w:hAnsi="仿宋" w:cs="仿宋" w:hint="eastAsia"/>
          <w:sz w:val="28"/>
          <w:lang w:eastAsia="zh-CN"/>
        </w:rPr>
        <w:t>二、混悬剂项目土建工程</w:t>
      </w:r>
      <w:bookmarkEnd w:id="5"/>
    </w:p>
    <w:p>
      <w:pPr>
        <w:pStyle w:val="Heading2"/>
        <w:rPr>
          <w:rFonts w:ascii="仿宋" w:eastAsia="仿宋" w:hAnsi="仿宋" w:cs="仿宋" w:hint="eastAsia"/>
          <w:lang w:eastAsia="zh-CN"/>
        </w:rPr>
      </w:pPr>
      <w:bookmarkStart w:id="6" w:name="_Toc1776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在混悬剂项目的建筑工程设计中，我们将秉承一系列重要的设计原则，以确保混悬剂项目建筑在功能、美观、可持续性等方面达到最佳效果。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首要原则是确保建筑的功能性得到最大化的发挥。我们将充分理解混悬剂项目的实际需求，合理布局各个功能区域，保证建筑在满足业务需求的同时，提供高效的工作环境。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在建筑设计中，我们将综合考虑建设和运营成本。通过精细的经济效益分析，确保设计方案在高效利用资源的同时，对混悬剂项目的长期盈利能力有积极的贡献。</w:t>
      </w:r>
    </w:p>
    <w:p>
      <w:pPr>
        <w:pStyle w:val="Heading2"/>
        <w:ind w:firstLine="560" w:firstLineChars="200"/>
        <w:rPr>
          <w:rFonts w:ascii="仿宋" w:eastAsia="仿宋" w:hAnsi="仿宋" w:cs="仿宋" w:hint="eastAsia"/>
          <w:sz w:val="28"/>
          <w:lang w:eastAsia="zh-CN"/>
        </w:rPr>
      </w:pPr>
      <w:bookmarkStart w:id="7" w:name="_Toc1141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悬剂项目的土建工程设计中，我们将精准设定设计年限，结合混悬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混悬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85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混悬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混悬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混悬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91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本期工程混悬剂项目预计总建筑面积XXX平方米，其中：计容建筑面积XXX平方米，计划建筑工程投资XX万元，占混悬剂项目总投资的XX%。</w:t>
      </w:r>
    </w:p>
    <w:p>
      <w:pPr>
        <w:pStyle w:val="Heading1"/>
        <w:ind w:firstLine="560" w:firstLineChars="200"/>
        <w:rPr>
          <w:rFonts w:ascii="仿宋" w:eastAsia="仿宋" w:hAnsi="仿宋" w:cs="仿宋" w:hint="eastAsia"/>
          <w:sz w:val="28"/>
          <w:lang w:eastAsia="zh-CN"/>
        </w:rPr>
      </w:pPr>
      <w:bookmarkStart w:id="10" w:name="_Toc17468"/>
      <w:r>
        <w:rPr>
          <w:rFonts w:ascii="仿宋" w:eastAsia="仿宋" w:hAnsi="仿宋" w:cs="仿宋" w:hint="eastAsia"/>
          <w:sz w:val="28"/>
          <w:lang w:eastAsia="zh-CN"/>
        </w:rPr>
        <w:t>三、混悬剂项目概论</w:t>
      </w:r>
      <w:bookmarkEnd w:id="10"/>
    </w:p>
    <w:p>
      <w:pPr>
        <w:pStyle w:val="Heading2"/>
        <w:rPr>
          <w:rFonts w:ascii="仿宋" w:eastAsia="仿宋" w:hAnsi="仿宋" w:cs="仿宋" w:hint="eastAsia"/>
          <w:lang w:eastAsia="zh-CN"/>
        </w:rPr>
      </w:pPr>
      <w:bookmarkStart w:id="11" w:name="_Toc12695"/>
      <w:r>
        <w:rPr>
          <w:rFonts w:ascii="仿宋" w:eastAsia="仿宋" w:hAnsi="仿宋" w:cs="仿宋" w:hint="eastAsia"/>
          <w:lang w:eastAsia="zh-CN"/>
        </w:rPr>
        <w:t>(一)、混悬剂项目概况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的起源追溯至对市场的深入洞察。市场的不断演变与变革为混悬剂项目提供了难得的机遇。当前市场存在的需求缺口和变革的大环境共同构成了混悬剂项目的背景。这个混悬剂项目旨在充分利用市场机遇，填补行业中尚未满足的需求，为客户提供全新的解决方案。市场的变革和需求的增长使得这个混悬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混悬剂项目名称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正式命名为混悬剂。这个名称不仅仅是一个标识，更代表了混悬剂项目的核心理念和愿景。它蕴含着混悬剂项目所要解决问题的关键字，具有强烈的表达和辨识度，为混悬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混悬剂项目目标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的核心目标是提供一种全新、高效的解决方案，满足客户日益增长的需求。混悬剂项目追求的不仅仅是满足市场需求，更是在市场中获得卓越的竞争优势。通过不断提升产品或服务的质量和创新水平，混悬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混悬剂项目范围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全面涵盖了产品研发、制造、市场推广和售后服务，确保从产品设计到最终用户体验的全方位关注。这一全面的混悬剂项目范围是为了确保混悬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混悬剂项目时间表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混悬剂项目计划在未来18个月内完成，包括研发、测试、市场试点和正式推出等不同阶段。这个时间表的合理设计是为了确保混悬剂项目各个阶段的顺利推进，以便按时交付高质量的成果。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混悬剂项目预算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混悬剂项目总预算估算为XX百万美元，主要分配在研发、市场推广、人员培训和运营等方面。这一充足的预算为混悬剂项目提供了充足的资源，确保混悬剂项目在各个方面都能取得优异的表现。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混悬剂项目风险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混悬剂项目可能面临的风险包括市场接受度低、技术难题、竞争激烈等。混悬剂项目团队已经制定了相应的风险应对计划，通过前瞻性的风险管理，确保混悬剂项目在面对不确定性时能够迅速做出应对。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混悬剂项目团队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混悬剂项目汇聚了一支经验丰富、多领域专业素养的核心团队，确保混悬剂项目在各个方面都能拥有高水平的执行力。团队的协同作战是混悬剂项目成功的关键因素之一。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混悬剂项目背景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混悬剂项目的背景根植于市场对更高效、创新产品的渴望，同时也受到科技发展对行业格局的深刻改变的影响。这为混悬剂项目提供了广阔的发展空间和市场需求。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混悬剂项目现状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截至目前，混悬剂项目已完成市场调研和技术验证，取得了初步的成功。这为混悬剂项目在未来的发展奠定了坚实的基础，为更远大的目标打下了坚实的基石。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421"/>
      <w:r>
        <w:rPr>
          <w:rFonts w:ascii="仿宋" w:eastAsia="仿宋" w:hAnsi="仿宋" w:cs="仿宋" w:hint="eastAsia"/>
          <w:sz w:val="28"/>
          <w:lang w:eastAsia="zh-CN"/>
        </w:rPr>
        <w:t>(二)、混悬剂项目目标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keyword》混悬剂项目首要业务目标是在市场中占据有利地位，实现产品/服务的成功推广和销售。通过不断提升产品质量、创新性，混悬剂项目追求成为行业中的领导者，赢得更多客户的青睐。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在科技迅速发展的时代，混悬剂项目着眼于技术创新。通过持续的研发和技术升级，混悬剂项目旨在推出更具创新性的产品或服务，以满足市场对新鲜、先进解决方案的需求。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为了建立可持续的客户关系，混悬剂项目设定了客户满意度目标。通过提供卓越的产品质量和优质的客户服务，混悬剂项目追求赢得客户的信任和忠诚度，确保他们的满意度达到行业领先水平。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混悬剂项目注重社会责任和可持续发展。通过实施环保、社会责任混悬剂项目，混悬剂项目致力于在经济发展的同时保护环境，促进社会公平，实现可持续经营。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混悬剂项目的团队是实现目标的核心驱动力。因此，混悬剂项目设定了团队发展目标，包括提升团队成员的专业技能、培养领导力，以及搭建协同高效的团队工作氛围。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803"/>
      <w:r>
        <w:rPr>
          <w:rFonts w:ascii="仿宋" w:eastAsia="仿宋" w:hAnsi="仿宋" w:cs="仿宋" w:hint="eastAsia"/>
          <w:sz w:val="28"/>
          <w:lang w:eastAsia="zh-CN"/>
        </w:rPr>
        <w:t>(三)、混悬剂项目提出的理由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混悬剂项目提出的理由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的提出源于对市场机遇的深刻洞察。当前市场中存在的需求缺口和行业发展趋势表明，有巨大的商业机会等待被开发。通过准确捕捉市场机遇，混悬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的理念基于对技术创新的信仰。通过持续的研发和技术投入，混悬剂项目有望推出更具创新性的产品或服务。在科技飞速发展的当下，混悬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的提出是为了增强企业的行业竞争力。通过提升产品或服务的质量和独特性，混悬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响应了消费者需求的变化。随着社会和科技的不断发展，消费者对产品和服务的需求也在发生变化。通过深入了解并及时回应消费者的新需求，混悬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混悬剂项目的提出是企业战略发展规划的一部分。在面对日益激烈的市场竞争和不断变化的商业环境中，混悬剂项目作为企业战略的一环，旨在为企业开辟新的增长领域，巩固企业在行业中的地位。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混悬剂项目的提出不仅仅是基于商业考量，还注重社会责任。通过推出环保、社会责任等方面的混悬剂项目，混悬剂企业可以在社会中树立积极形象，为社会做出积极贡献，实现经济效益和社会效益的双赢。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混悬剂项目的提出反映了对利益相关者期望的关注。包括客户、员工、投资者等利益相关者在企业发展中都有着各自的期望，混悬剂项目力求在满足这些期望的同时，取得更大的共赢。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2050"/>
      <w:r>
        <w:rPr>
          <w:rFonts w:ascii="仿宋" w:eastAsia="仿宋" w:hAnsi="仿宋" w:cs="仿宋" w:hint="eastAsia"/>
          <w:sz w:val="28"/>
          <w:lang w:eastAsia="zh-CN"/>
        </w:rPr>
        <w:t>(四)、混悬剂项目意义</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在实施混悬剂项目的过程中，我们不仅仅是在追逐商业成功，更是为企业和社会的多个层面创造了深远的意义。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的首要意义在于提升企业的市场竞争力。通过持续的创新和对产品质量的高标准要求，混悬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混悬剂项目的推进将促使行业技术水平的提升。通过引入先进技术和创新性解决方案，混悬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在社会层面，混悬剂项目不仅创造了大量就业机会，提高了就业水平，还注重社会责任和环保。通过参与社会公益事业和推动环保混悬剂项目，混悬剂项目为社会贡献了一份力量，体现了企业对社会的积极回馈。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综合而言，混悬剂项目意义重大，不仅推动了企业的发展，也为行业和社会的进步贡献了积极力量。这是一个全面而深刻的影响，将在未来产生可持续的正面效应。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9221"/>
      <w:r>
        <w:rPr>
          <w:rFonts w:ascii="仿宋" w:eastAsia="仿宋" w:hAnsi="仿宋" w:cs="仿宋" w:hint="eastAsia"/>
          <w:sz w:val="28"/>
          <w:lang w:eastAsia="zh-CN"/>
        </w:rPr>
        <w:t>(五)、混悬剂项目背景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在当今迅猛发展的商业环境中，混悬剂项目的动因根植于对多方面因素的审慎考量。这个混悬剂项目的提出并非孤立的决策，而是对企业所处背景深入思考的产物。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市场的不断演变是混悬剂项目背后的首要原因。科技的迅速发展和全球市场的快速变化使得企业必须灵活应对。混悬剂项目应运而生，旨在通过创新性的解决方案迎合市场的多变需求，赢得竞争中的先机。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竞争的激烈程度也是混悬剂项目背景中不可忽视的一环。企业需要在激烈竞争中脱颖而出，为此，混悬剂项目致力于打破常规，提供独特的价值主张，以吸引客户并确保市场份额的增长。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技术的迅速发展为企业带来了机遇与挑战。作为混悬剂项目启动的背景之一，对新兴技术的应用将有助于提升企业的技术水平，使其在不断演进的商业环境中保持竞争优势。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此外，社会对企业责任的期望也在逐渐升高。混悬剂项目充分融入了社会责任的理念，通过可持续经营和社会公益混悬剂项目，企图为社会贡献一份力量，在商业成功的同时关注社会价值。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8355"/>
      <w:r>
        <w:rPr>
          <w:rFonts w:ascii="仿宋" w:eastAsia="仿宋" w:hAnsi="仿宋" w:cs="仿宋" w:hint="eastAsia"/>
          <w:sz w:val="28"/>
          <w:lang w:eastAsia="zh-CN"/>
        </w:rPr>
        <w:t>四、混悬剂项目建设单位说明</w:t>
      </w:r>
      <w:bookmarkEnd w:id="16"/>
    </w:p>
    <w:p>
      <w:pPr>
        <w:pStyle w:val="Heading2"/>
        <w:rPr>
          <w:rFonts w:ascii="仿宋" w:eastAsia="仿宋" w:hAnsi="仿宋" w:cs="仿宋" w:hint="eastAsia"/>
          <w:lang w:eastAsia="zh-CN"/>
        </w:rPr>
      </w:pPr>
      <w:bookmarkStart w:id="17" w:name="_Toc16534"/>
      <w:r>
        <w:rPr>
          <w:rFonts w:ascii="仿宋" w:eastAsia="仿宋" w:hAnsi="仿宋" w:cs="仿宋" w:hint="eastAsia"/>
          <w:lang w:eastAsia="zh-CN"/>
        </w:rPr>
        <w:t>(一)、混悬剂项目承办单位基本情况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84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混悬剂项目承办单位的XXXX，我们着眼于实现可持续的经济效益。通过技术创新和解决方案的提供，公司预计在混悬剂项目执行期间将获得可观的收入增长。这一收入来源主要包括混悬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同时，我们注重成本控制和效率提升，以确保混悬剂项目的可持续盈利。透过精细的管理和资源优化，公司期望实现混悬剂项目利润最大化。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混悬剂项目实施进行全面的投资评估，包括混悬剂项目启动阶段的资金投入和后续运营成本。通过对混悬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混悬剂项目实施过程中具备足够的资金流动性，公司将进行详尽的现金流分析。这包括资金需求的合理预测、混悬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6364"/>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3547"/>
      <w:r>
        <w:rPr>
          <w:rFonts w:ascii="仿宋" w:eastAsia="仿宋" w:hAnsi="仿宋" w:cs="仿宋" w:hint="eastAsia"/>
          <w:lang w:eastAsia="zh-CN"/>
        </w:rPr>
        <w:t>(一)、混悬剂行业分析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混悬剂行业一直以来都是市场的关注焦点。行业内的发展趋势、竞争态势以及潜在机会都对混悬剂项目的推进产生深远的影响。通过深入研究行业的整体概貌，我们将更好地理解行业的核心特征，为混悬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悬剂行业，技术一直是推动创新和发展的关键因素。我们将对当前技术趋势进行详尽分析，包括但不限于人工智能、大数据应用、先进制造技术等。这有助于混悬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混悬剂项目成功的基础。我们将对主要竞争对手进行深入研究，包括其市场份额、产品特点、市场定位等。通过全面了解竞争对手的优势和劣势，混悬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0950"/>
      <w:r>
        <w:rPr>
          <w:rFonts w:ascii="仿宋" w:eastAsia="仿宋" w:hAnsi="仿宋" w:cs="仿宋" w:hint="eastAsia"/>
          <w:sz w:val="28"/>
          <w:lang w:eastAsia="zh-CN"/>
        </w:rPr>
        <w:t>(二)、混悬剂市场分析预测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https://d.book118.com/608026046122006024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B4598D"/>
    <w:rsid w:val="19B459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2604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2024-01-07T22:11:00Z</dcterms:created>
  <dcterms:modified xsi:type="dcterms:W3CDTF">2024-01-07T22:11:49Z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37AABB71FB3641548EDB40A02662532E_11</vt:lpwstr>
  </property>
  <property fmtid="{D5CDD505-2E9C-101B-9397-08002B2CF9AE}" pid="3" name="KSOProductBuildVer">
    <vt:lpwstr>2052-12.1.0.16120</vt:lpwstr>
  </property>
</Properties>
</file>