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政务智能项目规划设计纲要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8" w:history="1">
        <w:r>
          <w:rPr>
            <w:rFonts w:ascii="仿宋" w:eastAsia="仿宋" w:hAnsi="仿宋" w:cs="仿宋" w:hint="eastAsia"/>
            <w:lang w:eastAsia="zh-CN"/>
          </w:rPr>
          <w:t>前言</w:t>
        </w:r>
        <w:r>
          <w:tab/>
        </w:r>
        <w:r>
          <w:fldChar w:fldCharType="begin"/>
        </w:r>
        <w:r>
          <w:instrText xml:space="preserve"> PAGEREF _Toc22488 \h </w:instrText>
        </w:r>
        <w:r>
          <w:fldChar w:fldCharType="separate"/>
        </w:r>
        <w:r>
          <w:t>3</w:t>
        </w:r>
        <w:r>
          <w:fldChar w:fldCharType="end"/>
        </w:r>
      </w:hyperlink>
    </w:p>
    <w:p>
      <w:pPr>
        <w:pStyle w:val="TOC1"/>
        <w:tabs>
          <w:tab w:val="right" w:leader="dot" w:pos="8306"/>
        </w:tabs>
      </w:pPr>
      <w:hyperlink w:anchor="_Toc29020" w:history="1">
        <w:r>
          <w:rPr>
            <w:rFonts w:ascii="仿宋" w:eastAsia="仿宋" w:hAnsi="仿宋" w:cs="仿宋" w:hint="eastAsia"/>
            <w:lang w:eastAsia="zh-CN"/>
          </w:rPr>
          <w:t>一、政务智能项目建设单位说明</w:t>
        </w:r>
        <w:r>
          <w:tab/>
        </w:r>
        <w:r>
          <w:fldChar w:fldCharType="begin"/>
        </w:r>
        <w:r>
          <w:instrText xml:space="preserve"> PAGEREF _Toc29020 \h </w:instrText>
        </w:r>
        <w:r>
          <w:fldChar w:fldCharType="separate"/>
        </w:r>
        <w:r>
          <w:t>3</w:t>
        </w:r>
        <w:r>
          <w:fldChar w:fldCharType="end"/>
        </w:r>
      </w:hyperlink>
    </w:p>
    <w:p>
      <w:pPr>
        <w:pStyle w:val="TOC2"/>
        <w:tabs>
          <w:tab w:val="right" w:leader="dot" w:pos="8306"/>
        </w:tabs>
      </w:pPr>
      <w:hyperlink w:anchor="_Toc26647" w:history="1">
        <w:r>
          <w:rPr>
            <w:rFonts w:ascii="仿宋" w:eastAsia="仿宋" w:hAnsi="仿宋" w:cs="仿宋" w:hint="eastAsia"/>
            <w:lang w:eastAsia="zh-CN"/>
          </w:rPr>
          <w:t>(一)、政务智能项目承办单位基本情况</w:t>
        </w:r>
        <w:r>
          <w:tab/>
        </w:r>
        <w:r>
          <w:fldChar w:fldCharType="begin"/>
        </w:r>
        <w:r>
          <w:instrText xml:space="preserve"> PAGEREF _Toc26647 \h </w:instrText>
        </w:r>
        <w:r>
          <w:fldChar w:fldCharType="separate"/>
        </w:r>
        <w:r>
          <w:t>3</w:t>
        </w:r>
        <w:r>
          <w:fldChar w:fldCharType="end"/>
        </w:r>
      </w:hyperlink>
    </w:p>
    <w:p>
      <w:pPr>
        <w:pStyle w:val="TOC2"/>
        <w:tabs>
          <w:tab w:val="right" w:leader="dot" w:pos="8306"/>
        </w:tabs>
      </w:pPr>
      <w:hyperlink w:anchor="_Toc17669" w:history="1">
        <w:r>
          <w:rPr>
            <w:rFonts w:ascii="仿宋" w:eastAsia="仿宋" w:hAnsi="仿宋" w:cs="仿宋" w:hint="eastAsia"/>
            <w:lang w:eastAsia="zh-CN"/>
          </w:rPr>
          <w:t>(二)、公司经济效益分析</w:t>
        </w:r>
        <w:r>
          <w:tab/>
        </w:r>
        <w:r>
          <w:fldChar w:fldCharType="begin"/>
        </w:r>
        <w:r>
          <w:instrText xml:space="preserve"> PAGEREF _Toc17669 \h </w:instrText>
        </w:r>
        <w:r>
          <w:fldChar w:fldCharType="separate"/>
        </w:r>
        <w:r>
          <w:t>4</w:t>
        </w:r>
        <w:r>
          <w:fldChar w:fldCharType="end"/>
        </w:r>
      </w:hyperlink>
    </w:p>
    <w:p>
      <w:pPr>
        <w:pStyle w:val="TOC1"/>
        <w:tabs>
          <w:tab w:val="right" w:leader="dot" w:pos="8306"/>
        </w:tabs>
      </w:pPr>
      <w:hyperlink w:anchor="_Toc2577" w:history="1">
        <w:r>
          <w:rPr>
            <w:rFonts w:ascii="仿宋" w:eastAsia="仿宋" w:hAnsi="仿宋" w:cs="仿宋" w:hint="eastAsia"/>
            <w:lang w:eastAsia="zh-CN"/>
          </w:rPr>
          <w:t>二、政务智能项目可持续发展</w:t>
        </w:r>
        <w:r>
          <w:tab/>
        </w:r>
        <w:r>
          <w:fldChar w:fldCharType="begin"/>
        </w:r>
        <w:r>
          <w:instrText xml:space="preserve"> PAGEREF _Toc2577 \h </w:instrText>
        </w:r>
        <w:r>
          <w:fldChar w:fldCharType="separate"/>
        </w:r>
        <w:r>
          <w:t>5</w:t>
        </w:r>
        <w:r>
          <w:fldChar w:fldCharType="end"/>
        </w:r>
      </w:hyperlink>
    </w:p>
    <w:p>
      <w:pPr>
        <w:pStyle w:val="TOC2"/>
        <w:tabs>
          <w:tab w:val="right" w:leader="dot" w:pos="8306"/>
        </w:tabs>
      </w:pPr>
      <w:hyperlink w:anchor="_Toc2523" w:history="1">
        <w:r>
          <w:rPr>
            <w:rFonts w:ascii="仿宋" w:eastAsia="仿宋" w:hAnsi="仿宋" w:cs="仿宋" w:hint="eastAsia"/>
            <w:lang w:eastAsia="zh-CN"/>
          </w:rPr>
          <w:t>(一)、可持续战略与实践</w:t>
        </w:r>
        <w:r>
          <w:tab/>
        </w:r>
        <w:r>
          <w:fldChar w:fldCharType="begin"/>
        </w:r>
        <w:r>
          <w:instrText xml:space="preserve"> PAGEREF _Toc2523 \h </w:instrText>
        </w:r>
        <w:r>
          <w:fldChar w:fldCharType="separate"/>
        </w:r>
        <w:r>
          <w:t>5</w:t>
        </w:r>
        <w:r>
          <w:fldChar w:fldCharType="end"/>
        </w:r>
      </w:hyperlink>
    </w:p>
    <w:p>
      <w:pPr>
        <w:pStyle w:val="TOC2"/>
        <w:tabs>
          <w:tab w:val="right" w:leader="dot" w:pos="8306"/>
        </w:tabs>
      </w:pPr>
      <w:hyperlink w:anchor="_Toc13922" w:history="1">
        <w:r>
          <w:rPr>
            <w:rFonts w:ascii="仿宋" w:eastAsia="仿宋" w:hAnsi="仿宋" w:cs="仿宋" w:hint="eastAsia"/>
            <w:lang w:eastAsia="zh-CN"/>
          </w:rPr>
          <w:t>(二)、环保与社会责任</w:t>
        </w:r>
        <w:r>
          <w:tab/>
        </w:r>
        <w:r>
          <w:fldChar w:fldCharType="begin"/>
        </w:r>
        <w:r>
          <w:instrText xml:space="preserve"> PAGEREF _Toc13922 \h </w:instrText>
        </w:r>
        <w:r>
          <w:fldChar w:fldCharType="separate"/>
        </w:r>
        <w:r>
          <w:t>5</w:t>
        </w:r>
        <w:r>
          <w:fldChar w:fldCharType="end"/>
        </w:r>
      </w:hyperlink>
    </w:p>
    <w:p>
      <w:pPr>
        <w:pStyle w:val="TOC1"/>
        <w:tabs>
          <w:tab w:val="right" w:leader="dot" w:pos="8306"/>
        </w:tabs>
      </w:pPr>
      <w:hyperlink w:anchor="_Toc8974" w:history="1">
        <w:r>
          <w:rPr>
            <w:rFonts w:ascii="仿宋" w:eastAsia="仿宋" w:hAnsi="仿宋" w:cs="仿宋" w:hint="eastAsia"/>
            <w:lang w:eastAsia="zh-CN"/>
          </w:rPr>
          <w:t>三、政务智能项目文档管理</w:t>
        </w:r>
        <w:r>
          <w:tab/>
        </w:r>
        <w:r>
          <w:fldChar w:fldCharType="begin"/>
        </w:r>
        <w:r>
          <w:instrText xml:space="preserve"> PAGEREF _Toc8974 \h </w:instrText>
        </w:r>
        <w:r>
          <w:fldChar w:fldCharType="separate"/>
        </w:r>
        <w:r>
          <w:t>6</w:t>
        </w:r>
        <w:r>
          <w:fldChar w:fldCharType="end"/>
        </w:r>
      </w:hyperlink>
    </w:p>
    <w:p>
      <w:pPr>
        <w:pStyle w:val="TOC2"/>
        <w:tabs>
          <w:tab w:val="right" w:leader="dot" w:pos="8306"/>
        </w:tabs>
      </w:pPr>
      <w:hyperlink w:anchor="_Toc25716" w:history="1">
        <w:r>
          <w:rPr>
            <w:rFonts w:ascii="仿宋" w:eastAsia="仿宋" w:hAnsi="仿宋" w:cs="仿宋" w:hint="eastAsia"/>
            <w:lang w:eastAsia="zh-CN"/>
          </w:rPr>
          <w:t>(一)、文档编制与审查</w:t>
        </w:r>
        <w:r>
          <w:tab/>
        </w:r>
        <w:r>
          <w:fldChar w:fldCharType="begin"/>
        </w:r>
        <w:r>
          <w:instrText xml:space="preserve"> PAGEREF _Toc25716 \h </w:instrText>
        </w:r>
        <w:r>
          <w:fldChar w:fldCharType="separate"/>
        </w:r>
        <w:r>
          <w:t>6</w:t>
        </w:r>
        <w:r>
          <w:fldChar w:fldCharType="end"/>
        </w:r>
      </w:hyperlink>
    </w:p>
    <w:p>
      <w:pPr>
        <w:pStyle w:val="TOC2"/>
        <w:tabs>
          <w:tab w:val="right" w:leader="dot" w:pos="8306"/>
        </w:tabs>
      </w:pPr>
      <w:hyperlink w:anchor="_Toc12146" w:history="1">
        <w:r>
          <w:rPr>
            <w:rFonts w:ascii="仿宋" w:eastAsia="仿宋" w:hAnsi="仿宋" w:cs="仿宋" w:hint="eastAsia"/>
            <w:lang w:eastAsia="zh-CN"/>
          </w:rPr>
          <w:t>(二)、文档发布与分发</w:t>
        </w:r>
        <w:r>
          <w:tab/>
        </w:r>
        <w:r>
          <w:fldChar w:fldCharType="begin"/>
        </w:r>
        <w:r>
          <w:instrText xml:space="preserve"> PAGEREF _Toc12146 \h </w:instrText>
        </w:r>
        <w:r>
          <w:fldChar w:fldCharType="separate"/>
        </w:r>
        <w:r>
          <w:t>8</w:t>
        </w:r>
        <w:r>
          <w:fldChar w:fldCharType="end"/>
        </w:r>
      </w:hyperlink>
    </w:p>
    <w:p>
      <w:pPr>
        <w:pStyle w:val="TOC2"/>
        <w:tabs>
          <w:tab w:val="right" w:leader="dot" w:pos="8306"/>
        </w:tabs>
      </w:pPr>
      <w:hyperlink w:anchor="_Toc28822" w:history="1">
        <w:r>
          <w:rPr>
            <w:rFonts w:ascii="仿宋" w:eastAsia="仿宋" w:hAnsi="仿宋" w:cs="仿宋" w:hint="eastAsia"/>
            <w:lang w:eastAsia="zh-CN"/>
          </w:rPr>
          <w:t>(三)、文档存档与归档</w:t>
        </w:r>
        <w:r>
          <w:tab/>
        </w:r>
        <w:r>
          <w:fldChar w:fldCharType="begin"/>
        </w:r>
        <w:r>
          <w:instrText xml:space="preserve"> PAGEREF _Toc28822 \h </w:instrText>
        </w:r>
        <w:r>
          <w:fldChar w:fldCharType="separate"/>
        </w:r>
        <w:r>
          <w:t>8</w:t>
        </w:r>
        <w:r>
          <w:fldChar w:fldCharType="end"/>
        </w:r>
      </w:hyperlink>
    </w:p>
    <w:p>
      <w:pPr>
        <w:pStyle w:val="TOC1"/>
        <w:tabs>
          <w:tab w:val="right" w:leader="dot" w:pos="8306"/>
        </w:tabs>
      </w:pPr>
      <w:hyperlink w:anchor="_Toc6077" w:history="1">
        <w:r>
          <w:rPr>
            <w:rFonts w:ascii="仿宋" w:eastAsia="仿宋" w:hAnsi="仿宋" w:cs="仿宋" w:hint="eastAsia"/>
            <w:lang w:eastAsia="zh-CN"/>
          </w:rPr>
          <w:t>四、市场分析、调研</w:t>
        </w:r>
        <w:r>
          <w:tab/>
        </w:r>
        <w:r>
          <w:fldChar w:fldCharType="begin"/>
        </w:r>
        <w:r>
          <w:instrText xml:space="preserve"> PAGEREF _Toc6077 \h </w:instrText>
        </w:r>
        <w:r>
          <w:fldChar w:fldCharType="separate"/>
        </w:r>
        <w:r>
          <w:t>10</w:t>
        </w:r>
        <w:r>
          <w:fldChar w:fldCharType="end"/>
        </w:r>
      </w:hyperlink>
    </w:p>
    <w:p>
      <w:pPr>
        <w:pStyle w:val="TOC2"/>
        <w:tabs>
          <w:tab w:val="right" w:leader="dot" w:pos="8306"/>
        </w:tabs>
      </w:pPr>
      <w:hyperlink w:anchor="_Toc12227" w:history="1">
        <w:r>
          <w:rPr>
            <w:rFonts w:ascii="仿宋" w:eastAsia="仿宋" w:hAnsi="仿宋" w:cs="仿宋" w:hint="eastAsia"/>
            <w:lang w:eastAsia="zh-CN"/>
          </w:rPr>
          <w:t>(一)、政务智能行业分析</w:t>
        </w:r>
        <w:r>
          <w:tab/>
        </w:r>
        <w:r>
          <w:fldChar w:fldCharType="begin"/>
        </w:r>
        <w:r>
          <w:instrText xml:space="preserve"> PAGEREF _Toc12227 \h </w:instrText>
        </w:r>
        <w:r>
          <w:fldChar w:fldCharType="separate"/>
        </w:r>
        <w:r>
          <w:t>10</w:t>
        </w:r>
        <w:r>
          <w:fldChar w:fldCharType="end"/>
        </w:r>
      </w:hyperlink>
    </w:p>
    <w:p>
      <w:pPr>
        <w:pStyle w:val="TOC2"/>
        <w:tabs>
          <w:tab w:val="right" w:leader="dot" w:pos="8306"/>
        </w:tabs>
      </w:pPr>
      <w:hyperlink w:anchor="_Toc6063" w:history="1">
        <w:r>
          <w:rPr>
            <w:rFonts w:ascii="仿宋" w:eastAsia="仿宋" w:hAnsi="仿宋" w:cs="仿宋" w:hint="eastAsia"/>
            <w:lang w:eastAsia="zh-CN"/>
          </w:rPr>
          <w:t>(二)、政务智能市场分析预测</w:t>
        </w:r>
        <w:r>
          <w:tab/>
        </w:r>
        <w:r>
          <w:fldChar w:fldCharType="begin"/>
        </w:r>
        <w:r>
          <w:instrText xml:space="preserve"> PAGEREF _Toc6063 \h </w:instrText>
        </w:r>
        <w:r>
          <w:fldChar w:fldCharType="separate"/>
        </w:r>
        <w:r>
          <w:t>10</w:t>
        </w:r>
        <w:r>
          <w:fldChar w:fldCharType="end"/>
        </w:r>
      </w:hyperlink>
    </w:p>
    <w:p>
      <w:pPr>
        <w:pStyle w:val="TOC1"/>
        <w:tabs>
          <w:tab w:val="right" w:leader="dot" w:pos="8306"/>
        </w:tabs>
      </w:pPr>
      <w:hyperlink w:anchor="_Toc1699" w:history="1">
        <w:r>
          <w:rPr>
            <w:rFonts w:ascii="仿宋" w:eastAsia="仿宋" w:hAnsi="仿宋" w:cs="仿宋" w:hint="eastAsia"/>
            <w:lang w:eastAsia="zh-CN"/>
          </w:rPr>
          <w:t>五、工艺说明</w:t>
        </w:r>
        <w:r>
          <w:tab/>
        </w:r>
        <w:r>
          <w:fldChar w:fldCharType="begin"/>
        </w:r>
        <w:r>
          <w:instrText xml:space="preserve"> PAGEREF _Toc1699 \h </w:instrText>
        </w:r>
        <w:r>
          <w:fldChar w:fldCharType="separate"/>
        </w:r>
        <w:r>
          <w:t>11</w:t>
        </w:r>
        <w:r>
          <w:fldChar w:fldCharType="end"/>
        </w:r>
      </w:hyperlink>
    </w:p>
    <w:p>
      <w:pPr>
        <w:pStyle w:val="TOC2"/>
        <w:tabs>
          <w:tab w:val="right" w:leader="dot" w:pos="8306"/>
        </w:tabs>
      </w:pPr>
      <w:hyperlink w:anchor="_Toc24980" w:history="1">
        <w:r>
          <w:rPr>
            <w:rFonts w:ascii="仿宋" w:eastAsia="仿宋" w:hAnsi="仿宋" w:cs="仿宋" w:hint="eastAsia"/>
            <w:lang w:eastAsia="zh-CN"/>
          </w:rPr>
          <w:t>(一)、技术管理特点</w:t>
        </w:r>
        <w:r>
          <w:tab/>
        </w:r>
        <w:r>
          <w:fldChar w:fldCharType="begin"/>
        </w:r>
        <w:r>
          <w:instrText xml:space="preserve"> PAGEREF _Toc24980 \h </w:instrText>
        </w:r>
        <w:r>
          <w:fldChar w:fldCharType="separate"/>
        </w:r>
        <w:r>
          <w:t>11</w:t>
        </w:r>
        <w:r>
          <w:fldChar w:fldCharType="end"/>
        </w:r>
      </w:hyperlink>
    </w:p>
    <w:p>
      <w:pPr>
        <w:pStyle w:val="TOC2"/>
        <w:tabs>
          <w:tab w:val="right" w:leader="dot" w:pos="8306"/>
        </w:tabs>
      </w:pPr>
      <w:hyperlink w:anchor="_Toc17801" w:history="1">
        <w:r>
          <w:rPr>
            <w:rFonts w:ascii="仿宋" w:eastAsia="仿宋" w:hAnsi="仿宋" w:cs="仿宋" w:hint="eastAsia"/>
            <w:lang w:eastAsia="zh-CN"/>
          </w:rPr>
          <w:t>(二)、政务智能项目工艺技术设计方案</w:t>
        </w:r>
        <w:r>
          <w:tab/>
        </w:r>
        <w:r>
          <w:fldChar w:fldCharType="begin"/>
        </w:r>
        <w:r>
          <w:instrText xml:space="preserve"> PAGEREF _Toc17801 \h </w:instrText>
        </w:r>
        <w:r>
          <w:fldChar w:fldCharType="separate"/>
        </w:r>
        <w:r>
          <w:t>12</w:t>
        </w:r>
        <w:r>
          <w:fldChar w:fldCharType="end"/>
        </w:r>
      </w:hyperlink>
    </w:p>
    <w:p>
      <w:pPr>
        <w:pStyle w:val="TOC2"/>
        <w:tabs>
          <w:tab w:val="right" w:leader="dot" w:pos="8306"/>
        </w:tabs>
      </w:pPr>
      <w:hyperlink w:anchor="_Toc14017" w:history="1">
        <w:r>
          <w:rPr>
            <w:rFonts w:ascii="仿宋" w:eastAsia="仿宋" w:hAnsi="仿宋" w:cs="仿宋" w:hint="eastAsia"/>
            <w:lang w:eastAsia="zh-CN"/>
          </w:rPr>
          <w:t>(三)、设备选型方案</w:t>
        </w:r>
        <w:r>
          <w:tab/>
        </w:r>
        <w:r>
          <w:fldChar w:fldCharType="begin"/>
        </w:r>
        <w:r>
          <w:instrText xml:space="preserve"> PAGEREF _Toc14017 \h </w:instrText>
        </w:r>
        <w:r>
          <w:fldChar w:fldCharType="separate"/>
        </w:r>
        <w:r>
          <w:t>14</w:t>
        </w:r>
        <w:r>
          <w:fldChar w:fldCharType="end"/>
        </w:r>
      </w:hyperlink>
    </w:p>
    <w:p>
      <w:pPr>
        <w:pStyle w:val="TOC1"/>
        <w:tabs>
          <w:tab w:val="right" w:leader="dot" w:pos="8306"/>
        </w:tabs>
      </w:pPr>
      <w:hyperlink w:anchor="_Toc22913" w:history="1">
        <w:r>
          <w:rPr>
            <w:rFonts w:ascii="仿宋" w:eastAsia="仿宋" w:hAnsi="仿宋" w:cs="仿宋" w:hint="eastAsia"/>
            <w:lang w:eastAsia="zh-CN"/>
          </w:rPr>
          <w:t>六、政务智能项目概论</w:t>
        </w:r>
        <w:r>
          <w:tab/>
        </w:r>
        <w:r>
          <w:fldChar w:fldCharType="begin"/>
        </w:r>
        <w:r>
          <w:instrText xml:space="preserve"> PAGEREF _Toc22913 \h </w:instrText>
        </w:r>
        <w:r>
          <w:fldChar w:fldCharType="separate"/>
        </w:r>
        <w:r>
          <w:t>15</w:t>
        </w:r>
        <w:r>
          <w:fldChar w:fldCharType="end"/>
        </w:r>
      </w:hyperlink>
    </w:p>
    <w:p>
      <w:pPr>
        <w:pStyle w:val="TOC2"/>
        <w:tabs>
          <w:tab w:val="right" w:leader="dot" w:pos="8306"/>
        </w:tabs>
      </w:pPr>
      <w:hyperlink w:anchor="_Toc25845" w:history="1">
        <w:r>
          <w:rPr>
            <w:rFonts w:ascii="仿宋" w:eastAsia="仿宋" w:hAnsi="仿宋" w:cs="仿宋" w:hint="eastAsia"/>
            <w:lang w:eastAsia="zh-CN"/>
          </w:rPr>
          <w:t>(一)、政务智能项目概况</w:t>
        </w:r>
        <w:r>
          <w:tab/>
        </w:r>
        <w:r>
          <w:fldChar w:fldCharType="begin"/>
        </w:r>
        <w:r>
          <w:instrText xml:space="preserve"> PAGEREF _Toc25845 \h </w:instrText>
        </w:r>
        <w:r>
          <w:fldChar w:fldCharType="separate"/>
        </w:r>
        <w:r>
          <w:t>15</w:t>
        </w:r>
        <w:r>
          <w:fldChar w:fldCharType="end"/>
        </w:r>
      </w:hyperlink>
    </w:p>
    <w:p>
      <w:pPr>
        <w:pStyle w:val="TOC2"/>
        <w:tabs>
          <w:tab w:val="right" w:leader="dot" w:pos="8306"/>
        </w:tabs>
      </w:pPr>
      <w:hyperlink w:anchor="_Toc8875" w:history="1">
        <w:r>
          <w:rPr>
            <w:rFonts w:ascii="仿宋" w:eastAsia="仿宋" w:hAnsi="仿宋" w:cs="仿宋" w:hint="eastAsia"/>
            <w:lang w:eastAsia="zh-CN"/>
          </w:rPr>
          <w:t>(二)、政务智能项目目标</w:t>
        </w:r>
        <w:r>
          <w:tab/>
        </w:r>
        <w:r>
          <w:fldChar w:fldCharType="begin"/>
        </w:r>
        <w:r>
          <w:instrText xml:space="preserve"> PAGEREF _Toc8875 \h </w:instrText>
        </w:r>
        <w:r>
          <w:fldChar w:fldCharType="separate"/>
        </w:r>
        <w:r>
          <w:t>17</w:t>
        </w:r>
        <w:r>
          <w:fldChar w:fldCharType="end"/>
        </w:r>
      </w:hyperlink>
    </w:p>
    <w:p>
      <w:pPr>
        <w:pStyle w:val="TOC2"/>
        <w:tabs>
          <w:tab w:val="right" w:leader="dot" w:pos="8306"/>
        </w:tabs>
      </w:pPr>
      <w:hyperlink w:anchor="_Toc22471" w:history="1">
        <w:r>
          <w:rPr>
            <w:rFonts w:ascii="仿宋" w:eastAsia="仿宋" w:hAnsi="仿宋" w:cs="仿宋" w:hint="eastAsia"/>
            <w:lang w:eastAsia="zh-CN"/>
          </w:rPr>
          <w:t>(三)、政务智能项目提出的理由</w:t>
        </w:r>
        <w:r>
          <w:tab/>
        </w:r>
        <w:r>
          <w:fldChar w:fldCharType="begin"/>
        </w:r>
        <w:r>
          <w:instrText xml:space="preserve"> PAGEREF _Toc22471 \h </w:instrText>
        </w:r>
        <w:r>
          <w:fldChar w:fldCharType="separate"/>
        </w:r>
        <w:r>
          <w:t>18</w:t>
        </w:r>
        <w:r>
          <w:fldChar w:fldCharType="end"/>
        </w:r>
      </w:hyperlink>
    </w:p>
    <w:p>
      <w:pPr>
        <w:pStyle w:val="TOC2"/>
        <w:tabs>
          <w:tab w:val="right" w:leader="dot" w:pos="8306"/>
        </w:tabs>
      </w:pPr>
      <w:hyperlink w:anchor="_Toc618" w:history="1">
        <w:r>
          <w:rPr>
            <w:rFonts w:ascii="仿宋" w:eastAsia="仿宋" w:hAnsi="仿宋" w:cs="仿宋" w:hint="eastAsia"/>
            <w:lang w:eastAsia="zh-CN"/>
          </w:rPr>
          <w:t>(四)、政务智能项目意义</w:t>
        </w:r>
        <w:r>
          <w:tab/>
        </w:r>
        <w:r>
          <w:fldChar w:fldCharType="begin"/>
        </w:r>
        <w:r>
          <w:instrText xml:space="preserve"> PAGEREF _Toc618 \h </w:instrText>
        </w:r>
        <w:r>
          <w:fldChar w:fldCharType="separate"/>
        </w:r>
        <w:r>
          <w:t>20</w:t>
        </w:r>
        <w:r>
          <w:fldChar w:fldCharType="end"/>
        </w:r>
      </w:hyperlink>
    </w:p>
    <w:p>
      <w:pPr>
        <w:pStyle w:val="TOC2"/>
        <w:tabs>
          <w:tab w:val="right" w:leader="dot" w:pos="8306"/>
        </w:tabs>
      </w:pPr>
      <w:hyperlink w:anchor="_Toc9866" w:history="1">
        <w:r>
          <w:rPr>
            <w:rFonts w:ascii="仿宋" w:eastAsia="仿宋" w:hAnsi="仿宋" w:cs="仿宋" w:hint="eastAsia"/>
            <w:lang w:eastAsia="zh-CN"/>
          </w:rPr>
          <w:t>(五)、政务智能项目背景</w:t>
        </w:r>
        <w:r>
          <w:tab/>
        </w:r>
        <w:r>
          <w:fldChar w:fldCharType="begin"/>
        </w:r>
        <w:r>
          <w:instrText xml:space="preserve"> PAGEREF _Toc9866 \h </w:instrText>
        </w:r>
        <w:r>
          <w:fldChar w:fldCharType="separate"/>
        </w:r>
        <w:r>
          <w:t>20</w:t>
        </w:r>
        <w:r>
          <w:fldChar w:fldCharType="end"/>
        </w:r>
      </w:hyperlink>
    </w:p>
    <w:p>
      <w:pPr>
        <w:pStyle w:val="TOC1"/>
        <w:tabs>
          <w:tab w:val="right" w:leader="dot" w:pos="8306"/>
        </w:tabs>
      </w:pPr>
      <w:hyperlink w:anchor="_Toc2112" w:history="1">
        <w:r>
          <w:rPr>
            <w:rFonts w:ascii="仿宋" w:eastAsia="仿宋" w:hAnsi="仿宋" w:cs="仿宋" w:hint="eastAsia"/>
            <w:lang w:eastAsia="zh-CN"/>
          </w:rPr>
          <w:t>七、政务智能项目技术管理</w:t>
        </w:r>
        <w:r>
          <w:tab/>
        </w:r>
        <w:r>
          <w:fldChar w:fldCharType="begin"/>
        </w:r>
        <w:r>
          <w:instrText xml:space="preserve"> PAGEREF _Toc2112 \h </w:instrText>
        </w:r>
        <w:r>
          <w:fldChar w:fldCharType="separate"/>
        </w:r>
        <w:r>
          <w:t>21</w:t>
        </w:r>
        <w:r>
          <w:fldChar w:fldCharType="end"/>
        </w:r>
      </w:hyperlink>
    </w:p>
    <w:p>
      <w:pPr>
        <w:pStyle w:val="TOC2"/>
        <w:tabs>
          <w:tab w:val="right" w:leader="dot" w:pos="8306"/>
        </w:tabs>
      </w:pPr>
      <w:hyperlink w:anchor="_Toc2638" w:history="1">
        <w:r>
          <w:rPr>
            <w:rFonts w:ascii="仿宋" w:eastAsia="仿宋" w:hAnsi="仿宋" w:cs="仿宋" w:hint="eastAsia"/>
            <w:lang w:eastAsia="zh-CN"/>
          </w:rPr>
          <w:t>(一)、技术方案选用方向</w:t>
        </w:r>
        <w:r>
          <w:tab/>
        </w:r>
        <w:r>
          <w:fldChar w:fldCharType="begin"/>
        </w:r>
        <w:r>
          <w:instrText xml:space="preserve"> PAGEREF _Toc2638 \h </w:instrText>
        </w:r>
        <w:r>
          <w:fldChar w:fldCharType="separate"/>
        </w:r>
        <w:r>
          <w:t>21</w:t>
        </w:r>
        <w:r>
          <w:fldChar w:fldCharType="end"/>
        </w:r>
      </w:hyperlink>
    </w:p>
    <w:p>
      <w:pPr>
        <w:pStyle w:val="TOC2"/>
        <w:tabs>
          <w:tab w:val="right" w:leader="dot" w:pos="8306"/>
        </w:tabs>
      </w:pPr>
      <w:hyperlink w:anchor="_Toc6727" w:history="1">
        <w:r>
          <w:rPr>
            <w:rFonts w:ascii="仿宋" w:eastAsia="仿宋" w:hAnsi="仿宋" w:cs="仿宋" w:hint="eastAsia"/>
            <w:lang w:eastAsia="zh-CN"/>
          </w:rPr>
          <w:t>(二)、工艺技术方案选用原则</w:t>
        </w:r>
        <w:r>
          <w:tab/>
        </w:r>
        <w:r>
          <w:fldChar w:fldCharType="begin"/>
        </w:r>
        <w:r>
          <w:instrText xml:space="preserve"> PAGEREF _Toc6727 \h </w:instrText>
        </w:r>
        <w:r>
          <w:fldChar w:fldCharType="separate"/>
        </w:r>
        <w:r>
          <w:t>23</w:t>
        </w:r>
        <w:r>
          <w:fldChar w:fldCharType="end"/>
        </w:r>
      </w:hyperlink>
    </w:p>
    <w:p>
      <w:pPr>
        <w:pStyle w:val="TOC2"/>
        <w:tabs>
          <w:tab w:val="right" w:leader="dot" w:pos="8306"/>
        </w:tabs>
      </w:pPr>
      <w:hyperlink w:anchor="_Toc17636" w:history="1">
        <w:r>
          <w:rPr>
            <w:rFonts w:ascii="仿宋" w:eastAsia="仿宋" w:hAnsi="仿宋" w:cs="仿宋" w:hint="eastAsia"/>
            <w:lang w:eastAsia="zh-CN"/>
          </w:rPr>
          <w:t>(三)、工艺技术方案要求</w:t>
        </w:r>
        <w:r>
          <w:tab/>
        </w:r>
        <w:r>
          <w:fldChar w:fldCharType="begin"/>
        </w:r>
        <w:r>
          <w:instrText xml:space="preserve"> PAGEREF _Toc17636 \h </w:instrText>
        </w:r>
        <w:r>
          <w:fldChar w:fldCharType="separate"/>
        </w:r>
        <w:r>
          <w:t>25</w:t>
        </w:r>
        <w:r>
          <w:fldChar w:fldCharType="end"/>
        </w:r>
      </w:hyperlink>
    </w:p>
    <w:p>
      <w:pPr>
        <w:pStyle w:val="TOC1"/>
        <w:tabs>
          <w:tab w:val="right" w:leader="dot" w:pos="8306"/>
        </w:tabs>
      </w:pPr>
      <w:hyperlink w:anchor="_Toc7842" w:history="1">
        <w:r>
          <w:rPr>
            <w:rFonts w:ascii="仿宋" w:eastAsia="仿宋" w:hAnsi="仿宋" w:cs="仿宋" w:hint="eastAsia"/>
            <w:lang w:eastAsia="zh-CN"/>
          </w:rPr>
          <w:t>八、生产安全保护</w:t>
        </w:r>
        <w:r>
          <w:tab/>
        </w:r>
        <w:r>
          <w:fldChar w:fldCharType="begin"/>
        </w:r>
        <w:r>
          <w:instrText xml:space="preserve"> PAGEREF _Toc7842 \h </w:instrText>
        </w:r>
        <w:r>
          <w:fldChar w:fldCharType="separate"/>
        </w:r>
        <w:r>
          <w:t>27</w:t>
        </w:r>
        <w:r>
          <w:fldChar w:fldCharType="end"/>
        </w:r>
      </w:hyperlink>
    </w:p>
    <w:p>
      <w:pPr>
        <w:pStyle w:val="TOC2"/>
        <w:tabs>
          <w:tab w:val="right" w:leader="dot" w:pos="8306"/>
        </w:tabs>
      </w:pPr>
      <w:hyperlink w:anchor="_Toc2324" w:history="1">
        <w:r>
          <w:rPr>
            <w:rFonts w:ascii="仿宋" w:eastAsia="仿宋" w:hAnsi="仿宋" w:cs="仿宋" w:hint="eastAsia"/>
            <w:lang w:eastAsia="zh-CN"/>
          </w:rPr>
          <w:t>(一)、消防安全</w:t>
        </w:r>
        <w:r>
          <w:tab/>
        </w:r>
        <w:r>
          <w:fldChar w:fldCharType="begin"/>
        </w:r>
        <w:r>
          <w:instrText xml:space="preserve"> PAGEREF _Toc2324 \h </w:instrText>
        </w:r>
        <w:r>
          <w:fldChar w:fldCharType="separate"/>
        </w:r>
        <w:r>
          <w:t>27</w:t>
        </w:r>
        <w:r>
          <w:fldChar w:fldCharType="end"/>
        </w:r>
      </w:hyperlink>
    </w:p>
    <w:p>
      <w:pPr>
        <w:pStyle w:val="TOC2"/>
        <w:tabs>
          <w:tab w:val="right" w:leader="dot" w:pos="8306"/>
        </w:tabs>
      </w:pPr>
      <w:hyperlink w:anchor="_Toc5480" w:history="1">
        <w:r>
          <w:rPr>
            <w:rFonts w:ascii="仿宋" w:eastAsia="仿宋" w:hAnsi="仿宋" w:cs="仿宋" w:hint="eastAsia"/>
            <w:lang w:eastAsia="zh-CN"/>
          </w:rPr>
          <w:t>(二)、防火防爆总图布置措施</w:t>
        </w:r>
        <w:r>
          <w:tab/>
        </w:r>
        <w:r>
          <w:fldChar w:fldCharType="begin"/>
        </w:r>
        <w:r>
          <w:instrText xml:space="preserve"> PAGEREF _Toc5480 \h </w:instrText>
        </w:r>
        <w:r>
          <w:fldChar w:fldCharType="separate"/>
        </w:r>
        <w:r>
          <w:t>29</w:t>
        </w:r>
        <w:r>
          <w:fldChar w:fldCharType="end"/>
        </w:r>
      </w:hyperlink>
    </w:p>
    <w:p>
      <w:pPr>
        <w:pStyle w:val="TOC2"/>
        <w:tabs>
          <w:tab w:val="right" w:leader="dot" w:pos="8306"/>
        </w:tabs>
      </w:pPr>
      <w:hyperlink w:anchor="_Toc13666" w:history="1">
        <w:r>
          <w:rPr>
            <w:rFonts w:ascii="仿宋" w:eastAsia="仿宋" w:hAnsi="仿宋" w:cs="仿宋" w:hint="eastAsia"/>
            <w:lang w:eastAsia="zh-CN"/>
          </w:rPr>
          <w:t>(三)、自然灾害防范措施</w:t>
        </w:r>
        <w:r>
          <w:tab/>
        </w:r>
        <w:r>
          <w:fldChar w:fldCharType="begin"/>
        </w:r>
        <w:r>
          <w:instrText xml:space="preserve"> PAGEREF _Toc13666 \h </w:instrText>
        </w:r>
        <w:r>
          <w:fldChar w:fldCharType="separate"/>
        </w:r>
        <w:r>
          <w:t>30</w:t>
        </w:r>
        <w:r>
          <w:fldChar w:fldCharType="end"/>
        </w:r>
      </w:hyperlink>
    </w:p>
    <w:p>
      <w:pPr>
        <w:pStyle w:val="TOC2"/>
        <w:tabs>
          <w:tab w:val="right" w:leader="dot" w:pos="8306"/>
        </w:tabs>
      </w:pPr>
      <w:hyperlink w:anchor="_Toc20165" w:history="1">
        <w:r>
          <w:rPr>
            <w:rFonts w:ascii="仿宋" w:eastAsia="仿宋" w:hAnsi="仿宋" w:cs="仿宋" w:hint="eastAsia"/>
            <w:lang w:eastAsia="zh-CN"/>
          </w:rPr>
          <w:t>(四)、安全色及安全标志使用要求</w:t>
        </w:r>
        <w:r>
          <w:tab/>
        </w:r>
        <w:r>
          <w:fldChar w:fldCharType="begin"/>
        </w:r>
        <w:r>
          <w:instrText xml:space="preserve"> PAGEREF _Toc20165 \h </w:instrText>
        </w:r>
        <w:r>
          <w:fldChar w:fldCharType="separate"/>
        </w:r>
        <w:r>
          <w:t>31</w:t>
        </w:r>
        <w:r>
          <w:fldChar w:fldCharType="end"/>
        </w:r>
      </w:hyperlink>
    </w:p>
    <w:p>
      <w:pPr>
        <w:pStyle w:val="TOC2"/>
        <w:tabs>
          <w:tab w:val="right" w:leader="dot" w:pos="8306"/>
        </w:tabs>
      </w:pPr>
      <w:hyperlink w:anchor="_Toc32274" w:history="1">
        <w:r>
          <w:rPr>
            <w:rFonts w:ascii="仿宋" w:eastAsia="仿宋" w:hAnsi="仿宋" w:cs="仿宋" w:hint="eastAsia"/>
            <w:lang w:eastAsia="zh-CN"/>
          </w:rPr>
          <w:t>(五)、防尘防毒措施</w:t>
        </w:r>
        <w:r>
          <w:tab/>
        </w:r>
        <w:r>
          <w:fldChar w:fldCharType="begin"/>
        </w:r>
        <w:r>
          <w:instrText xml:space="preserve"> PAGEREF _Toc32274 \h </w:instrText>
        </w:r>
        <w:r>
          <w:fldChar w:fldCharType="separate"/>
        </w:r>
        <w:r>
          <w:t>32</w:t>
        </w:r>
        <w:r>
          <w:fldChar w:fldCharType="end"/>
        </w:r>
      </w:hyperlink>
    </w:p>
    <w:p>
      <w:pPr>
        <w:pStyle w:val="TOC2"/>
        <w:tabs>
          <w:tab w:val="right" w:leader="dot" w:pos="8306"/>
        </w:tabs>
      </w:pPr>
      <w:hyperlink w:anchor="_Toc1911" w:history="1">
        <w:r>
          <w:rPr>
            <w:rFonts w:ascii="仿宋" w:eastAsia="仿宋" w:hAnsi="仿宋" w:cs="仿宋" w:hint="eastAsia"/>
            <w:lang w:eastAsia="zh-CN"/>
          </w:rPr>
          <w:t>(六)、防静电、触电防护及防雷措施</w:t>
        </w:r>
        <w:r>
          <w:tab/>
        </w:r>
        <w:r>
          <w:fldChar w:fldCharType="begin"/>
        </w:r>
        <w:r>
          <w:instrText xml:space="preserve"> PAGEREF _Toc1911 \h </w:instrText>
        </w:r>
        <w:r>
          <w:fldChar w:fldCharType="separate"/>
        </w:r>
        <w:r>
          <w:t>32</w:t>
        </w:r>
        <w:r>
          <w:fldChar w:fldCharType="end"/>
        </w:r>
      </w:hyperlink>
    </w:p>
    <w:p>
      <w:pPr>
        <w:pStyle w:val="TOC2"/>
        <w:tabs>
          <w:tab w:val="right" w:leader="dot" w:pos="8306"/>
        </w:tabs>
      </w:pPr>
      <w:hyperlink w:anchor="_Toc18517" w:history="1">
        <w:r>
          <w:rPr>
            <w:rFonts w:ascii="仿宋" w:eastAsia="仿宋" w:hAnsi="仿宋" w:cs="仿宋" w:hint="eastAsia"/>
            <w:lang w:eastAsia="zh-CN"/>
          </w:rPr>
          <w:t>(七)、机械设备安全保障措施</w:t>
        </w:r>
        <w:r>
          <w:tab/>
        </w:r>
        <w:r>
          <w:fldChar w:fldCharType="begin"/>
        </w:r>
        <w:r>
          <w:instrText xml:space="preserve"> PAGEREF _Toc18517 \h </w:instrText>
        </w:r>
        <w:r>
          <w:fldChar w:fldCharType="separate"/>
        </w:r>
        <w:r>
          <w:t>34</w:t>
        </w:r>
        <w:r>
          <w:fldChar w:fldCharType="end"/>
        </w:r>
      </w:hyperlink>
    </w:p>
    <w:p>
      <w:pPr>
        <w:pStyle w:val="TOC1"/>
        <w:tabs>
          <w:tab w:val="right" w:leader="dot" w:pos="8306"/>
        </w:tabs>
      </w:pPr>
      <w:hyperlink w:anchor="_Toc17864" w:history="1">
        <w:r>
          <w:rPr>
            <w:rFonts w:ascii="仿宋" w:eastAsia="仿宋" w:hAnsi="仿宋" w:cs="仿宋" w:hint="eastAsia"/>
            <w:lang w:eastAsia="zh-CN"/>
          </w:rPr>
          <w:t>九、政务智能项目人力资源管理</w:t>
        </w:r>
        <w:r>
          <w:tab/>
        </w:r>
        <w:r>
          <w:fldChar w:fldCharType="begin"/>
        </w:r>
        <w:r>
          <w:instrText xml:space="preserve"> PAGEREF _Toc17864 \h </w:instrText>
        </w:r>
        <w:r>
          <w:fldChar w:fldCharType="separate"/>
        </w:r>
        <w:r>
          <w:t>35</w:t>
        </w:r>
        <w:r>
          <w:fldChar w:fldCharType="end"/>
        </w:r>
      </w:hyperlink>
    </w:p>
    <w:p>
      <w:pPr>
        <w:pStyle w:val="TOC2"/>
        <w:tabs>
          <w:tab w:val="right" w:leader="dot" w:pos="8306"/>
        </w:tabs>
      </w:pPr>
      <w:hyperlink w:anchor="_Toc18362" w:history="1">
        <w:r>
          <w:rPr>
            <w:rFonts w:ascii="仿宋" w:eastAsia="仿宋" w:hAnsi="仿宋" w:cs="仿宋" w:hint="eastAsia"/>
            <w:lang w:eastAsia="zh-CN"/>
          </w:rPr>
          <w:t>(一)、建立健全的预算管理制度</w:t>
        </w:r>
        <w:r>
          <w:tab/>
        </w:r>
        <w:r>
          <w:fldChar w:fldCharType="begin"/>
        </w:r>
        <w:r>
          <w:instrText xml:space="preserve"> PAGEREF _Toc18362 \h </w:instrText>
        </w:r>
        <w:r>
          <w:fldChar w:fldCharType="separate"/>
        </w:r>
        <w:r>
          <w:t>35</w:t>
        </w:r>
        <w:r>
          <w:fldChar w:fldCharType="end"/>
        </w:r>
      </w:hyperlink>
    </w:p>
    <w:p>
      <w:pPr>
        <w:pStyle w:val="TOC2"/>
        <w:tabs>
          <w:tab w:val="right" w:leader="dot" w:pos="8306"/>
        </w:tabs>
      </w:pPr>
      <w:hyperlink w:anchor="_Toc25519" w:history="1">
        <w:r>
          <w:rPr>
            <w:rFonts w:ascii="仿宋" w:eastAsia="仿宋" w:hAnsi="仿宋" w:cs="仿宋" w:hint="eastAsia"/>
            <w:lang w:eastAsia="zh-CN"/>
          </w:rPr>
          <w:t>(二)、加强资金流动监控</w:t>
        </w:r>
        <w:r>
          <w:tab/>
        </w:r>
        <w:r>
          <w:fldChar w:fldCharType="begin"/>
        </w:r>
        <w:r>
          <w:instrText xml:space="preserve"> PAGEREF _Toc25519 \h </w:instrText>
        </w:r>
        <w:r>
          <w:fldChar w:fldCharType="separate"/>
        </w:r>
        <w:r>
          <w:t>37</w:t>
        </w:r>
        <w:r>
          <w:fldChar w:fldCharType="end"/>
        </w:r>
      </w:hyperlink>
    </w:p>
    <w:p>
      <w:pPr>
        <w:pStyle w:val="TOC2"/>
        <w:tabs>
          <w:tab w:val="right" w:leader="dot" w:pos="8306"/>
        </w:tabs>
      </w:pPr>
      <w:hyperlink w:anchor="_Toc14433" w:history="1">
        <w:r>
          <w:rPr>
            <w:rFonts w:ascii="仿宋" w:eastAsia="仿宋" w:hAnsi="仿宋" w:cs="仿宋" w:hint="eastAsia"/>
            <w:lang w:eastAsia="zh-CN"/>
          </w:rPr>
          <w:t>(三)、制定完善的风险控制机制</w:t>
        </w:r>
        <w:r>
          <w:tab/>
        </w:r>
        <w:r>
          <w:fldChar w:fldCharType="begin"/>
        </w:r>
        <w:r>
          <w:instrText xml:space="preserve"> PAGEREF _Toc14433 \h </w:instrText>
        </w:r>
        <w:r>
          <w:fldChar w:fldCharType="separate"/>
        </w:r>
        <w:r>
          <w:t>38</w:t>
        </w:r>
        <w:r>
          <w:fldChar w:fldCharType="end"/>
        </w:r>
      </w:hyperlink>
    </w:p>
    <w:p>
      <w:pPr>
        <w:pStyle w:val="TOC2"/>
        <w:tabs>
          <w:tab w:val="right" w:leader="dot" w:pos="8306"/>
        </w:tabs>
      </w:pPr>
      <w:hyperlink w:anchor="_Toc22218" w:history="1">
        <w:r>
          <w:rPr>
            <w:rFonts w:ascii="仿宋" w:eastAsia="仿宋" w:hAnsi="仿宋" w:cs="仿宋" w:hint="eastAsia"/>
            <w:lang w:eastAsia="zh-CN"/>
          </w:rPr>
          <w:t>(四)、优化成本管理</w:t>
        </w:r>
        <w:r>
          <w:tab/>
        </w:r>
        <w:r>
          <w:fldChar w:fldCharType="begin"/>
        </w:r>
        <w:r>
          <w:instrText xml:space="preserve"> PAGEREF _Toc22218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6" w:history="1">
        <w:r>
          <w:rPr>
            <w:rFonts w:ascii="仿宋" w:eastAsia="仿宋" w:hAnsi="仿宋" w:cs="仿宋" w:hint="eastAsia"/>
            <w:lang w:eastAsia="zh-CN"/>
          </w:rPr>
          <w:t>十、政务智能项目经营效益</w:t>
        </w:r>
        <w:r>
          <w:tab/>
        </w:r>
        <w:r>
          <w:fldChar w:fldCharType="begin"/>
        </w:r>
        <w:r>
          <w:instrText xml:space="preserve"> PAGEREF _Toc9086 \h </w:instrText>
        </w:r>
        <w:r>
          <w:fldChar w:fldCharType="separate"/>
        </w:r>
        <w:r>
          <w:t>41</w:t>
        </w:r>
        <w:r>
          <w:fldChar w:fldCharType="end"/>
        </w:r>
      </w:hyperlink>
    </w:p>
    <w:p>
      <w:pPr>
        <w:pStyle w:val="TOC2"/>
        <w:tabs>
          <w:tab w:val="right" w:leader="dot" w:pos="8306"/>
        </w:tabs>
      </w:pPr>
      <w:hyperlink w:anchor="_Toc3401" w:history="1">
        <w:r>
          <w:rPr>
            <w:rFonts w:ascii="仿宋" w:eastAsia="仿宋" w:hAnsi="仿宋" w:cs="仿宋" w:hint="eastAsia"/>
            <w:lang w:eastAsia="zh-CN"/>
          </w:rPr>
          <w:t>(一)、经济评价财务测算</w:t>
        </w:r>
        <w:r>
          <w:tab/>
        </w:r>
        <w:r>
          <w:fldChar w:fldCharType="begin"/>
        </w:r>
        <w:r>
          <w:instrText xml:space="preserve"> PAGEREF _Toc3401 \h </w:instrText>
        </w:r>
        <w:r>
          <w:fldChar w:fldCharType="separate"/>
        </w:r>
        <w:r>
          <w:t>41</w:t>
        </w:r>
        <w:r>
          <w:fldChar w:fldCharType="end"/>
        </w:r>
      </w:hyperlink>
    </w:p>
    <w:p>
      <w:pPr>
        <w:pStyle w:val="TOC2"/>
        <w:tabs>
          <w:tab w:val="right" w:leader="dot" w:pos="8306"/>
        </w:tabs>
      </w:pPr>
      <w:hyperlink w:anchor="_Toc18727" w:history="1">
        <w:r>
          <w:rPr>
            <w:rFonts w:ascii="仿宋" w:eastAsia="仿宋" w:hAnsi="仿宋" w:cs="仿宋" w:hint="eastAsia"/>
            <w:lang w:eastAsia="zh-CN"/>
          </w:rPr>
          <w:t>(二)、政务智能项目盈利能力分析</w:t>
        </w:r>
        <w:r>
          <w:tab/>
        </w:r>
        <w:r>
          <w:fldChar w:fldCharType="begin"/>
        </w:r>
        <w:r>
          <w:instrText xml:space="preserve"> PAGEREF _Toc18727 \h </w:instrText>
        </w:r>
        <w:r>
          <w:fldChar w:fldCharType="separate"/>
        </w:r>
        <w:r>
          <w:t>42</w:t>
        </w:r>
        <w:r>
          <w:fldChar w:fldCharType="end"/>
        </w:r>
      </w:hyperlink>
    </w:p>
    <w:p>
      <w:pPr>
        <w:pStyle w:val="TOC1"/>
        <w:tabs>
          <w:tab w:val="right" w:leader="dot" w:pos="8306"/>
        </w:tabs>
      </w:pPr>
      <w:hyperlink w:anchor="_Toc12031" w:history="1">
        <w:r>
          <w:rPr>
            <w:rFonts w:ascii="仿宋" w:eastAsia="仿宋" w:hAnsi="仿宋" w:cs="仿宋" w:hint="eastAsia"/>
            <w:lang w:eastAsia="zh-CN"/>
          </w:rPr>
          <w:t>十一、政务智能项目创新与研发</w:t>
        </w:r>
        <w:r>
          <w:tab/>
        </w:r>
        <w:r>
          <w:fldChar w:fldCharType="begin"/>
        </w:r>
        <w:r>
          <w:instrText xml:space="preserve"> PAGEREF _Toc12031 \h </w:instrText>
        </w:r>
        <w:r>
          <w:fldChar w:fldCharType="separate"/>
        </w:r>
        <w:r>
          <w:t>43</w:t>
        </w:r>
        <w:r>
          <w:fldChar w:fldCharType="end"/>
        </w:r>
      </w:hyperlink>
    </w:p>
    <w:p>
      <w:pPr>
        <w:pStyle w:val="TOC2"/>
        <w:tabs>
          <w:tab w:val="right" w:leader="dot" w:pos="8306"/>
        </w:tabs>
      </w:pPr>
      <w:hyperlink w:anchor="_Toc24977" w:history="1">
        <w:r>
          <w:rPr>
            <w:rFonts w:ascii="仿宋" w:eastAsia="仿宋" w:hAnsi="仿宋" w:cs="仿宋" w:hint="eastAsia"/>
            <w:lang w:eastAsia="zh-CN"/>
          </w:rPr>
          <w:t>(一)、创新策略与方向</w:t>
        </w:r>
        <w:r>
          <w:tab/>
        </w:r>
        <w:r>
          <w:fldChar w:fldCharType="begin"/>
        </w:r>
        <w:r>
          <w:instrText xml:space="preserve"> PAGEREF _Toc24977 \h </w:instrText>
        </w:r>
        <w:r>
          <w:fldChar w:fldCharType="separate"/>
        </w:r>
        <w:r>
          <w:t>43</w:t>
        </w:r>
        <w:r>
          <w:fldChar w:fldCharType="end"/>
        </w:r>
      </w:hyperlink>
    </w:p>
    <w:p>
      <w:pPr>
        <w:pStyle w:val="TOC2"/>
        <w:tabs>
          <w:tab w:val="right" w:leader="dot" w:pos="8306"/>
        </w:tabs>
      </w:pPr>
      <w:hyperlink w:anchor="_Toc19511" w:history="1">
        <w:r>
          <w:rPr>
            <w:rFonts w:ascii="仿宋" w:eastAsia="仿宋" w:hAnsi="仿宋" w:cs="仿宋" w:hint="eastAsia"/>
            <w:lang w:eastAsia="zh-CN"/>
          </w:rPr>
          <w:t>(二)、研发规划与投入</w:t>
        </w:r>
        <w:r>
          <w:tab/>
        </w:r>
        <w:r>
          <w:fldChar w:fldCharType="begin"/>
        </w:r>
        <w:r>
          <w:instrText xml:space="preserve"> PAGEREF _Toc19511 \h </w:instrText>
        </w:r>
        <w:r>
          <w:fldChar w:fldCharType="separate"/>
        </w:r>
        <w:r>
          <w:t>44</w:t>
        </w:r>
        <w:r>
          <w:fldChar w:fldCharType="end"/>
        </w:r>
      </w:hyperlink>
    </w:p>
    <w:p>
      <w:pPr>
        <w:pStyle w:val="TOC1"/>
        <w:tabs>
          <w:tab w:val="right" w:leader="dot" w:pos="8306"/>
        </w:tabs>
      </w:pPr>
      <w:hyperlink w:anchor="_Toc14624" w:history="1">
        <w:r>
          <w:rPr>
            <w:rFonts w:ascii="仿宋" w:eastAsia="仿宋" w:hAnsi="仿宋" w:cs="仿宋" w:hint="eastAsia"/>
            <w:lang w:eastAsia="zh-CN"/>
          </w:rPr>
          <w:t>十二、政务智能项目投资规划</w:t>
        </w:r>
        <w:r>
          <w:tab/>
        </w:r>
        <w:r>
          <w:fldChar w:fldCharType="begin"/>
        </w:r>
        <w:r>
          <w:instrText xml:space="preserve"> PAGEREF _Toc14624 \h </w:instrText>
        </w:r>
        <w:r>
          <w:fldChar w:fldCharType="separate"/>
        </w:r>
        <w:r>
          <w:t>46</w:t>
        </w:r>
        <w:r>
          <w:fldChar w:fldCharType="end"/>
        </w:r>
      </w:hyperlink>
    </w:p>
    <w:p>
      <w:pPr>
        <w:pStyle w:val="TOC2"/>
        <w:tabs>
          <w:tab w:val="right" w:leader="dot" w:pos="8306"/>
        </w:tabs>
      </w:pPr>
      <w:hyperlink w:anchor="_Toc4099" w:history="1">
        <w:r>
          <w:rPr>
            <w:rFonts w:ascii="仿宋" w:eastAsia="仿宋" w:hAnsi="仿宋" w:cs="仿宋" w:hint="eastAsia"/>
            <w:lang w:eastAsia="zh-CN"/>
          </w:rPr>
          <w:t>(一)、政务智能项目总投资估算</w:t>
        </w:r>
        <w:r>
          <w:tab/>
        </w:r>
        <w:r>
          <w:fldChar w:fldCharType="begin"/>
        </w:r>
        <w:r>
          <w:instrText xml:space="preserve"> PAGEREF _Toc4099 \h </w:instrText>
        </w:r>
        <w:r>
          <w:fldChar w:fldCharType="separate"/>
        </w:r>
        <w:r>
          <w:t>46</w:t>
        </w:r>
        <w:r>
          <w:fldChar w:fldCharType="end"/>
        </w:r>
      </w:hyperlink>
    </w:p>
    <w:p>
      <w:pPr>
        <w:pStyle w:val="TOC2"/>
        <w:tabs>
          <w:tab w:val="right" w:leader="dot" w:pos="8306"/>
        </w:tabs>
      </w:pPr>
      <w:hyperlink w:anchor="_Toc1521" w:history="1">
        <w:r>
          <w:rPr>
            <w:rFonts w:ascii="仿宋" w:eastAsia="仿宋" w:hAnsi="仿宋" w:cs="仿宋" w:hint="eastAsia"/>
            <w:lang w:eastAsia="zh-CN"/>
          </w:rPr>
          <w:t>(二)、资金筹措</w:t>
        </w:r>
        <w:r>
          <w:tab/>
        </w:r>
        <w:r>
          <w:fldChar w:fldCharType="begin"/>
        </w:r>
        <w:r>
          <w:instrText xml:space="preserve"> PAGEREF _Toc1521 \h </w:instrText>
        </w:r>
        <w:r>
          <w:fldChar w:fldCharType="separate"/>
        </w:r>
        <w:r>
          <w:t>47</w:t>
        </w:r>
        <w:r>
          <w:fldChar w:fldCharType="end"/>
        </w:r>
      </w:hyperlink>
    </w:p>
    <w:p>
      <w:pPr>
        <w:pStyle w:val="TOC1"/>
        <w:tabs>
          <w:tab w:val="right" w:leader="dot" w:pos="8306"/>
        </w:tabs>
      </w:pPr>
      <w:hyperlink w:anchor="_Toc31253" w:history="1">
        <w:r>
          <w:rPr>
            <w:rFonts w:ascii="仿宋" w:eastAsia="仿宋" w:hAnsi="仿宋" w:cs="仿宋" w:hint="eastAsia"/>
            <w:lang w:eastAsia="zh-CN"/>
          </w:rPr>
          <w:t>十三、政务智能项目治理与监督</w:t>
        </w:r>
        <w:r>
          <w:tab/>
        </w:r>
        <w:r>
          <w:fldChar w:fldCharType="begin"/>
        </w:r>
        <w:r>
          <w:instrText xml:space="preserve"> PAGEREF _Toc31253 \h </w:instrText>
        </w:r>
        <w:r>
          <w:fldChar w:fldCharType="separate"/>
        </w:r>
        <w:r>
          <w:t>48</w:t>
        </w:r>
        <w:r>
          <w:fldChar w:fldCharType="end"/>
        </w:r>
      </w:hyperlink>
    </w:p>
    <w:p>
      <w:pPr>
        <w:pStyle w:val="TOC2"/>
        <w:tabs>
          <w:tab w:val="right" w:leader="dot" w:pos="8306"/>
        </w:tabs>
      </w:pPr>
      <w:hyperlink w:anchor="_Toc2764" w:history="1">
        <w:r>
          <w:rPr>
            <w:rFonts w:ascii="仿宋" w:eastAsia="仿宋" w:hAnsi="仿宋" w:cs="仿宋" w:hint="eastAsia"/>
            <w:lang w:eastAsia="zh-CN"/>
          </w:rPr>
          <w:t>(一)、政务智能项目治理结构</w:t>
        </w:r>
        <w:r>
          <w:tab/>
        </w:r>
        <w:r>
          <w:fldChar w:fldCharType="begin"/>
        </w:r>
        <w:r>
          <w:instrText xml:space="preserve"> PAGEREF _Toc2764 \h </w:instrText>
        </w:r>
        <w:r>
          <w:fldChar w:fldCharType="separate"/>
        </w:r>
        <w:r>
          <w:t>48</w:t>
        </w:r>
        <w:r>
          <w:fldChar w:fldCharType="end"/>
        </w:r>
      </w:hyperlink>
    </w:p>
    <w:p>
      <w:pPr>
        <w:pStyle w:val="TOC2"/>
        <w:tabs>
          <w:tab w:val="right" w:leader="dot" w:pos="8306"/>
        </w:tabs>
      </w:pPr>
      <w:hyperlink w:anchor="_Toc1134" w:history="1">
        <w:r>
          <w:rPr>
            <w:rFonts w:ascii="仿宋" w:eastAsia="仿宋" w:hAnsi="仿宋" w:cs="仿宋" w:hint="eastAsia"/>
            <w:lang w:eastAsia="zh-CN"/>
          </w:rPr>
          <w:t>(二)、监督与审计</w:t>
        </w:r>
        <w:r>
          <w:tab/>
        </w:r>
        <w:r>
          <w:fldChar w:fldCharType="begin"/>
        </w:r>
        <w:r>
          <w:instrText xml:space="preserve"> PAGEREF _Toc1134 \h </w:instrText>
        </w:r>
        <w:r>
          <w:fldChar w:fldCharType="separate"/>
        </w:r>
        <w:r>
          <w:t>49</w:t>
        </w:r>
        <w:r>
          <w:fldChar w:fldCharType="end"/>
        </w:r>
      </w:hyperlink>
    </w:p>
    <w:p>
      <w:pPr>
        <w:pStyle w:val="TOC1"/>
        <w:tabs>
          <w:tab w:val="right" w:leader="dot" w:pos="8306"/>
        </w:tabs>
      </w:pPr>
      <w:hyperlink w:anchor="_Toc31397" w:history="1">
        <w:r>
          <w:rPr>
            <w:rFonts w:ascii="仿宋" w:eastAsia="仿宋" w:hAnsi="仿宋" w:cs="仿宋" w:hint="eastAsia"/>
            <w:lang w:eastAsia="zh-CN"/>
          </w:rPr>
          <w:t>十四、政务智能项目工程方案分析</w:t>
        </w:r>
        <w:r>
          <w:tab/>
        </w:r>
        <w:r>
          <w:fldChar w:fldCharType="begin"/>
        </w:r>
        <w:r>
          <w:instrText xml:space="preserve"> PAGEREF _Toc31397 \h </w:instrText>
        </w:r>
        <w:r>
          <w:fldChar w:fldCharType="separate"/>
        </w:r>
        <w:r>
          <w:t>50</w:t>
        </w:r>
        <w:r>
          <w:fldChar w:fldCharType="end"/>
        </w:r>
      </w:hyperlink>
    </w:p>
    <w:p>
      <w:pPr>
        <w:pStyle w:val="TOC2"/>
        <w:tabs>
          <w:tab w:val="right" w:leader="dot" w:pos="8306"/>
        </w:tabs>
      </w:pPr>
      <w:hyperlink w:anchor="_Toc31581" w:history="1">
        <w:r>
          <w:rPr>
            <w:rFonts w:ascii="仿宋" w:eastAsia="仿宋" w:hAnsi="仿宋" w:cs="仿宋" w:hint="eastAsia"/>
            <w:lang w:eastAsia="zh-CN"/>
          </w:rPr>
          <w:t>(一)、建筑工程设计原则</w:t>
        </w:r>
        <w:r>
          <w:tab/>
        </w:r>
        <w:r>
          <w:fldChar w:fldCharType="begin"/>
        </w:r>
        <w:r>
          <w:instrText xml:space="preserve"> PAGEREF _Toc31581 \h </w:instrText>
        </w:r>
        <w:r>
          <w:fldChar w:fldCharType="separate"/>
        </w:r>
        <w:r>
          <w:t>50</w:t>
        </w:r>
        <w:r>
          <w:fldChar w:fldCharType="end"/>
        </w:r>
      </w:hyperlink>
    </w:p>
    <w:p>
      <w:pPr>
        <w:pStyle w:val="TOC2"/>
        <w:tabs>
          <w:tab w:val="right" w:leader="dot" w:pos="8306"/>
        </w:tabs>
      </w:pPr>
      <w:hyperlink w:anchor="_Toc26893" w:history="1">
        <w:r>
          <w:rPr>
            <w:rFonts w:ascii="仿宋" w:eastAsia="仿宋" w:hAnsi="仿宋" w:cs="仿宋" w:hint="eastAsia"/>
            <w:lang w:eastAsia="zh-CN"/>
          </w:rPr>
          <w:t>(二)、土建工程建设指标</w:t>
        </w:r>
        <w:r>
          <w:tab/>
        </w:r>
        <w:r>
          <w:fldChar w:fldCharType="begin"/>
        </w:r>
        <w:r>
          <w:instrText xml:space="preserve"> PAGEREF _Toc26893 \h </w:instrText>
        </w:r>
        <w:r>
          <w:fldChar w:fldCharType="separate"/>
        </w:r>
        <w:r>
          <w:t>54</w:t>
        </w:r>
        <w:r>
          <w:fldChar w:fldCharType="end"/>
        </w:r>
      </w:hyperlink>
    </w:p>
    <w:p>
      <w:pPr>
        <w:pStyle w:val="TOC1"/>
        <w:tabs>
          <w:tab w:val="right" w:leader="dot" w:pos="8306"/>
        </w:tabs>
      </w:pPr>
      <w:hyperlink w:anchor="_Toc17064" w:history="1">
        <w:r>
          <w:rPr>
            <w:rFonts w:ascii="仿宋" w:eastAsia="仿宋" w:hAnsi="仿宋" w:cs="仿宋" w:hint="eastAsia"/>
            <w:lang w:eastAsia="zh-CN"/>
          </w:rPr>
          <w:t>十五、供应链管理</w:t>
        </w:r>
        <w:r>
          <w:tab/>
        </w:r>
        <w:r>
          <w:fldChar w:fldCharType="begin"/>
        </w:r>
        <w:r>
          <w:instrText xml:space="preserve"> PAGEREF _Toc17064 \h </w:instrText>
        </w:r>
        <w:r>
          <w:fldChar w:fldCharType="separate"/>
        </w:r>
        <w:r>
          <w:t>55</w:t>
        </w:r>
        <w:r>
          <w:fldChar w:fldCharType="end"/>
        </w:r>
      </w:hyperlink>
    </w:p>
    <w:p>
      <w:pPr>
        <w:pStyle w:val="TOC2"/>
        <w:tabs>
          <w:tab w:val="right" w:leader="dot" w:pos="8306"/>
        </w:tabs>
      </w:pPr>
      <w:hyperlink w:anchor="_Toc14147" w:history="1">
        <w:r>
          <w:rPr>
            <w:rFonts w:ascii="仿宋" w:eastAsia="仿宋" w:hAnsi="仿宋" w:cs="仿宋" w:hint="eastAsia"/>
            <w:lang w:eastAsia="zh-CN"/>
          </w:rPr>
          <w:t>(一)、供应链战略规划</w:t>
        </w:r>
        <w:r>
          <w:tab/>
        </w:r>
        <w:r>
          <w:fldChar w:fldCharType="begin"/>
        </w:r>
        <w:r>
          <w:instrText xml:space="preserve"> PAGEREF _Toc14147 \h </w:instrText>
        </w:r>
        <w:r>
          <w:fldChar w:fldCharType="separate"/>
        </w:r>
        <w:r>
          <w:t>55</w:t>
        </w:r>
        <w:r>
          <w:fldChar w:fldCharType="end"/>
        </w:r>
      </w:hyperlink>
    </w:p>
    <w:p>
      <w:pPr>
        <w:pStyle w:val="TOC2"/>
        <w:tabs>
          <w:tab w:val="right" w:leader="dot" w:pos="8306"/>
        </w:tabs>
      </w:pPr>
      <w:hyperlink w:anchor="_Toc22746" w:history="1">
        <w:r>
          <w:rPr>
            <w:rFonts w:ascii="仿宋" w:eastAsia="仿宋" w:hAnsi="仿宋" w:cs="仿宋" w:hint="eastAsia"/>
            <w:lang w:eastAsia="zh-CN"/>
          </w:rPr>
          <w:t>(二)、供应商选择与合作</w:t>
        </w:r>
        <w:r>
          <w:tab/>
        </w:r>
        <w:r>
          <w:fldChar w:fldCharType="begin"/>
        </w:r>
        <w:r>
          <w:instrText xml:space="preserve"> PAGEREF _Toc22746 \h </w:instrText>
        </w:r>
        <w:r>
          <w:fldChar w:fldCharType="separate"/>
        </w:r>
        <w:r>
          <w:t>57</w:t>
        </w:r>
        <w:r>
          <w:fldChar w:fldCharType="end"/>
        </w:r>
      </w:hyperlink>
    </w:p>
    <w:p>
      <w:pPr>
        <w:pStyle w:val="TOC2"/>
        <w:tabs>
          <w:tab w:val="right" w:leader="dot" w:pos="8306"/>
        </w:tabs>
      </w:pPr>
      <w:hyperlink w:anchor="_Toc10957" w:history="1">
        <w:r>
          <w:rPr>
            <w:rFonts w:ascii="仿宋" w:eastAsia="仿宋" w:hAnsi="仿宋" w:cs="仿宋" w:hint="eastAsia"/>
            <w:lang w:eastAsia="zh-CN"/>
          </w:rPr>
          <w:t>(三)、物流与库存管理</w:t>
        </w:r>
        <w:r>
          <w:tab/>
        </w:r>
        <w:r>
          <w:fldChar w:fldCharType="begin"/>
        </w:r>
        <w:r>
          <w:instrText xml:space="preserve"> PAGEREF _Toc10957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20"/>
      <w:r>
        <w:rPr>
          <w:rFonts w:ascii="仿宋" w:eastAsia="仿宋" w:hAnsi="仿宋" w:cs="仿宋" w:hint="eastAsia"/>
          <w:sz w:val="28"/>
          <w:lang w:eastAsia="zh-CN"/>
        </w:rPr>
        <w:t>一、政务智能项目建设单位说明</w:t>
      </w:r>
      <w:bookmarkEnd w:id="2"/>
    </w:p>
    <w:p>
      <w:pPr>
        <w:pStyle w:val="Heading2"/>
        <w:rPr>
          <w:rFonts w:ascii="仿宋" w:eastAsia="仿宋" w:hAnsi="仿宋" w:cs="仿宋" w:hint="eastAsia"/>
          <w:lang w:eastAsia="zh-CN"/>
        </w:rPr>
      </w:pPr>
      <w:bookmarkStart w:id="3" w:name="_Toc26647"/>
      <w:r>
        <w:rPr>
          <w:rFonts w:ascii="仿宋" w:eastAsia="仿宋" w:hAnsi="仿宋" w:cs="仿宋" w:hint="eastAsia"/>
          <w:lang w:eastAsia="zh-CN"/>
        </w:rPr>
        <w:t>(一)、政务智能项目承办单位基本情况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6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政务智能项目承办单位的XXXX，我们着眼于实现可持续的经济效益。通过技术创新和解决方案的提供，公司预计在政务智能项目执行期间将获得可观的收入增长。这一收入来源主要包括政务智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同时，我们注重成本控制和效率提升，以确保政务智能项目的可持续盈利。透过精细的管理和资源优化，公司期望实现政务智能项目利润最大化。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政务智能项目实施进行全面的投资评估，包括政务智能项目启动阶段的资金投入和后续运营成本。通过对政务智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政务智能项目实施过程中具备足够的资金流动性，公司将进行详尽的现金流分析。这包括资金需求的合理预测、政务智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77"/>
      <w:r>
        <w:rPr>
          <w:rFonts w:ascii="仿宋" w:eastAsia="仿宋" w:hAnsi="仿宋" w:cs="仿宋" w:hint="eastAsia"/>
          <w:sz w:val="28"/>
          <w:lang w:eastAsia="zh-CN"/>
        </w:rPr>
        <w:t>二、政务智能项目可持续发展</w:t>
      </w:r>
      <w:bookmarkEnd w:id="5"/>
    </w:p>
    <w:p>
      <w:pPr>
        <w:pStyle w:val="Heading2"/>
        <w:rPr>
          <w:rFonts w:ascii="仿宋" w:eastAsia="仿宋" w:hAnsi="仿宋" w:cs="仿宋" w:hint="eastAsia"/>
          <w:lang w:eastAsia="zh-CN"/>
        </w:rPr>
      </w:pPr>
      <w:bookmarkStart w:id="6" w:name="_Toc25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智能项目中，政务智能项目团队着眼于未来，明确了可持续发展的战略方向。制定的具体可持续发展目标包括降低资源使用、采用环保技术、最大化社会效益等。这一步骤不仅有助于政务智能项目在环保和社会责任方面达到最高标准，也为未来提供了明确的指引，确保政务智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可持续实践的融入政务智能项目管理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政务智能项目管理周期。从政务智能项目规划开始，政务智能项目团队就考虑了环境和社会的因素。在执行阶段，政务智能项目团队积极推动绿色技术的应用，优化资源利用。此外，关注员工的社会责任，通过培训和沟通活动提高员工对可持续发展的认知，使他们能够在日常工作中践行可持续实践。这些举措不仅为政务智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9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扎根于政务智能项目的可持续发展理念，我们深信环保与社会责任是政务智能项目成功的关键支柱。在政务智能项目的每一步，我们都致力于通过创新和实践，履行对环境和社会的坚定责任。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团队通过引入先进的环保技术、建立高效的废物处理系统以及推动能源节约措施，积极履行环保责任。定期的环保监测和评估确保政务智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不仅致力于自身可持续发展，还注重对社会的回馈。通过支持社区政务智能项目、参与慈善事业、提供培训机会等方式，政务智能项目积极履行社会责任。与当地社区建立积极互动，关注员工的工作与生活平衡，以及员工的身心健康，是政务智能项目在社会责任层面的关键举措。这样的实践不仅增强了政务智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974"/>
      <w:r>
        <w:rPr>
          <w:rFonts w:ascii="仿宋" w:eastAsia="仿宋" w:hAnsi="仿宋" w:cs="仿宋" w:hint="eastAsia"/>
          <w:sz w:val="28"/>
          <w:lang w:eastAsia="zh-CN"/>
        </w:rPr>
        <w:t>三、政务智能项目文档管理</w:t>
      </w:r>
      <w:bookmarkEnd w:id="8"/>
    </w:p>
    <w:p>
      <w:pPr>
        <w:pStyle w:val="Heading2"/>
        <w:rPr>
          <w:rFonts w:ascii="仿宋" w:eastAsia="仿宋" w:hAnsi="仿宋" w:cs="仿宋" w:hint="eastAsia"/>
          <w:lang w:eastAsia="zh-CN"/>
        </w:rPr>
      </w:pPr>
      <w:bookmarkStart w:id="9" w:name="_Toc2571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政务智能项目高度重视文档的质量和准确性，以支持政务智能项目的各项活动和决策。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文档的编制始于政务智能项目计划的初期，我们制定了详细的文档编制计划，明确了每个文档的内容、格式和编写责任人。在政务智能项目启动阶段，我们首先编制了政务智能项目章程，明确定义了政务智能项目的目标、范围、风险等关键要素。随后，政务智能项目团队根据计划陆续编制了需求文档、设计文档、测试文档等各类文档，确保政务智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政务智能项目管理中的重要环节，旨在确保政务智能项目文档符合质量标准和政务智能项目需求。在政务智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除了内部审查，我们还进行了外部审查，邀请政务智能项目相关利益方和专业领域的专家对文档进行独立审查。这有助于获取更全面、客观的反馈，确保政务智能项目文档不仅符合内部标准，也满足外部需求。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政务智能项目在文档编制与审查方面建立了严格的管理机制，通过规范的流程和多维度的审查，确保政务智能项目文档的质量、准确性和可靠性，为政务智能项目的顺利推进提供了有力支持。</w:t>
      </w:r>
    </w:p>
    <w:p>
      <w:pPr>
        <w:pStyle w:val="Heading2"/>
        <w:ind w:firstLine="560" w:firstLineChars="200"/>
        <w:rPr>
          <w:rFonts w:ascii="仿宋" w:eastAsia="仿宋" w:hAnsi="仿宋" w:cs="仿宋" w:hint="eastAsia"/>
          <w:sz w:val="28"/>
          <w:lang w:eastAsia="zh-CN"/>
        </w:rPr>
      </w:pPr>
      <w:bookmarkStart w:id="10" w:name="_Toc1214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在政务智能项目中，我们致力于优化文档发布与分发过程，以确保信息的高效传递和团队间协作的顺畅进行。以下是我们采取的关键优化策略：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我们通过多渠道发布文档，包括电子邮件、政务智能项目管理平台、内部网站等，以满足不同团队成员的偏好和需求。多渠道发布确保了信息的全面覆盖。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我们采用了精细的权限控制，确保只有授权人员可以访问敏感信息。这种安全措施保护了政务智能项目文档的机密性，防止了未经授权的信息泄露。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8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文档存档与归档是政务智能项目生命周期中一个至关重要的环节，直接关系到政务智能项目信息的长期保存和历史记录的完整性。在政务智能项目中，我们实施了一系列有效的文档存档与归档管理策略：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07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227"/>
      <w:r>
        <w:rPr>
          <w:rFonts w:ascii="仿宋" w:eastAsia="仿宋" w:hAnsi="仿宋" w:cs="仿宋" w:hint="eastAsia"/>
          <w:lang w:eastAsia="zh-CN"/>
        </w:rPr>
        <w:t>(一)、政务智能行业分析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行业一直以来都是市场的关注焦点。行业内的发展趋势、竞争态势以及潜在机会都对政务智能项目的推进产生深远的影响。通过深入研究行业的整体概貌，我们将更好地理解行业的核心特征，为政务智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智能行业，技术一直是推动创新和发展的关键因素。我们将对当前技术趋势进行详尽分析，包括但不限于人工智能、大数据应用、先进制造技术等。这有助于政务智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政务智能项目成功的基础。我们将对主要竞争对手进行深入研究，包括其市场份额、产品特点、市场定位等。通过全面了解竞争对手的优势和劣势，政务智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063"/>
      <w:r>
        <w:rPr>
          <w:rFonts w:ascii="仿宋" w:eastAsia="仿宋" w:hAnsi="仿宋" w:cs="仿宋" w:hint="eastAsia"/>
          <w:sz w:val="28"/>
          <w:lang w:eastAsia="zh-CN"/>
        </w:rPr>
        <w:t>(二)、政务智能市场分析预测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通过对市场规模的深入调研，我们将预测政务智能市场未来的增长趋势。这包括市场的整体规模、各细分领域的发展趋势等。政务智能项目可以根据市场的扩张速度和潜在机会，制定更符合市场需求的发展策略。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政务智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政务智能项目实施过程中需要充分考虑的因素。我们将对市场风险进行全面评估，包括但不限于政策法规风险、市场竞争风险、技术变革风险等。通过对潜在风险的深入分析，政务智能项目可以制定相应的风险缓解策略，降低不确定性对政务智能项目的影响。</w:t>
      </w:r>
    </w:p>
    <w:p>
      <w:pPr>
        <w:pStyle w:val="Heading1"/>
        <w:ind w:firstLine="560" w:firstLineChars="200"/>
        <w:rPr>
          <w:rFonts w:ascii="仿宋" w:eastAsia="仿宋" w:hAnsi="仿宋" w:cs="仿宋" w:hint="eastAsia"/>
          <w:sz w:val="28"/>
          <w:lang w:eastAsia="zh-CN"/>
        </w:rPr>
      </w:pPr>
      <w:bookmarkStart w:id="15" w:name="_Toc169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498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技术管理特点体现在其创新导向。通过引入最先进的技术趋势和解决方案，政务智能项目致力于提升科技含量、提高质量和效率水平。这意味着我们将采用最新的工具和方法，确保政务智能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政务智能项目技术管理的显著特征。通过整合不同领域的技术资源，我们实现了跨学科的协同工作。这有助于优化技术架构，提高整体效能。此外，整合性策略还促进了不同技术团队之间的紧密沟通和高效合作，确保政务智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政务智能项目所采用的技术。通过不断优化技术方案，政务智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政务智能项目团队将在政务智能项目初期识别可能的技术风险，并采取相应的预防和应对措施。通过建立健全的风险评估机制，政务智能项目能够在实施过程中及时发现并解决潜在的技术问题，保障政务智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政务智能项目中，技术将成为政务智能项目成功的有力支持。这一深度剖析揭示了技术管理在政务智能项目实施中的关键作用，为政务智能项目的技术基础奠定了坚实的基础。</w:t>
      </w:r>
    </w:p>
    <w:p>
      <w:pPr>
        <w:pStyle w:val="Heading2"/>
        <w:ind w:firstLine="560" w:firstLineChars="200"/>
        <w:rPr>
          <w:rFonts w:ascii="仿宋" w:eastAsia="仿宋" w:hAnsi="仿宋" w:cs="仿宋" w:hint="eastAsia"/>
          <w:sz w:val="28"/>
          <w:lang w:eastAsia="zh-CN"/>
        </w:rPr>
      </w:pPr>
      <w:bookmarkStart w:id="17" w:name="_Toc17801"/>
      <w:r>
        <w:rPr>
          <w:rFonts w:ascii="仿宋" w:eastAsia="仿宋" w:hAnsi="仿宋" w:cs="仿宋" w:hint="eastAsia"/>
          <w:sz w:val="28"/>
          <w:lang w:eastAsia="zh-CN"/>
        </w:rPr>
        <w:t>(二)、政务智能项目工艺技术设计方案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政务智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政务智能项目将严格按照相关行业规范要求进行组织。通过有效控制产品质量，政务智能项目将致力于为顾客提供优质的政务智能项目产品和良好的服务。这体现了政务智能项目对于生产活动合规性和质量标准的高度重视，为政务智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政务智能项目注重生态效益和清洁生产原则。政务智能项目建设将紧密结合地方特色经济发展，与社会经济发展规划和区域环境保护规划方案相协调一致。通过与当地区域自然生态系统的结合，政务智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政务智能项目产品具有多样化的客户需求和个性化的特点。因此，政务智能项目产品规格品种多样，且单批生产数量较小。为满足这一特点，政务智能项目承办单位将建设先进的柔性制造生产线。通过广泛应用柔性制造技术，政务智能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政务智能项目采用的技术具有较高的技术含量和自动化水平，处于国内先进水平。这一技术选用不仅体现了对生产效率、质量和环境友好性的高标准要求，同时为政务智能项目的可持续发展奠定了坚实的基础。</w:t>
      </w:r>
    </w:p>
    <w:p>
      <w:pPr>
        <w:pStyle w:val="Heading2"/>
        <w:ind w:firstLine="560" w:firstLineChars="200"/>
        <w:rPr>
          <w:rFonts w:ascii="仿宋" w:eastAsia="仿宋" w:hAnsi="仿宋" w:cs="仿宋" w:hint="eastAsia"/>
          <w:sz w:val="28"/>
          <w:lang w:eastAsia="zh-CN"/>
        </w:rPr>
      </w:pPr>
      <w:bookmarkStart w:id="18" w:name="_Toc1401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为确保政务智能项目的高效生产和技术实施，我们制定了一套精心设计的设备选型方案，以满足政务智能项目生产、质量和环保的要求。该方案的主要特点如下：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政务智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针对政务智能项目产品的多样性和小批量生产的特点，我们将建设柔性制造生产线。通过在设备选型中考虑柔性制造技术，可以灵活应对不同产品规格和生产需求，实现生产线的高度灵活性和适应性。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2913"/>
      <w:r>
        <w:rPr>
          <w:rFonts w:ascii="仿宋" w:eastAsia="仿宋" w:hAnsi="仿宋" w:cs="仿宋" w:hint="eastAsia"/>
          <w:sz w:val="28"/>
          <w:lang w:eastAsia="zh-CN"/>
        </w:rPr>
        <w:t>六、政务智能项目概论</w:t>
      </w:r>
      <w:bookmarkEnd w:id="19"/>
    </w:p>
    <w:p>
      <w:pPr>
        <w:pStyle w:val="Heading2"/>
        <w:rPr>
          <w:rFonts w:ascii="仿宋" w:eastAsia="仿宋" w:hAnsi="仿宋" w:cs="仿宋" w:hint="eastAsia"/>
          <w:lang w:eastAsia="zh-CN"/>
        </w:rPr>
      </w:pPr>
      <w:bookmarkStart w:id="20" w:name="_Toc25845"/>
      <w:r>
        <w:rPr>
          <w:rFonts w:ascii="仿宋" w:eastAsia="仿宋" w:hAnsi="仿宋" w:cs="仿宋" w:hint="eastAsia"/>
          <w:lang w:eastAsia="zh-CN"/>
        </w:rPr>
        <w:t>(一)、政务智能项目概况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起源追溯至对市场的深入洞察。市场的不断演变与变革为政务智能项目提供了难得的机遇。当前市场存在的需求缺口和变革的大环境共同构成了政务智能项目的背景。这个政务智能项目旨在充分利用市场机遇，填补行业中尚未满足的需求，为客户提供全新的解决方案。市场的变革和需求的增长使得这个政务智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政务智能项目名称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正式命名为政务智能。这个名称不仅仅是一个标识，更代表了政务智能项目的核心理念和愿景。它蕴含着政务智能项目所要解决问题的关键字，具有强烈的表达和辨识度，为政务智能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政务智能项目目标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的核心目标是提供一种全新、高效的解决方案，满足客户日益增长的需求。政务智能项目追求的不仅仅是满足市场需求，更是在市场中获得卓越的竞争优势。通过不断提升产品或服务的质量和创新水平，政务智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政务智能项目范围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全面涵盖了产品研发、制造、市场推广和售后服务，确保从产品设计到最终用户体验的全方位关注。这一全面的政务智能项目范围是为了确保政务智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政务智能项目时间表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政务智能项目计划在未来18个月内完成，包括研发、测试、市场试点和正式推出等不同阶段。这个时间表的合理设计是为了确保政务智能项目各个阶段的顺利推进，以便按时交付高质量的成果。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政务智能项目预算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政务智能项目总预算估算为XX百万美元，主要分配在研发、市场推广、人员培训和运营等方面。这一充足的预算为政务智能项目提供了充足的资源，确保政务智能项目在各个方面都能取得优异的表现。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政务智能项目风险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政务智能项目可能面临的风险包括市场接受度低、技术难题、竞争激烈等。政务智能项目团队已经制定了相应的风险应对计划，通过前瞻性的风险管理，确保政务智能项目在面对不确定性时能够迅速做出应对。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https://d.book118.com/608043075112006043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政务智能项目规划设计纲要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749A3"/>
    <w:rsid w:val="5AF74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307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2024-02-26T09:13:00Z</dcterms:created>
  <dcterms:modified xsi:type="dcterms:W3CDTF">2024-02-26T09:13:20Z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6B73E1ED7E6D4A769F582FD22FD94969_11</vt:lpwstr>
  </property>
  <property fmtid="{D5CDD505-2E9C-101B-9397-08002B2CF9AE}" pid="3" name="KSOProductBuildVer">
    <vt:lpwstr>2052-12.1.0.16388</vt:lpwstr>
  </property>
</Properties>
</file>