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车用塑料件项目规划设计蓝图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954" w:history="1">
        <w:r>
          <w:rPr>
            <w:rFonts w:ascii="仿宋" w:eastAsia="仿宋" w:hAnsi="仿宋" w:cs="仿宋" w:hint="eastAsia"/>
            <w:lang w:eastAsia="zh-CN"/>
          </w:rPr>
          <w:t>前言</w:t>
        </w:r>
        <w:r>
          <w:tab/>
        </w:r>
        <w:r>
          <w:fldChar w:fldCharType="begin"/>
        </w:r>
        <w:r>
          <w:instrText xml:space="preserve"> PAGEREF _Toc6954 \h </w:instrText>
        </w:r>
        <w:r>
          <w:fldChar w:fldCharType="separate"/>
        </w:r>
        <w:r>
          <w:t>3</w:t>
        </w:r>
        <w:r>
          <w:fldChar w:fldCharType="end"/>
        </w:r>
      </w:hyperlink>
    </w:p>
    <w:p>
      <w:pPr>
        <w:pStyle w:val="TOC1"/>
        <w:tabs>
          <w:tab w:val="right" w:leader="dot" w:pos="8306"/>
        </w:tabs>
      </w:pPr>
      <w:hyperlink w:anchor="_Toc23357" w:history="1">
        <w:r>
          <w:rPr>
            <w:rFonts w:ascii="仿宋" w:eastAsia="仿宋" w:hAnsi="仿宋" w:cs="仿宋" w:hint="eastAsia"/>
            <w:lang w:eastAsia="zh-CN"/>
          </w:rPr>
          <w:t>一、车用塑料件项目文档管理</w:t>
        </w:r>
        <w:r>
          <w:tab/>
        </w:r>
        <w:r>
          <w:fldChar w:fldCharType="begin"/>
        </w:r>
        <w:r>
          <w:instrText xml:space="preserve"> PAGEREF _Toc23357 \h </w:instrText>
        </w:r>
        <w:r>
          <w:fldChar w:fldCharType="separate"/>
        </w:r>
        <w:r>
          <w:t>3</w:t>
        </w:r>
        <w:r>
          <w:fldChar w:fldCharType="end"/>
        </w:r>
      </w:hyperlink>
    </w:p>
    <w:p>
      <w:pPr>
        <w:pStyle w:val="TOC2"/>
        <w:tabs>
          <w:tab w:val="right" w:leader="dot" w:pos="8306"/>
        </w:tabs>
      </w:pPr>
      <w:hyperlink w:anchor="_Toc6988" w:history="1">
        <w:r>
          <w:rPr>
            <w:rFonts w:ascii="仿宋" w:eastAsia="仿宋" w:hAnsi="仿宋" w:cs="仿宋" w:hint="eastAsia"/>
            <w:lang w:eastAsia="zh-CN"/>
          </w:rPr>
          <w:t>(一)、文档编制与审查</w:t>
        </w:r>
        <w:r>
          <w:tab/>
        </w:r>
        <w:r>
          <w:fldChar w:fldCharType="begin"/>
        </w:r>
        <w:r>
          <w:instrText xml:space="preserve"> PAGEREF _Toc6988 \h </w:instrText>
        </w:r>
        <w:r>
          <w:fldChar w:fldCharType="separate"/>
        </w:r>
        <w:r>
          <w:t>3</w:t>
        </w:r>
        <w:r>
          <w:fldChar w:fldCharType="end"/>
        </w:r>
      </w:hyperlink>
    </w:p>
    <w:p>
      <w:pPr>
        <w:pStyle w:val="TOC2"/>
        <w:tabs>
          <w:tab w:val="right" w:leader="dot" w:pos="8306"/>
        </w:tabs>
      </w:pPr>
      <w:hyperlink w:anchor="_Toc13240" w:history="1">
        <w:r>
          <w:rPr>
            <w:rFonts w:ascii="仿宋" w:eastAsia="仿宋" w:hAnsi="仿宋" w:cs="仿宋" w:hint="eastAsia"/>
            <w:lang w:eastAsia="zh-CN"/>
          </w:rPr>
          <w:t>(二)、文档发布与分发</w:t>
        </w:r>
        <w:r>
          <w:tab/>
        </w:r>
        <w:r>
          <w:fldChar w:fldCharType="begin"/>
        </w:r>
        <w:r>
          <w:instrText xml:space="preserve"> PAGEREF _Toc13240 \h </w:instrText>
        </w:r>
        <w:r>
          <w:fldChar w:fldCharType="separate"/>
        </w:r>
        <w:r>
          <w:t>4</w:t>
        </w:r>
        <w:r>
          <w:fldChar w:fldCharType="end"/>
        </w:r>
      </w:hyperlink>
    </w:p>
    <w:p>
      <w:pPr>
        <w:pStyle w:val="TOC2"/>
        <w:tabs>
          <w:tab w:val="right" w:leader="dot" w:pos="8306"/>
        </w:tabs>
      </w:pPr>
      <w:hyperlink w:anchor="_Toc5209" w:history="1">
        <w:r>
          <w:rPr>
            <w:rFonts w:ascii="仿宋" w:eastAsia="仿宋" w:hAnsi="仿宋" w:cs="仿宋" w:hint="eastAsia"/>
            <w:lang w:eastAsia="zh-CN"/>
          </w:rPr>
          <w:t>(三)、文档存档与归档</w:t>
        </w:r>
        <w:r>
          <w:tab/>
        </w:r>
        <w:r>
          <w:fldChar w:fldCharType="begin"/>
        </w:r>
        <w:r>
          <w:instrText xml:space="preserve"> PAGEREF _Toc5209 \h </w:instrText>
        </w:r>
        <w:r>
          <w:fldChar w:fldCharType="separate"/>
        </w:r>
        <w:r>
          <w:t>5</w:t>
        </w:r>
        <w:r>
          <w:fldChar w:fldCharType="end"/>
        </w:r>
      </w:hyperlink>
    </w:p>
    <w:p>
      <w:pPr>
        <w:pStyle w:val="TOC1"/>
        <w:tabs>
          <w:tab w:val="right" w:leader="dot" w:pos="8306"/>
        </w:tabs>
      </w:pPr>
      <w:hyperlink w:anchor="_Toc6585" w:history="1">
        <w:r>
          <w:rPr>
            <w:rFonts w:ascii="仿宋" w:eastAsia="仿宋" w:hAnsi="仿宋" w:cs="仿宋" w:hint="eastAsia"/>
            <w:lang w:eastAsia="zh-CN"/>
          </w:rPr>
          <w:t>二、车用塑料件项目绩效评估</w:t>
        </w:r>
        <w:r>
          <w:tab/>
        </w:r>
        <w:r>
          <w:fldChar w:fldCharType="begin"/>
        </w:r>
        <w:r>
          <w:instrText xml:space="preserve"> PAGEREF _Toc6585 \h </w:instrText>
        </w:r>
        <w:r>
          <w:fldChar w:fldCharType="separate"/>
        </w:r>
        <w:r>
          <w:t>6</w:t>
        </w:r>
        <w:r>
          <w:fldChar w:fldCharType="end"/>
        </w:r>
      </w:hyperlink>
    </w:p>
    <w:p>
      <w:pPr>
        <w:pStyle w:val="TOC2"/>
        <w:tabs>
          <w:tab w:val="right" w:leader="dot" w:pos="8306"/>
        </w:tabs>
      </w:pPr>
      <w:hyperlink w:anchor="_Toc25858" w:history="1">
        <w:r>
          <w:rPr>
            <w:rFonts w:ascii="仿宋" w:eastAsia="仿宋" w:hAnsi="仿宋" w:cs="仿宋" w:hint="eastAsia"/>
            <w:lang w:eastAsia="zh-CN"/>
          </w:rPr>
          <w:t>(一)、绩效评估指标</w:t>
        </w:r>
        <w:r>
          <w:tab/>
        </w:r>
        <w:r>
          <w:fldChar w:fldCharType="begin"/>
        </w:r>
        <w:r>
          <w:instrText xml:space="preserve"> PAGEREF _Toc25858 \h </w:instrText>
        </w:r>
        <w:r>
          <w:fldChar w:fldCharType="separate"/>
        </w:r>
        <w:r>
          <w:t>6</w:t>
        </w:r>
        <w:r>
          <w:fldChar w:fldCharType="end"/>
        </w:r>
      </w:hyperlink>
    </w:p>
    <w:p>
      <w:pPr>
        <w:pStyle w:val="TOC2"/>
        <w:tabs>
          <w:tab w:val="right" w:leader="dot" w:pos="8306"/>
        </w:tabs>
      </w:pPr>
      <w:hyperlink w:anchor="_Toc15709" w:history="1">
        <w:r>
          <w:rPr>
            <w:rFonts w:ascii="仿宋" w:eastAsia="仿宋" w:hAnsi="仿宋" w:cs="仿宋" w:hint="eastAsia"/>
            <w:lang w:eastAsia="zh-CN"/>
          </w:rPr>
          <w:t>(二)、绩效评估方法</w:t>
        </w:r>
        <w:r>
          <w:tab/>
        </w:r>
        <w:r>
          <w:fldChar w:fldCharType="begin"/>
        </w:r>
        <w:r>
          <w:instrText xml:space="preserve"> PAGEREF _Toc15709 \h </w:instrText>
        </w:r>
        <w:r>
          <w:fldChar w:fldCharType="separate"/>
        </w:r>
        <w:r>
          <w:t>7</w:t>
        </w:r>
        <w:r>
          <w:fldChar w:fldCharType="end"/>
        </w:r>
      </w:hyperlink>
    </w:p>
    <w:p>
      <w:pPr>
        <w:pStyle w:val="TOC2"/>
        <w:tabs>
          <w:tab w:val="right" w:leader="dot" w:pos="8306"/>
        </w:tabs>
      </w:pPr>
      <w:hyperlink w:anchor="_Toc24664" w:history="1">
        <w:r>
          <w:rPr>
            <w:rFonts w:ascii="仿宋" w:eastAsia="仿宋" w:hAnsi="仿宋" w:cs="仿宋" w:hint="eastAsia"/>
            <w:lang w:eastAsia="zh-CN"/>
          </w:rPr>
          <w:t>(三)、绩效评估周期</w:t>
        </w:r>
        <w:r>
          <w:tab/>
        </w:r>
        <w:r>
          <w:fldChar w:fldCharType="begin"/>
        </w:r>
        <w:r>
          <w:instrText xml:space="preserve"> PAGEREF _Toc24664 \h </w:instrText>
        </w:r>
        <w:r>
          <w:fldChar w:fldCharType="separate"/>
        </w:r>
        <w:r>
          <w:t>8</w:t>
        </w:r>
        <w:r>
          <w:fldChar w:fldCharType="end"/>
        </w:r>
      </w:hyperlink>
    </w:p>
    <w:p>
      <w:pPr>
        <w:pStyle w:val="TOC1"/>
        <w:tabs>
          <w:tab w:val="right" w:leader="dot" w:pos="8306"/>
        </w:tabs>
      </w:pPr>
      <w:hyperlink w:anchor="_Toc9013" w:history="1">
        <w:r>
          <w:rPr>
            <w:rFonts w:ascii="仿宋" w:eastAsia="仿宋" w:hAnsi="仿宋" w:cs="仿宋" w:hint="eastAsia"/>
            <w:lang w:eastAsia="zh-CN"/>
          </w:rPr>
          <w:t>三、车用塑料件项目选址可行性分析</w:t>
        </w:r>
        <w:r>
          <w:tab/>
        </w:r>
        <w:r>
          <w:fldChar w:fldCharType="begin"/>
        </w:r>
        <w:r>
          <w:instrText xml:space="preserve"> PAGEREF _Toc9013 \h </w:instrText>
        </w:r>
        <w:r>
          <w:fldChar w:fldCharType="separate"/>
        </w:r>
        <w:r>
          <w:t>10</w:t>
        </w:r>
        <w:r>
          <w:fldChar w:fldCharType="end"/>
        </w:r>
      </w:hyperlink>
    </w:p>
    <w:p>
      <w:pPr>
        <w:pStyle w:val="TOC2"/>
        <w:tabs>
          <w:tab w:val="right" w:leader="dot" w:pos="8306"/>
        </w:tabs>
      </w:pPr>
      <w:hyperlink w:anchor="_Toc1891" w:history="1">
        <w:r>
          <w:rPr>
            <w:rFonts w:ascii="仿宋" w:eastAsia="仿宋" w:hAnsi="仿宋" w:cs="仿宋" w:hint="eastAsia"/>
            <w:lang w:eastAsia="zh-CN"/>
          </w:rPr>
          <w:t>(一)、车用塑料件项目选址</w:t>
        </w:r>
        <w:r>
          <w:tab/>
        </w:r>
        <w:r>
          <w:fldChar w:fldCharType="begin"/>
        </w:r>
        <w:r>
          <w:instrText xml:space="preserve"> PAGEREF _Toc1891 \h </w:instrText>
        </w:r>
        <w:r>
          <w:fldChar w:fldCharType="separate"/>
        </w:r>
        <w:r>
          <w:t>10</w:t>
        </w:r>
        <w:r>
          <w:fldChar w:fldCharType="end"/>
        </w:r>
      </w:hyperlink>
    </w:p>
    <w:p>
      <w:pPr>
        <w:pStyle w:val="TOC2"/>
        <w:tabs>
          <w:tab w:val="right" w:leader="dot" w:pos="8306"/>
        </w:tabs>
      </w:pPr>
      <w:hyperlink w:anchor="_Toc1016" w:history="1">
        <w:r>
          <w:rPr>
            <w:rFonts w:ascii="仿宋" w:eastAsia="仿宋" w:hAnsi="仿宋" w:cs="仿宋" w:hint="eastAsia"/>
            <w:lang w:eastAsia="zh-CN"/>
          </w:rPr>
          <w:t>(二)、用地控制指标</w:t>
        </w:r>
        <w:r>
          <w:tab/>
        </w:r>
        <w:r>
          <w:fldChar w:fldCharType="begin"/>
        </w:r>
        <w:r>
          <w:instrText xml:space="preserve"> PAGEREF _Toc1016 \h </w:instrText>
        </w:r>
        <w:r>
          <w:fldChar w:fldCharType="separate"/>
        </w:r>
        <w:r>
          <w:t>10</w:t>
        </w:r>
        <w:r>
          <w:fldChar w:fldCharType="end"/>
        </w:r>
      </w:hyperlink>
    </w:p>
    <w:p>
      <w:pPr>
        <w:pStyle w:val="TOC2"/>
        <w:tabs>
          <w:tab w:val="right" w:leader="dot" w:pos="8306"/>
        </w:tabs>
      </w:pPr>
      <w:hyperlink w:anchor="_Toc17544" w:history="1">
        <w:r>
          <w:rPr>
            <w:rFonts w:ascii="仿宋" w:eastAsia="仿宋" w:hAnsi="仿宋" w:cs="仿宋" w:hint="eastAsia"/>
            <w:lang w:eastAsia="zh-CN"/>
          </w:rPr>
          <w:t>(三)、节约用地措施</w:t>
        </w:r>
        <w:r>
          <w:tab/>
        </w:r>
        <w:r>
          <w:fldChar w:fldCharType="begin"/>
        </w:r>
        <w:r>
          <w:instrText xml:space="preserve"> PAGEREF _Toc17544 \h </w:instrText>
        </w:r>
        <w:r>
          <w:fldChar w:fldCharType="separate"/>
        </w:r>
        <w:r>
          <w:t>12</w:t>
        </w:r>
        <w:r>
          <w:fldChar w:fldCharType="end"/>
        </w:r>
      </w:hyperlink>
    </w:p>
    <w:p>
      <w:pPr>
        <w:pStyle w:val="TOC2"/>
        <w:tabs>
          <w:tab w:val="right" w:leader="dot" w:pos="8306"/>
        </w:tabs>
      </w:pPr>
      <w:hyperlink w:anchor="_Toc2784" w:history="1">
        <w:r>
          <w:rPr>
            <w:rFonts w:ascii="仿宋" w:eastAsia="仿宋" w:hAnsi="仿宋" w:cs="仿宋" w:hint="eastAsia"/>
            <w:lang w:eastAsia="zh-CN"/>
          </w:rPr>
          <w:t>(四)、总图布置方案</w:t>
        </w:r>
        <w:r>
          <w:tab/>
        </w:r>
        <w:r>
          <w:fldChar w:fldCharType="begin"/>
        </w:r>
        <w:r>
          <w:instrText xml:space="preserve"> PAGEREF _Toc2784 \h </w:instrText>
        </w:r>
        <w:r>
          <w:fldChar w:fldCharType="separate"/>
        </w:r>
        <w:r>
          <w:t>13</w:t>
        </w:r>
        <w:r>
          <w:fldChar w:fldCharType="end"/>
        </w:r>
      </w:hyperlink>
    </w:p>
    <w:p>
      <w:pPr>
        <w:pStyle w:val="TOC2"/>
        <w:tabs>
          <w:tab w:val="right" w:leader="dot" w:pos="8306"/>
        </w:tabs>
      </w:pPr>
      <w:hyperlink w:anchor="_Toc24309" w:history="1">
        <w:r>
          <w:rPr>
            <w:rFonts w:ascii="仿宋" w:eastAsia="仿宋" w:hAnsi="仿宋" w:cs="仿宋" w:hint="eastAsia"/>
            <w:lang w:eastAsia="zh-CN"/>
          </w:rPr>
          <w:t>(五)、选址综合评价</w:t>
        </w:r>
        <w:r>
          <w:tab/>
        </w:r>
        <w:r>
          <w:fldChar w:fldCharType="begin"/>
        </w:r>
        <w:r>
          <w:instrText xml:space="preserve"> PAGEREF _Toc24309 \h </w:instrText>
        </w:r>
        <w:r>
          <w:fldChar w:fldCharType="separate"/>
        </w:r>
        <w:r>
          <w:t>14</w:t>
        </w:r>
        <w:r>
          <w:fldChar w:fldCharType="end"/>
        </w:r>
      </w:hyperlink>
    </w:p>
    <w:p>
      <w:pPr>
        <w:pStyle w:val="TOC1"/>
        <w:tabs>
          <w:tab w:val="right" w:leader="dot" w:pos="8306"/>
        </w:tabs>
      </w:pPr>
      <w:hyperlink w:anchor="_Toc28619" w:history="1">
        <w:r>
          <w:rPr>
            <w:rFonts w:ascii="仿宋" w:eastAsia="仿宋" w:hAnsi="仿宋" w:cs="仿宋" w:hint="eastAsia"/>
            <w:lang w:eastAsia="zh-CN"/>
          </w:rPr>
          <w:t>四、车用塑料件项目概论</w:t>
        </w:r>
        <w:r>
          <w:tab/>
        </w:r>
        <w:r>
          <w:fldChar w:fldCharType="begin"/>
        </w:r>
        <w:r>
          <w:instrText xml:space="preserve"> PAGEREF _Toc28619 \h </w:instrText>
        </w:r>
        <w:r>
          <w:fldChar w:fldCharType="separate"/>
        </w:r>
        <w:r>
          <w:t>15</w:t>
        </w:r>
        <w:r>
          <w:fldChar w:fldCharType="end"/>
        </w:r>
      </w:hyperlink>
    </w:p>
    <w:p>
      <w:pPr>
        <w:pStyle w:val="TOC2"/>
        <w:tabs>
          <w:tab w:val="right" w:leader="dot" w:pos="8306"/>
        </w:tabs>
      </w:pPr>
      <w:hyperlink w:anchor="_Toc20151" w:history="1">
        <w:r>
          <w:rPr>
            <w:rFonts w:ascii="仿宋" w:eastAsia="仿宋" w:hAnsi="仿宋" w:cs="仿宋" w:hint="eastAsia"/>
            <w:lang w:eastAsia="zh-CN"/>
          </w:rPr>
          <w:t>(一)、车用塑料件项目概况</w:t>
        </w:r>
        <w:r>
          <w:tab/>
        </w:r>
        <w:r>
          <w:fldChar w:fldCharType="begin"/>
        </w:r>
        <w:r>
          <w:instrText xml:space="preserve"> PAGEREF _Toc20151 \h </w:instrText>
        </w:r>
        <w:r>
          <w:fldChar w:fldCharType="separate"/>
        </w:r>
        <w:r>
          <w:t>15</w:t>
        </w:r>
        <w:r>
          <w:fldChar w:fldCharType="end"/>
        </w:r>
      </w:hyperlink>
    </w:p>
    <w:p>
      <w:pPr>
        <w:pStyle w:val="TOC2"/>
        <w:tabs>
          <w:tab w:val="right" w:leader="dot" w:pos="8306"/>
        </w:tabs>
      </w:pPr>
      <w:hyperlink w:anchor="_Toc5021" w:history="1">
        <w:r>
          <w:rPr>
            <w:rFonts w:ascii="仿宋" w:eastAsia="仿宋" w:hAnsi="仿宋" w:cs="仿宋" w:hint="eastAsia"/>
            <w:lang w:eastAsia="zh-CN"/>
          </w:rPr>
          <w:t>(二)、车用塑料件项目目标</w:t>
        </w:r>
        <w:r>
          <w:tab/>
        </w:r>
        <w:r>
          <w:fldChar w:fldCharType="begin"/>
        </w:r>
        <w:r>
          <w:instrText xml:space="preserve"> PAGEREF _Toc5021 \h </w:instrText>
        </w:r>
        <w:r>
          <w:fldChar w:fldCharType="separate"/>
        </w:r>
        <w:r>
          <w:t>17</w:t>
        </w:r>
        <w:r>
          <w:fldChar w:fldCharType="end"/>
        </w:r>
      </w:hyperlink>
    </w:p>
    <w:p>
      <w:pPr>
        <w:pStyle w:val="TOC2"/>
        <w:tabs>
          <w:tab w:val="right" w:leader="dot" w:pos="8306"/>
        </w:tabs>
      </w:pPr>
      <w:hyperlink w:anchor="_Toc7709" w:history="1">
        <w:r>
          <w:rPr>
            <w:rFonts w:ascii="仿宋" w:eastAsia="仿宋" w:hAnsi="仿宋" w:cs="仿宋" w:hint="eastAsia"/>
            <w:lang w:eastAsia="zh-CN"/>
          </w:rPr>
          <w:t>(三)、车用塑料件项目提出的理由</w:t>
        </w:r>
        <w:r>
          <w:tab/>
        </w:r>
        <w:r>
          <w:fldChar w:fldCharType="begin"/>
        </w:r>
        <w:r>
          <w:instrText xml:space="preserve"> PAGEREF _Toc7709 \h </w:instrText>
        </w:r>
        <w:r>
          <w:fldChar w:fldCharType="separate"/>
        </w:r>
        <w:r>
          <w:t>18</w:t>
        </w:r>
        <w:r>
          <w:fldChar w:fldCharType="end"/>
        </w:r>
      </w:hyperlink>
    </w:p>
    <w:p>
      <w:pPr>
        <w:pStyle w:val="TOC2"/>
        <w:tabs>
          <w:tab w:val="right" w:leader="dot" w:pos="8306"/>
        </w:tabs>
      </w:pPr>
      <w:hyperlink w:anchor="_Toc14452" w:history="1">
        <w:r>
          <w:rPr>
            <w:rFonts w:ascii="仿宋" w:eastAsia="仿宋" w:hAnsi="仿宋" w:cs="仿宋" w:hint="eastAsia"/>
            <w:lang w:eastAsia="zh-CN"/>
          </w:rPr>
          <w:t>(四)、车用塑料件项目意义</w:t>
        </w:r>
        <w:r>
          <w:tab/>
        </w:r>
        <w:r>
          <w:fldChar w:fldCharType="begin"/>
        </w:r>
        <w:r>
          <w:instrText xml:space="preserve"> PAGEREF _Toc14452 \h </w:instrText>
        </w:r>
        <w:r>
          <w:fldChar w:fldCharType="separate"/>
        </w:r>
        <w:r>
          <w:t>20</w:t>
        </w:r>
        <w:r>
          <w:fldChar w:fldCharType="end"/>
        </w:r>
      </w:hyperlink>
    </w:p>
    <w:p>
      <w:pPr>
        <w:pStyle w:val="TOC2"/>
        <w:tabs>
          <w:tab w:val="right" w:leader="dot" w:pos="8306"/>
        </w:tabs>
      </w:pPr>
      <w:hyperlink w:anchor="_Toc11159" w:history="1">
        <w:r>
          <w:rPr>
            <w:rFonts w:ascii="仿宋" w:eastAsia="仿宋" w:hAnsi="仿宋" w:cs="仿宋" w:hint="eastAsia"/>
            <w:lang w:eastAsia="zh-CN"/>
          </w:rPr>
          <w:t>(五)、车用塑料件项目背景</w:t>
        </w:r>
        <w:r>
          <w:tab/>
        </w:r>
        <w:r>
          <w:fldChar w:fldCharType="begin"/>
        </w:r>
        <w:r>
          <w:instrText xml:space="preserve"> PAGEREF _Toc11159 \h </w:instrText>
        </w:r>
        <w:r>
          <w:fldChar w:fldCharType="separate"/>
        </w:r>
        <w:r>
          <w:t>21</w:t>
        </w:r>
        <w:r>
          <w:fldChar w:fldCharType="end"/>
        </w:r>
      </w:hyperlink>
    </w:p>
    <w:p>
      <w:pPr>
        <w:pStyle w:val="TOC1"/>
        <w:tabs>
          <w:tab w:val="right" w:leader="dot" w:pos="8306"/>
        </w:tabs>
      </w:pPr>
      <w:hyperlink w:anchor="_Toc31913" w:history="1">
        <w:r>
          <w:rPr>
            <w:rFonts w:ascii="仿宋" w:eastAsia="仿宋" w:hAnsi="仿宋" w:cs="仿宋" w:hint="eastAsia"/>
            <w:lang w:eastAsia="zh-CN"/>
          </w:rPr>
          <w:t>五、车用塑料件项目建设背景及必要性分析</w:t>
        </w:r>
        <w:r>
          <w:tab/>
        </w:r>
        <w:r>
          <w:fldChar w:fldCharType="begin"/>
        </w:r>
        <w:r>
          <w:instrText xml:space="preserve"> PAGEREF _Toc31913 \h </w:instrText>
        </w:r>
        <w:r>
          <w:fldChar w:fldCharType="separate"/>
        </w:r>
        <w:r>
          <w:t>21</w:t>
        </w:r>
        <w:r>
          <w:fldChar w:fldCharType="end"/>
        </w:r>
      </w:hyperlink>
    </w:p>
    <w:p>
      <w:pPr>
        <w:pStyle w:val="TOC2"/>
        <w:tabs>
          <w:tab w:val="right" w:leader="dot" w:pos="8306"/>
        </w:tabs>
      </w:pPr>
      <w:hyperlink w:anchor="_Toc30517" w:history="1">
        <w:r>
          <w:rPr>
            <w:rFonts w:ascii="仿宋" w:eastAsia="仿宋" w:hAnsi="仿宋" w:cs="仿宋" w:hint="eastAsia"/>
            <w:lang w:eastAsia="zh-CN"/>
          </w:rPr>
          <w:t>(一)、车用塑料件项目背景分析</w:t>
        </w:r>
        <w:r>
          <w:tab/>
        </w:r>
        <w:r>
          <w:fldChar w:fldCharType="begin"/>
        </w:r>
        <w:r>
          <w:instrText xml:space="preserve"> PAGEREF _Toc30517 \h </w:instrText>
        </w:r>
        <w:r>
          <w:fldChar w:fldCharType="separate"/>
        </w:r>
        <w:r>
          <w:t>21</w:t>
        </w:r>
        <w:r>
          <w:fldChar w:fldCharType="end"/>
        </w:r>
      </w:hyperlink>
    </w:p>
    <w:p>
      <w:pPr>
        <w:pStyle w:val="TOC2"/>
        <w:tabs>
          <w:tab w:val="right" w:leader="dot" w:pos="8306"/>
        </w:tabs>
      </w:pPr>
      <w:hyperlink w:anchor="_Toc14007" w:history="1">
        <w:r>
          <w:rPr>
            <w:rFonts w:ascii="仿宋" w:eastAsia="仿宋" w:hAnsi="仿宋" w:cs="仿宋" w:hint="eastAsia"/>
            <w:lang w:eastAsia="zh-CN"/>
          </w:rPr>
          <w:t>(二)、车用塑料件项目建设必要性分析</w:t>
        </w:r>
        <w:r>
          <w:tab/>
        </w:r>
        <w:r>
          <w:fldChar w:fldCharType="begin"/>
        </w:r>
        <w:r>
          <w:instrText xml:space="preserve"> PAGEREF _Toc14007 \h </w:instrText>
        </w:r>
        <w:r>
          <w:fldChar w:fldCharType="separate"/>
        </w:r>
        <w:r>
          <w:t>23</w:t>
        </w:r>
        <w:r>
          <w:fldChar w:fldCharType="end"/>
        </w:r>
      </w:hyperlink>
    </w:p>
    <w:p>
      <w:pPr>
        <w:pStyle w:val="TOC1"/>
        <w:tabs>
          <w:tab w:val="right" w:leader="dot" w:pos="8306"/>
        </w:tabs>
      </w:pPr>
      <w:hyperlink w:anchor="_Toc16750" w:history="1">
        <w:r>
          <w:rPr>
            <w:rFonts w:ascii="仿宋" w:eastAsia="仿宋" w:hAnsi="仿宋" w:cs="仿宋" w:hint="eastAsia"/>
            <w:lang w:eastAsia="zh-CN"/>
          </w:rPr>
          <w:t>六、车用塑料件项目建设单位说明</w:t>
        </w:r>
        <w:r>
          <w:tab/>
        </w:r>
        <w:r>
          <w:fldChar w:fldCharType="begin"/>
        </w:r>
        <w:r>
          <w:instrText xml:space="preserve"> PAGEREF _Toc16750 \h </w:instrText>
        </w:r>
        <w:r>
          <w:fldChar w:fldCharType="separate"/>
        </w:r>
        <w:r>
          <w:t>25</w:t>
        </w:r>
        <w:r>
          <w:fldChar w:fldCharType="end"/>
        </w:r>
      </w:hyperlink>
    </w:p>
    <w:p>
      <w:pPr>
        <w:pStyle w:val="TOC2"/>
        <w:tabs>
          <w:tab w:val="right" w:leader="dot" w:pos="8306"/>
        </w:tabs>
      </w:pPr>
      <w:hyperlink w:anchor="_Toc382" w:history="1">
        <w:r>
          <w:rPr>
            <w:rFonts w:ascii="仿宋" w:eastAsia="仿宋" w:hAnsi="仿宋" w:cs="仿宋" w:hint="eastAsia"/>
            <w:lang w:eastAsia="zh-CN"/>
          </w:rPr>
          <w:t>(一)、车用塑料件项目承办单位基本情况</w:t>
        </w:r>
        <w:r>
          <w:tab/>
        </w:r>
        <w:r>
          <w:fldChar w:fldCharType="begin"/>
        </w:r>
        <w:r>
          <w:instrText xml:space="preserve"> PAGEREF _Toc382 \h </w:instrText>
        </w:r>
        <w:r>
          <w:fldChar w:fldCharType="separate"/>
        </w:r>
        <w:r>
          <w:t>25</w:t>
        </w:r>
        <w:r>
          <w:fldChar w:fldCharType="end"/>
        </w:r>
      </w:hyperlink>
    </w:p>
    <w:p>
      <w:pPr>
        <w:pStyle w:val="TOC2"/>
        <w:tabs>
          <w:tab w:val="right" w:leader="dot" w:pos="8306"/>
        </w:tabs>
      </w:pPr>
      <w:hyperlink w:anchor="_Toc11486" w:history="1">
        <w:r>
          <w:rPr>
            <w:rFonts w:ascii="仿宋" w:eastAsia="仿宋" w:hAnsi="仿宋" w:cs="仿宋" w:hint="eastAsia"/>
            <w:lang w:eastAsia="zh-CN"/>
          </w:rPr>
          <w:t>(二)、公司经济效益分析</w:t>
        </w:r>
        <w:r>
          <w:tab/>
        </w:r>
        <w:r>
          <w:fldChar w:fldCharType="begin"/>
        </w:r>
        <w:r>
          <w:instrText xml:space="preserve"> PAGEREF _Toc11486 \h </w:instrText>
        </w:r>
        <w:r>
          <w:fldChar w:fldCharType="separate"/>
        </w:r>
        <w:r>
          <w:t>25</w:t>
        </w:r>
        <w:r>
          <w:fldChar w:fldCharType="end"/>
        </w:r>
      </w:hyperlink>
    </w:p>
    <w:p>
      <w:pPr>
        <w:pStyle w:val="TOC1"/>
        <w:tabs>
          <w:tab w:val="right" w:leader="dot" w:pos="8306"/>
        </w:tabs>
      </w:pPr>
      <w:hyperlink w:anchor="_Toc894" w:history="1">
        <w:r>
          <w:rPr>
            <w:rFonts w:ascii="仿宋" w:eastAsia="仿宋" w:hAnsi="仿宋" w:cs="仿宋" w:hint="eastAsia"/>
            <w:lang w:eastAsia="zh-CN"/>
          </w:rPr>
          <w:t>七、车用塑料件项目技术管理</w:t>
        </w:r>
        <w:r>
          <w:tab/>
        </w:r>
        <w:r>
          <w:fldChar w:fldCharType="begin"/>
        </w:r>
        <w:r>
          <w:instrText xml:space="preserve"> PAGEREF _Toc894 \h </w:instrText>
        </w:r>
        <w:r>
          <w:fldChar w:fldCharType="separate"/>
        </w:r>
        <w:r>
          <w:t>26</w:t>
        </w:r>
        <w:r>
          <w:fldChar w:fldCharType="end"/>
        </w:r>
      </w:hyperlink>
    </w:p>
    <w:p>
      <w:pPr>
        <w:pStyle w:val="TOC2"/>
        <w:tabs>
          <w:tab w:val="right" w:leader="dot" w:pos="8306"/>
        </w:tabs>
      </w:pPr>
      <w:hyperlink w:anchor="_Toc25360" w:history="1">
        <w:r>
          <w:rPr>
            <w:rFonts w:ascii="仿宋" w:eastAsia="仿宋" w:hAnsi="仿宋" w:cs="仿宋" w:hint="eastAsia"/>
            <w:lang w:eastAsia="zh-CN"/>
          </w:rPr>
          <w:t>(一)、技术方案选用方向</w:t>
        </w:r>
        <w:r>
          <w:tab/>
        </w:r>
        <w:r>
          <w:fldChar w:fldCharType="begin"/>
        </w:r>
        <w:r>
          <w:instrText xml:space="preserve"> PAGEREF _Toc25360 \h </w:instrText>
        </w:r>
        <w:r>
          <w:fldChar w:fldCharType="separate"/>
        </w:r>
        <w:r>
          <w:t>26</w:t>
        </w:r>
        <w:r>
          <w:fldChar w:fldCharType="end"/>
        </w:r>
      </w:hyperlink>
    </w:p>
    <w:p>
      <w:pPr>
        <w:pStyle w:val="TOC2"/>
        <w:tabs>
          <w:tab w:val="right" w:leader="dot" w:pos="8306"/>
        </w:tabs>
      </w:pPr>
      <w:hyperlink w:anchor="_Toc4344" w:history="1">
        <w:r>
          <w:rPr>
            <w:rFonts w:ascii="仿宋" w:eastAsia="仿宋" w:hAnsi="仿宋" w:cs="仿宋" w:hint="eastAsia"/>
            <w:lang w:eastAsia="zh-CN"/>
          </w:rPr>
          <w:t>(二)、工艺技术方案选用原则</w:t>
        </w:r>
        <w:r>
          <w:tab/>
        </w:r>
        <w:r>
          <w:fldChar w:fldCharType="begin"/>
        </w:r>
        <w:r>
          <w:instrText xml:space="preserve"> PAGEREF _Toc4344 \h </w:instrText>
        </w:r>
        <w:r>
          <w:fldChar w:fldCharType="separate"/>
        </w:r>
        <w:r>
          <w:t>28</w:t>
        </w:r>
        <w:r>
          <w:fldChar w:fldCharType="end"/>
        </w:r>
      </w:hyperlink>
    </w:p>
    <w:p>
      <w:pPr>
        <w:pStyle w:val="TOC2"/>
        <w:tabs>
          <w:tab w:val="right" w:leader="dot" w:pos="8306"/>
        </w:tabs>
      </w:pPr>
      <w:hyperlink w:anchor="_Toc31896" w:history="1">
        <w:r>
          <w:rPr>
            <w:rFonts w:ascii="仿宋" w:eastAsia="仿宋" w:hAnsi="仿宋" w:cs="仿宋" w:hint="eastAsia"/>
            <w:lang w:eastAsia="zh-CN"/>
          </w:rPr>
          <w:t>(三)、工艺技术方案要求</w:t>
        </w:r>
        <w:r>
          <w:tab/>
        </w:r>
        <w:r>
          <w:fldChar w:fldCharType="begin"/>
        </w:r>
        <w:r>
          <w:instrText xml:space="preserve"> PAGEREF _Toc31896 \h </w:instrText>
        </w:r>
        <w:r>
          <w:fldChar w:fldCharType="separate"/>
        </w:r>
        <w:r>
          <w:t>30</w:t>
        </w:r>
        <w:r>
          <w:fldChar w:fldCharType="end"/>
        </w:r>
      </w:hyperlink>
    </w:p>
    <w:p>
      <w:pPr>
        <w:pStyle w:val="TOC1"/>
        <w:tabs>
          <w:tab w:val="right" w:leader="dot" w:pos="8306"/>
        </w:tabs>
      </w:pPr>
      <w:hyperlink w:anchor="_Toc2078" w:history="1">
        <w:r>
          <w:rPr>
            <w:rFonts w:ascii="仿宋" w:eastAsia="仿宋" w:hAnsi="仿宋" w:cs="仿宋" w:hint="eastAsia"/>
            <w:lang w:eastAsia="zh-CN"/>
          </w:rPr>
          <w:t>八、车用塑料件项目社会影响</w:t>
        </w:r>
        <w:r>
          <w:tab/>
        </w:r>
        <w:r>
          <w:fldChar w:fldCharType="begin"/>
        </w:r>
        <w:r>
          <w:instrText xml:space="preserve"> PAGEREF _Toc2078 \h </w:instrText>
        </w:r>
        <w:r>
          <w:fldChar w:fldCharType="separate"/>
        </w:r>
        <w:r>
          <w:t>32</w:t>
        </w:r>
        <w:r>
          <w:fldChar w:fldCharType="end"/>
        </w:r>
      </w:hyperlink>
    </w:p>
    <w:p>
      <w:pPr>
        <w:pStyle w:val="TOC2"/>
        <w:tabs>
          <w:tab w:val="right" w:leader="dot" w:pos="8306"/>
        </w:tabs>
      </w:pPr>
      <w:hyperlink w:anchor="_Toc12043" w:history="1">
        <w:r>
          <w:rPr>
            <w:rFonts w:ascii="仿宋" w:eastAsia="仿宋" w:hAnsi="仿宋" w:cs="仿宋" w:hint="eastAsia"/>
            <w:lang w:eastAsia="zh-CN"/>
          </w:rPr>
          <w:t>(一)、社会责任与义务</w:t>
        </w:r>
        <w:r>
          <w:tab/>
        </w:r>
        <w:r>
          <w:fldChar w:fldCharType="begin"/>
        </w:r>
        <w:r>
          <w:instrText xml:space="preserve"> PAGEREF _Toc12043 \h </w:instrText>
        </w:r>
        <w:r>
          <w:fldChar w:fldCharType="separate"/>
        </w:r>
        <w:r>
          <w:t>32</w:t>
        </w:r>
        <w:r>
          <w:fldChar w:fldCharType="end"/>
        </w:r>
      </w:hyperlink>
    </w:p>
    <w:p>
      <w:pPr>
        <w:pStyle w:val="TOC2"/>
        <w:tabs>
          <w:tab w:val="right" w:leader="dot" w:pos="8306"/>
        </w:tabs>
      </w:pPr>
      <w:hyperlink w:anchor="_Toc32695" w:history="1">
        <w:r>
          <w:rPr>
            <w:rFonts w:ascii="仿宋" w:eastAsia="仿宋" w:hAnsi="仿宋" w:cs="仿宋" w:hint="eastAsia"/>
            <w:lang w:eastAsia="zh-CN"/>
          </w:rPr>
          <w:t>(二)、社会参与与沟通</w:t>
        </w:r>
        <w:r>
          <w:tab/>
        </w:r>
        <w:r>
          <w:fldChar w:fldCharType="begin"/>
        </w:r>
        <w:r>
          <w:instrText xml:space="preserve"> PAGEREF _Toc32695 \h </w:instrText>
        </w:r>
        <w:r>
          <w:fldChar w:fldCharType="separate"/>
        </w:r>
        <w:r>
          <w:t>33</w:t>
        </w:r>
        <w:r>
          <w:fldChar w:fldCharType="end"/>
        </w:r>
      </w:hyperlink>
    </w:p>
    <w:p>
      <w:pPr>
        <w:pStyle w:val="TOC1"/>
        <w:tabs>
          <w:tab w:val="right" w:leader="dot" w:pos="8306"/>
        </w:tabs>
      </w:pPr>
      <w:hyperlink w:anchor="_Toc6032" w:history="1">
        <w:r>
          <w:rPr>
            <w:rFonts w:ascii="仿宋" w:eastAsia="仿宋" w:hAnsi="仿宋" w:cs="仿宋" w:hint="eastAsia"/>
            <w:lang w:eastAsia="zh-CN"/>
          </w:rPr>
          <w:t>九、车用塑料件项目财务管理</w:t>
        </w:r>
        <w:r>
          <w:tab/>
        </w:r>
        <w:r>
          <w:fldChar w:fldCharType="begin"/>
        </w:r>
        <w:r>
          <w:instrText xml:space="preserve"> PAGEREF _Toc6032 \h </w:instrText>
        </w:r>
        <w:r>
          <w:fldChar w:fldCharType="separate"/>
        </w:r>
        <w:r>
          <w:t>34</w:t>
        </w:r>
        <w:r>
          <w:fldChar w:fldCharType="end"/>
        </w:r>
      </w:hyperlink>
    </w:p>
    <w:p>
      <w:pPr>
        <w:pStyle w:val="TOC2"/>
        <w:tabs>
          <w:tab w:val="right" w:leader="dot" w:pos="8306"/>
        </w:tabs>
      </w:pPr>
      <w:hyperlink w:anchor="_Toc25564" w:history="1">
        <w:r>
          <w:rPr>
            <w:rFonts w:ascii="仿宋" w:eastAsia="仿宋" w:hAnsi="仿宋" w:cs="仿宋" w:hint="eastAsia"/>
            <w:lang w:eastAsia="zh-CN"/>
          </w:rPr>
          <w:t>(一)、资金需求大</w:t>
        </w:r>
        <w:r>
          <w:tab/>
        </w:r>
        <w:r>
          <w:fldChar w:fldCharType="begin"/>
        </w:r>
        <w:r>
          <w:instrText xml:space="preserve"> PAGEREF _Toc25564 \h </w:instrText>
        </w:r>
        <w:r>
          <w:fldChar w:fldCharType="separate"/>
        </w:r>
        <w:r>
          <w:t>34</w:t>
        </w:r>
        <w:r>
          <w:fldChar w:fldCharType="end"/>
        </w:r>
      </w:hyperlink>
    </w:p>
    <w:p>
      <w:pPr>
        <w:pStyle w:val="TOC2"/>
        <w:tabs>
          <w:tab w:val="right" w:leader="dot" w:pos="8306"/>
        </w:tabs>
      </w:pPr>
      <w:hyperlink w:anchor="_Toc28449" w:history="1">
        <w:r>
          <w:rPr>
            <w:rFonts w:ascii="仿宋" w:eastAsia="仿宋" w:hAnsi="仿宋" w:cs="仿宋" w:hint="eastAsia"/>
            <w:lang w:eastAsia="zh-CN"/>
          </w:rPr>
          <w:t>(二)、研发周期长</w:t>
        </w:r>
        <w:r>
          <w:tab/>
        </w:r>
        <w:r>
          <w:fldChar w:fldCharType="begin"/>
        </w:r>
        <w:r>
          <w:instrText xml:space="preserve"> PAGEREF _Toc28449 \h </w:instrText>
        </w:r>
        <w:r>
          <w:fldChar w:fldCharType="separate"/>
        </w:r>
        <w:r>
          <w:t>35</w:t>
        </w:r>
        <w:r>
          <w:fldChar w:fldCharType="end"/>
        </w:r>
      </w:hyperlink>
    </w:p>
    <w:p>
      <w:pPr>
        <w:pStyle w:val="TOC2"/>
        <w:tabs>
          <w:tab w:val="right" w:leader="dot" w:pos="8306"/>
        </w:tabs>
      </w:pPr>
      <w:hyperlink w:anchor="_Toc14788" w:history="1">
        <w:r>
          <w:rPr>
            <w:rFonts w:ascii="仿宋" w:eastAsia="仿宋" w:hAnsi="仿宋" w:cs="仿宋" w:hint="eastAsia"/>
            <w:lang w:eastAsia="zh-CN"/>
          </w:rPr>
          <w:t>(三)、市场风险大</w:t>
        </w:r>
        <w:r>
          <w:tab/>
        </w:r>
        <w:r>
          <w:fldChar w:fldCharType="begin"/>
        </w:r>
        <w:r>
          <w:instrText xml:space="preserve"> PAGEREF _Toc14788 \h </w:instrText>
        </w:r>
        <w:r>
          <w:fldChar w:fldCharType="separate"/>
        </w:r>
        <w:r>
          <w:t>36</w:t>
        </w:r>
        <w:r>
          <w:fldChar w:fldCharType="end"/>
        </w:r>
      </w:hyperlink>
    </w:p>
    <w:p>
      <w:pPr>
        <w:pStyle w:val="TOC2"/>
        <w:tabs>
          <w:tab w:val="right" w:leader="dot" w:pos="8306"/>
        </w:tabs>
      </w:pPr>
      <w:hyperlink w:anchor="_Toc7608" w:history="1">
        <w:r>
          <w:rPr>
            <w:rFonts w:ascii="仿宋" w:eastAsia="仿宋" w:hAnsi="仿宋" w:cs="仿宋" w:hint="eastAsia"/>
            <w:lang w:eastAsia="zh-CN"/>
          </w:rPr>
          <w:t>(四)、利润率高</w:t>
        </w:r>
        <w:r>
          <w:tab/>
        </w:r>
        <w:r>
          <w:fldChar w:fldCharType="begin"/>
        </w:r>
        <w:r>
          <w:instrText xml:space="preserve"> PAGEREF _Toc7608 \h </w:instrText>
        </w:r>
        <w:r>
          <w:fldChar w:fldCharType="separate"/>
        </w:r>
        <w:r>
          <w:t>39</w:t>
        </w:r>
        <w:r>
          <w:fldChar w:fldCharType="end"/>
        </w:r>
      </w:hyperlink>
    </w:p>
    <w:p>
      <w:pPr>
        <w:pStyle w:val="TOC1"/>
        <w:tabs>
          <w:tab w:val="right" w:leader="dot" w:pos="8306"/>
        </w:tabs>
      </w:pPr>
      <w:hyperlink w:anchor="_Toc19120" w:history="1">
        <w:r>
          <w:rPr>
            <w:rFonts w:ascii="仿宋" w:eastAsia="仿宋" w:hAnsi="仿宋" w:cs="仿宋" w:hint="eastAsia"/>
            <w:lang w:eastAsia="zh-CN"/>
          </w:rPr>
          <w:t>十、车用塑料件项目创新与研发</w:t>
        </w:r>
        <w:r>
          <w:tab/>
        </w:r>
        <w:r>
          <w:fldChar w:fldCharType="begin"/>
        </w:r>
        <w:r>
          <w:instrText xml:space="preserve"> PAGEREF _Toc19120 \h </w:instrText>
        </w:r>
        <w:r>
          <w:fldChar w:fldCharType="separate"/>
        </w:r>
        <w:r>
          <w:t>41</w:t>
        </w:r>
        <w:r>
          <w:fldChar w:fldCharType="end"/>
        </w:r>
      </w:hyperlink>
    </w:p>
    <w:p>
      <w:pPr>
        <w:pStyle w:val="TOC2"/>
        <w:tabs>
          <w:tab w:val="right" w:leader="dot" w:pos="8306"/>
        </w:tabs>
      </w:pPr>
      <w:hyperlink w:anchor="_Toc3067" w:history="1">
        <w:r>
          <w:rPr>
            <w:rFonts w:ascii="仿宋" w:eastAsia="仿宋" w:hAnsi="仿宋" w:cs="仿宋" w:hint="eastAsia"/>
            <w:lang w:eastAsia="zh-CN"/>
          </w:rPr>
          <w:t>(一)、创新策略与方向</w:t>
        </w:r>
        <w:r>
          <w:tab/>
        </w:r>
        <w:r>
          <w:fldChar w:fldCharType="begin"/>
        </w:r>
        <w:r>
          <w:instrText xml:space="preserve"> PAGEREF _Toc3067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199" w:history="1">
        <w:r>
          <w:rPr>
            <w:rFonts w:ascii="仿宋" w:eastAsia="仿宋" w:hAnsi="仿宋" w:cs="仿宋" w:hint="eastAsia"/>
            <w:lang w:eastAsia="zh-CN"/>
          </w:rPr>
          <w:t>(二)、研发规划与投入</w:t>
        </w:r>
        <w:r>
          <w:tab/>
        </w:r>
        <w:r>
          <w:fldChar w:fldCharType="begin"/>
        </w:r>
        <w:r>
          <w:instrText xml:space="preserve"> PAGEREF _Toc14199 \h </w:instrText>
        </w:r>
        <w:r>
          <w:fldChar w:fldCharType="separate"/>
        </w:r>
        <w:r>
          <w:t>42</w:t>
        </w:r>
        <w:r>
          <w:fldChar w:fldCharType="end"/>
        </w:r>
      </w:hyperlink>
    </w:p>
    <w:p>
      <w:pPr>
        <w:pStyle w:val="TOC1"/>
        <w:tabs>
          <w:tab w:val="right" w:leader="dot" w:pos="8306"/>
        </w:tabs>
      </w:pPr>
      <w:hyperlink w:anchor="_Toc20253" w:history="1">
        <w:r>
          <w:rPr>
            <w:rFonts w:ascii="仿宋" w:eastAsia="仿宋" w:hAnsi="仿宋" w:cs="仿宋" w:hint="eastAsia"/>
            <w:lang w:eastAsia="zh-CN"/>
          </w:rPr>
          <w:t>十一、生产安全保护</w:t>
        </w:r>
        <w:r>
          <w:tab/>
        </w:r>
        <w:r>
          <w:fldChar w:fldCharType="begin"/>
        </w:r>
        <w:r>
          <w:instrText xml:space="preserve"> PAGEREF _Toc20253 \h </w:instrText>
        </w:r>
        <w:r>
          <w:fldChar w:fldCharType="separate"/>
        </w:r>
        <w:r>
          <w:t>44</w:t>
        </w:r>
        <w:r>
          <w:fldChar w:fldCharType="end"/>
        </w:r>
      </w:hyperlink>
    </w:p>
    <w:p>
      <w:pPr>
        <w:pStyle w:val="TOC2"/>
        <w:tabs>
          <w:tab w:val="right" w:leader="dot" w:pos="8306"/>
        </w:tabs>
      </w:pPr>
      <w:hyperlink w:anchor="_Toc16713" w:history="1">
        <w:r>
          <w:rPr>
            <w:rFonts w:ascii="仿宋" w:eastAsia="仿宋" w:hAnsi="仿宋" w:cs="仿宋" w:hint="eastAsia"/>
            <w:lang w:eastAsia="zh-CN"/>
          </w:rPr>
          <w:t>(一)、消防安全</w:t>
        </w:r>
        <w:r>
          <w:tab/>
        </w:r>
        <w:r>
          <w:fldChar w:fldCharType="begin"/>
        </w:r>
        <w:r>
          <w:instrText xml:space="preserve"> PAGEREF _Toc16713 \h </w:instrText>
        </w:r>
        <w:r>
          <w:fldChar w:fldCharType="separate"/>
        </w:r>
        <w:r>
          <w:t>44</w:t>
        </w:r>
        <w:r>
          <w:fldChar w:fldCharType="end"/>
        </w:r>
      </w:hyperlink>
    </w:p>
    <w:p>
      <w:pPr>
        <w:pStyle w:val="TOC2"/>
        <w:tabs>
          <w:tab w:val="right" w:leader="dot" w:pos="8306"/>
        </w:tabs>
      </w:pPr>
      <w:hyperlink w:anchor="_Toc26907" w:history="1">
        <w:r>
          <w:rPr>
            <w:rFonts w:ascii="仿宋" w:eastAsia="仿宋" w:hAnsi="仿宋" w:cs="仿宋" w:hint="eastAsia"/>
            <w:lang w:eastAsia="zh-CN"/>
          </w:rPr>
          <w:t>(二)、防火防爆总图布置措施</w:t>
        </w:r>
        <w:r>
          <w:tab/>
        </w:r>
        <w:r>
          <w:fldChar w:fldCharType="begin"/>
        </w:r>
        <w:r>
          <w:instrText xml:space="preserve"> PAGEREF _Toc26907 \h </w:instrText>
        </w:r>
        <w:r>
          <w:fldChar w:fldCharType="separate"/>
        </w:r>
        <w:r>
          <w:t>46</w:t>
        </w:r>
        <w:r>
          <w:fldChar w:fldCharType="end"/>
        </w:r>
      </w:hyperlink>
    </w:p>
    <w:p>
      <w:pPr>
        <w:pStyle w:val="TOC2"/>
        <w:tabs>
          <w:tab w:val="right" w:leader="dot" w:pos="8306"/>
        </w:tabs>
      </w:pPr>
      <w:hyperlink w:anchor="_Toc14744" w:history="1">
        <w:r>
          <w:rPr>
            <w:rFonts w:ascii="仿宋" w:eastAsia="仿宋" w:hAnsi="仿宋" w:cs="仿宋" w:hint="eastAsia"/>
            <w:lang w:eastAsia="zh-CN"/>
          </w:rPr>
          <w:t>(三)、自然灾害防范措施</w:t>
        </w:r>
        <w:r>
          <w:tab/>
        </w:r>
        <w:r>
          <w:fldChar w:fldCharType="begin"/>
        </w:r>
        <w:r>
          <w:instrText xml:space="preserve"> PAGEREF _Toc14744 \h </w:instrText>
        </w:r>
        <w:r>
          <w:fldChar w:fldCharType="separate"/>
        </w:r>
        <w:r>
          <w:t>46</w:t>
        </w:r>
        <w:r>
          <w:fldChar w:fldCharType="end"/>
        </w:r>
      </w:hyperlink>
    </w:p>
    <w:p>
      <w:pPr>
        <w:pStyle w:val="TOC2"/>
        <w:tabs>
          <w:tab w:val="right" w:leader="dot" w:pos="8306"/>
        </w:tabs>
      </w:pPr>
      <w:hyperlink w:anchor="_Toc26486" w:history="1">
        <w:r>
          <w:rPr>
            <w:rFonts w:ascii="仿宋" w:eastAsia="仿宋" w:hAnsi="仿宋" w:cs="仿宋" w:hint="eastAsia"/>
            <w:lang w:eastAsia="zh-CN"/>
          </w:rPr>
          <w:t>(四)、安全色及安全标志使用要求</w:t>
        </w:r>
        <w:r>
          <w:tab/>
        </w:r>
        <w:r>
          <w:fldChar w:fldCharType="begin"/>
        </w:r>
        <w:r>
          <w:instrText xml:space="preserve"> PAGEREF _Toc26486 \h </w:instrText>
        </w:r>
        <w:r>
          <w:fldChar w:fldCharType="separate"/>
        </w:r>
        <w:r>
          <w:t>47</w:t>
        </w:r>
        <w:r>
          <w:fldChar w:fldCharType="end"/>
        </w:r>
      </w:hyperlink>
    </w:p>
    <w:p>
      <w:pPr>
        <w:pStyle w:val="TOC2"/>
        <w:tabs>
          <w:tab w:val="right" w:leader="dot" w:pos="8306"/>
        </w:tabs>
      </w:pPr>
      <w:hyperlink w:anchor="_Toc23120" w:history="1">
        <w:r>
          <w:rPr>
            <w:rFonts w:ascii="仿宋" w:eastAsia="仿宋" w:hAnsi="仿宋" w:cs="仿宋" w:hint="eastAsia"/>
            <w:lang w:eastAsia="zh-CN"/>
          </w:rPr>
          <w:t>(五)、防尘防毒措施</w:t>
        </w:r>
        <w:r>
          <w:tab/>
        </w:r>
        <w:r>
          <w:fldChar w:fldCharType="begin"/>
        </w:r>
        <w:r>
          <w:instrText xml:space="preserve"> PAGEREF _Toc23120 \h </w:instrText>
        </w:r>
        <w:r>
          <w:fldChar w:fldCharType="separate"/>
        </w:r>
        <w:r>
          <w:t>48</w:t>
        </w:r>
        <w:r>
          <w:fldChar w:fldCharType="end"/>
        </w:r>
      </w:hyperlink>
    </w:p>
    <w:p>
      <w:pPr>
        <w:pStyle w:val="TOC2"/>
        <w:tabs>
          <w:tab w:val="right" w:leader="dot" w:pos="8306"/>
        </w:tabs>
      </w:pPr>
      <w:hyperlink w:anchor="_Toc15635" w:history="1">
        <w:r>
          <w:rPr>
            <w:rFonts w:ascii="仿宋" w:eastAsia="仿宋" w:hAnsi="仿宋" w:cs="仿宋" w:hint="eastAsia"/>
            <w:lang w:eastAsia="zh-CN"/>
          </w:rPr>
          <w:t>(六)、防静电、触电防护及防雷措施</w:t>
        </w:r>
        <w:r>
          <w:tab/>
        </w:r>
        <w:r>
          <w:fldChar w:fldCharType="begin"/>
        </w:r>
        <w:r>
          <w:instrText xml:space="preserve"> PAGEREF _Toc15635 \h </w:instrText>
        </w:r>
        <w:r>
          <w:fldChar w:fldCharType="separate"/>
        </w:r>
        <w:r>
          <w:t>49</w:t>
        </w:r>
        <w:r>
          <w:fldChar w:fldCharType="end"/>
        </w:r>
      </w:hyperlink>
    </w:p>
    <w:p>
      <w:pPr>
        <w:pStyle w:val="TOC2"/>
        <w:tabs>
          <w:tab w:val="right" w:leader="dot" w:pos="8306"/>
        </w:tabs>
      </w:pPr>
      <w:hyperlink w:anchor="_Toc4292" w:history="1">
        <w:r>
          <w:rPr>
            <w:rFonts w:ascii="仿宋" w:eastAsia="仿宋" w:hAnsi="仿宋" w:cs="仿宋" w:hint="eastAsia"/>
            <w:lang w:eastAsia="zh-CN"/>
          </w:rPr>
          <w:t>(七)、机械设备安全保障措施</w:t>
        </w:r>
        <w:r>
          <w:tab/>
        </w:r>
        <w:r>
          <w:fldChar w:fldCharType="begin"/>
        </w:r>
        <w:r>
          <w:instrText xml:space="preserve"> PAGEREF _Toc4292 \h </w:instrText>
        </w:r>
        <w:r>
          <w:fldChar w:fldCharType="separate"/>
        </w:r>
        <w:r>
          <w:t>51</w:t>
        </w:r>
        <w:r>
          <w:fldChar w:fldCharType="end"/>
        </w:r>
      </w:hyperlink>
    </w:p>
    <w:p>
      <w:pPr>
        <w:pStyle w:val="TOC1"/>
        <w:tabs>
          <w:tab w:val="right" w:leader="dot" w:pos="8306"/>
        </w:tabs>
      </w:pPr>
      <w:hyperlink w:anchor="_Toc22520" w:history="1">
        <w:r>
          <w:rPr>
            <w:rFonts w:ascii="仿宋" w:eastAsia="仿宋" w:hAnsi="仿宋" w:cs="仿宋" w:hint="eastAsia"/>
            <w:lang w:eastAsia="zh-CN"/>
          </w:rPr>
          <w:t>十二、车用塑料件项目经营效益</w:t>
        </w:r>
        <w:r>
          <w:tab/>
        </w:r>
        <w:r>
          <w:fldChar w:fldCharType="begin"/>
        </w:r>
        <w:r>
          <w:instrText xml:space="preserve"> PAGEREF _Toc22520 \h </w:instrText>
        </w:r>
        <w:r>
          <w:fldChar w:fldCharType="separate"/>
        </w:r>
        <w:r>
          <w:t>52</w:t>
        </w:r>
        <w:r>
          <w:fldChar w:fldCharType="end"/>
        </w:r>
      </w:hyperlink>
    </w:p>
    <w:p>
      <w:pPr>
        <w:pStyle w:val="TOC2"/>
        <w:tabs>
          <w:tab w:val="right" w:leader="dot" w:pos="8306"/>
        </w:tabs>
      </w:pPr>
      <w:hyperlink w:anchor="_Toc22769" w:history="1">
        <w:r>
          <w:rPr>
            <w:rFonts w:ascii="仿宋" w:eastAsia="仿宋" w:hAnsi="仿宋" w:cs="仿宋" w:hint="eastAsia"/>
            <w:lang w:eastAsia="zh-CN"/>
          </w:rPr>
          <w:t>(一)、经济评价财务测算</w:t>
        </w:r>
        <w:r>
          <w:tab/>
        </w:r>
        <w:r>
          <w:fldChar w:fldCharType="begin"/>
        </w:r>
        <w:r>
          <w:instrText xml:space="preserve"> PAGEREF _Toc22769 \h </w:instrText>
        </w:r>
        <w:r>
          <w:fldChar w:fldCharType="separate"/>
        </w:r>
        <w:r>
          <w:t>52</w:t>
        </w:r>
        <w:r>
          <w:fldChar w:fldCharType="end"/>
        </w:r>
      </w:hyperlink>
    </w:p>
    <w:p>
      <w:pPr>
        <w:pStyle w:val="TOC2"/>
        <w:tabs>
          <w:tab w:val="right" w:leader="dot" w:pos="8306"/>
        </w:tabs>
      </w:pPr>
      <w:hyperlink w:anchor="_Toc14836" w:history="1">
        <w:r>
          <w:rPr>
            <w:rFonts w:ascii="仿宋" w:eastAsia="仿宋" w:hAnsi="仿宋" w:cs="仿宋" w:hint="eastAsia"/>
            <w:lang w:eastAsia="zh-CN"/>
          </w:rPr>
          <w:t>(二)、车用塑料件项目盈利能力分析</w:t>
        </w:r>
        <w:r>
          <w:tab/>
        </w:r>
        <w:r>
          <w:fldChar w:fldCharType="begin"/>
        </w:r>
        <w:r>
          <w:instrText xml:space="preserve"> PAGEREF _Toc14836 \h </w:instrText>
        </w:r>
        <w:r>
          <w:fldChar w:fldCharType="separate"/>
        </w:r>
        <w:r>
          <w:t>53</w:t>
        </w:r>
        <w:r>
          <w:fldChar w:fldCharType="end"/>
        </w:r>
      </w:hyperlink>
    </w:p>
    <w:p>
      <w:pPr>
        <w:pStyle w:val="TOC1"/>
        <w:tabs>
          <w:tab w:val="right" w:leader="dot" w:pos="8306"/>
        </w:tabs>
      </w:pPr>
      <w:hyperlink w:anchor="_Toc29714" w:history="1">
        <w:r>
          <w:rPr>
            <w:rFonts w:ascii="仿宋" w:eastAsia="仿宋" w:hAnsi="仿宋" w:cs="仿宋" w:hint="eastAsia"/>
            <w:lang w:eastAsia="zh-CN"/>
          </w:rPr>
          <w:t>十三、质量管理体系</w:t>
        </w:r>
        <w:r>
          <w:tab/>
        </w:r>
        <w:r>
          <w:fldChar w:fldCharType="begin"/>
        </w:r>
        <w:r>
          <w:instrText xml:space="preserve"> PAGEREF _Toc29714 \h </w:instrText>
        </w:r>
        <w:r>
          <w:fldChar w:fldCharType="separate"/>
        </w:r>
        <w:r>
          <w:t>54</w:t>
        </w:r>
        <w:r>
          <w:fldChar w:fldCharType="end"/>
        </w:r>
      </w:hyperlink>
    </w:p>
    <w:p>
      <w:pPr>
        <w:pStyle w:val="TOC2"/>
        <w:tabs>
          <w:tab w:val="right" w:leader="dot" w:pos="8306"/>
        </w:tabs>
      </w:pPr>
      <w:hyperlink w:anchor="_Toc21362" w:history="1">
        <w:r>
          <w:rPr>
            <w:rFonts w:ascii="仿宋" w:eastAsia="仿宋" w:hAnsi="仿宋" w:cs="仿宋" w:hint="eastAsia"/>
            <w:lang w:eastAsia="zh-CN"/>
          </w:rPr>
          <w:t>(一)、质量目标与方针</w:t>
        </w:r>
        <w:r>
          <w:tab/>
        </w:r>
        <w:r>
          <w:fldChar w:fldCharType="begin"/>
        </w:r>
        <w:r>
          <w:instrText xml:space="preserve"> PAGEREF _Toc21362 \h </w:instrText>
        </w:r>
        <w:r>
          <w:fldChar w:fldCharType="separate"/>
        </w:r>
        <w:r>
          <w:t>54</w:t>
        </w:r>
        <w:r>
          <w:fldChar w:fldCharType="end"/>
        </w:r>
      </w:hyperlink>
    </w:p>
    <w:p>
      <w:pPr>
        <w:pStyle w:val="TOC2"/>
        <w:tabs>
          <w:tab w:val="right" w:leader="dot" w:pos="8306"/>
        </w:tabs>
      </w:pPr>
      <w:hyperlink w:anchor="_Toc23704" w:history="1">
        <w:r>
          <w:rPr>
            <w:rFonts w:ascii="仿宋" w:eastAsia="仿宋" w:hAnsi="仿宋" w:cs="仿宋" w:hint="eastAsia"/>
            <w:lang w:eastAsia="zh-CN"/>
          </w:rPr>
          <w:t>(二)、质量管理责任</w:t>
        </w:r>
        <w:r>
          <w:tab/>
        </w:r>
        <w:r>
          <w:fldChar w:fldCharType="begin"/>
        </w:r>
        <w:r>
          <w:instrText xml:space="preserve"> PAGEREF _Toc23704 \h </w:instrText>
        </w:r>
        <w:r>
          <w:fldChar w:fldCharType="separate"/>
        </w:r>
        <w:r>
          <w:t>55</w:t>
        </w:r>
        <w:r>
          <w:fldChar w:fldCharType="end"/>
        </w:r>
      </w:hyperlink>
    </w:p>
    <w:p>
      <w:pPr>
        <w:pStyle w:val="TOC2"/>
        <w:tabs>
          <w:tab w:val="right" w:leader="dot" w:pos="8306"/>
        </w:tabs>
      </w:pPr>
      <w:hyperlink w:anchor="_Toc6666" w:history="1">
        <w:r>
          <w:rPr>
            <w:rFonts w:ascii="仿宋" w:eastAsia="仿宋" w:hAnsi="仿宋" w:cs="仿宋" w:hint="eastAsia"/>
            <w:lang w:eastAsia="zh-CN"/>
          </w:rPr>
          <w:t>(三)、质量管理体系文件</w:t>
        </w:r>
        <w:r>
          <w:tab/>
        </w:r>
        <w:r>
          <w:fldChar w:fldCharType="begin"/>
        </w:r>
        <w:r>
          <w:instrText xml:space="preserve"> PAGEREF _Toc6666 \h </w:instrText>
        </w:r>
        <w:r>
          <w:fldChar w:fldCharType="separate"/>
        </w:r>
        <w:r>
          <w:t>57</w:t>
        </w:r>
        <w:r>
          <w:fldChar w:fldCharType="end"/>
        </w:r>
      </w:hyperlink>
    </w:p>
    <w:p>
      <w:pPr>
        <w:pStyle w:val="TOC2"/>
        <w:tabs>
          <w:tab w:val="right" w:leader="dot" w:pos="8306"/>
        </w:tabs>
      </w:pPr>
      <w:hyperlink w:anchor="_Toc10999" w:history="1">
        <w:r>
          <w:rPr>
            <w:rFonts w:ascii="仿宋" w:eastAsia="仿宋" w:hAnsi="仿宋" w:cs="仿宋" w:hint="eastAsia"/>
            <w:lang w:eastAsia="zh-CN"/>
          </w:rPr>
          <w:t>(四)、质量培训与教育</w:t>
        </w:r>
        <w:r>
          <w:tab/>
        </w:r>
        <w:r>
          <w:fldChar w:fldCharType="begin"/>
        </w:r>
        <w:r>
          <w:instrText xml:space="preserve"> PAGEREF _Toc10999 \h </w:instrText>
        </w:r>
        <w:r>
          <w:fldChar w:fldCharType="separate"/>
        </w:r>
        <w:r>
          <w:t>59</w:t>
        </w:r>
        <w:r>
          <w:fldChar w:fldCharType="end"/>
        </w:r>
      </w:hyperlink>
    </w:p>
    <w:p>
      <w:pPr>
        <w:pStyle w:val="TOC2"/>
        <w:tabs>
          <w:tab w:val="right" w:leader="dot" w:pos="8306"/>
        </w:tabs>
      </w:pPr>
      <w:hyperlink w:anchor="_Toc24725" w:history="1">
        <w:r>
          <w:rPr>
            <w:rFonts w:ascii="仿宋" w:eastAsia="仿宋" w:hAnsi="仿宋" w:cs="仿宋" w:hint="eastAsia"/>
            <w:lang w:eastAsia="zh-CN"/>
          </w:rPr>
          <w:t>(五)、质量审核与评价</w:t>
        </w:r>
        <w:r>
          <w:tab/>
        </w:r>
        <w:r>
          <w:fldChar w:fldCharType="begin"/>
        </w:r>
        <w:r>
          <w:instrText xml:space="preserve"> PAGEREF _Toc24725 \h </w:instrText>
        </w:r>
        <w:r>
          <w:fldChar w:fldCharType="separate"/>
        </w:r>
        <w:r>
          <w:t>60</w:t>
        </w:r>
        <w:r>
          <w:fldChar w:fldCharType="end"/>
        </w:r>
      </w:hyperlink>
    </w:p>
    <w:p>
      <w:pPr>
        <w:pStyle w:val="TOC2"/>
        <w:tabs>
          <w:tab w:val="right" w:leader="dot" w:pos="8306"/>
        </w:tabs>
      </w:pPr>
      <w:hyperlink w:anchor="_Toc31224" w:history="1">
        <w:r>
          <w:rPr>
            <w:rFonts w:ascii="仿宋" w:eastAsia="仿宋" w:hAnsi="仿宋" w:cs="仿宋" w:hint="eastAsia"/>
            <w:lang w:eastAsia="zh-CN"/>
          </w:rPr>
          <w:t>(六)、不符合与纠正措施</w:t>
        </w:r>
        <w:r>
          <w:tab/>
        </w:r>
        <w:r>
          <w:fldChar w:fldCharType="begin"/>
        </w:r>
        <w:r>
          <w:instrText xml:space="preserve"> PAGEREF _Toc31224 \h </w:instrText>
        </w:r>
        <w:r>
          <w:fldChar w:fldCharType="separate"/>
        </w:r>
        <w:r>
          <w:t>61</w:t>
        </w:r>
        <w:r>
          <w:fldChar w:fldCharType="end"/>
        </w:r>
      </w:hyperlink>
    </w:p>
    <w:p>
      <w:pPr>
        <w:pStyle w:val="TOC1"/>
        <w:tabs>
          <w:tab w:val="right" w:leader="dot" w:pos="8306"/>
        </w:tabs>
      </w:pPr>
      <w:hyperlink w:anchor="_Toc25798" w:history="1">
        <w:r>
          <w:rPr>
            <w:rFonts w:ascii="仿宋" w:eastAsia="仿宋" w:hAnsi="仿宋" w:cs="仿宋" w:hint="eastAsia"/>
            <w:lang w:eastAsia="zh-CN"/>
          </w:rPr>
          <w:t>十四、车用塑料件项目变更管理</w:t>
        </w:r>
        <w:r>
          <w:tab/>
        </w:r>
        <w:r>
          <w:fldChar w:fldCharType="begin"/>
        </w:r>
        <w:r>
          <w:instrText xml:space="preserve"> PAGEREF _Toc25798 \h </w:instrText>
        </w:r>
        <w:r>
          <w:fldChar w:fldCharType="separate"/>
        </w:r>
        <w:r>
          <w:t>62</w:t>
        </w:r>
        <w:r>
          <w:fldChar w:fldCharType="end"/>
        </w:r>
      </w:hyperlink>
    </w:p>
    <w:p>
      <w:pPr>
        <w:pStyle w:val="TOC2"/>
        <w:tabs>
          <w:tab w:val="right" w:leader="dot" w:pos="8306"/>
        </w:tabs>
      </w:pPr>
      <w:hyperlink w:anchor="_Toc3687" w:history="1">
        <w:r>
          <w:rPr>
            <w:rFonts w:ascii="仿宋" w:eastAsia="仿宋" w:hAnsi="仿宋" w:cs="仿宋" w:hint="eastAsia"/>
            <w:lang w:eastAsia="zh-CN"/>
          </w:rPr>
          <w:t>(一)、变更申请与评估</w:t>
        </w:r>
        <w:r>
          <w:tab/>
        </w:r>
        <w:r>
          <w:fldChar w:fldCharType="begin"/>
        </w:r>
        <w:r>
          <w:instrText xml:space="preserve"> PAGEREF _Toc3687 \h </w:instrText>
        </w:r>
        <w:r>
          <w:fldChar w:fldCharType="separate"/>
        </w:r>
        <w:r>
          <w:t>62</w:t>
        </w:r>
        <w:r>
          <w:fldChar w:fldCharType="end"/>
        </w:r>
      </w:hyperlink>
    </w:p>
    <w:p>
      <w:pPr>
        <w:pStyle w:val="TOC2"/>
        <w:tabs>
          <w:tab w:val="right" w:leader="dot" w:pos="8306"/>
        </w:tabs>
      </w:pPr>
      <w:hyperlink w:anchor="_Toc26259" w:history="1">
        <w:r>
          <w:rPr>
            <w:rFonts w:ascii="仿宋" w:eastAsia="仿宋" w:hAnsi="仿宋" w:cs="仿宋" w:hint="eastAsia"/>
            <w:lang w:eastAsia="zh-CN"/>
          </w:rPr>
          <w:t>(二)、变更实施与控制</w:t>
        </w:r>
        <w:r>
          <w:tab/>
        </w:r>
        <w:r>
          <w:fldChar w:fldCharType="begin"/>
        </w:r>
        <w:r>
          <w:instrText xml:space="preserve"> PAGEREF _Toc26259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95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357"/>
      <w:r>
        <w:rPr>
          <w:rFonts w:ascii="仿宋" w:eastAsia="仿宋" w:hAnsi="仿宋" w:cs="仿宋" w:hint="eastAsia"/>
          <w:sz w:val="28"/>
          <w:lang w:eastAsia="zh-CN"/>
        </w:rPr>
        <w:t>一、车用塑料件项目文档管理</w:t>
      </w:r>
      <w:bookmarkEnd w:id="2"/>
    </w:p>
    <w:p>
      <w:pPr>
        <w:pStyle w:val="Heading2"/>
        <w:rPr>
          <w:rFonts w:ascii="仿宋" w:eastAsia="仿宋" w:hAnsi="仿宋" w:cs="仿宋" w:hint="eastAsia"/>
          <w:lang w:eastAsia="zh-CN"/>
        </w:rPr>
      </w:pPr>
      <w:bookmarkStart w:id="3" w:name="_Toc6988"/>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车用塑料件项目高度重视文档的质量和准确性，以支持车用塑料件项目的各项活动和决策。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车用塑料件项目文档的编制始于车用塑料件项目计划的初期，我们制定了详细的文档编制计划，明确了每个文档的内容、格式和编写责任人。在车用塑料件项目启动阶段，我们首先编制了车用塑料件项目章程，明确定义了车用塑料件项目的目标、范围、风险等关键要素。随后，车用塑料件项目团队根据计划陆续编制了需求文档、设计文档、测试文档等各类文档，确保车用塑料件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车用塑料件项目管理中的重要环节，旨在确保车用塑料件项目文档符合质量标准和车用塑料件项目需求。在车用塑料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车用塑料件项目相关利益方和专业领域的专家对文档进行独立审查。这有助于获取更全面、客观的反馈，确保车用塑料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车用塑料件项目在文档编制与审查方面建立了严格的管理机制，通过规范的流程和多维度的审查，确保车用塑料件项目文档的质量、准确性和可靠性，为车用塑料件项目的顺利推进提供了有力支持。</w:t>
      </w:r>
    </w:p>
    <w:p>
      <w:pPr>
        <w:pStyle w:val="Heading2"/>
        <w:ind w:firstLine="560" w:firstLineChars="200"/>
        <w:rPr>
          <w:rFonts w:ascii="仿宋" w:eastAsia="仿宋" w:hAnsi="仿宋" w:cs="仿宋" w:hint="eastAsia"/>
          <w:sz w:val="28"/>
          <w:lang w:eastAsia="zh-CN"/>
        </w:rPr>
      </w:pPr>
      <w:bookmarkStart w:id="4" w:name="_Toc1324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在车用塑料件项目中，我们致力于优化文档发布与分发过程，以确保信息的高效传递和团队间协作的顺畅进行。以下是我们采取的关键优化策略：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我们通过多渠道发布文档，包括电子邮件、车用塑料件项目管理平台、内部网站等，以满足不同团队成员的偏好和需求。多渠道发布确保了信息的全面覆盖。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我们采用了精细的权限控制，确保只有授权人员可以访问敏感信息。这种安全措施保护了车用塑料件项目文档的机密性，防止了未经授权的信息泄露。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5209"/>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文档存档与归档是车用塑料件项目生命周期中一个至关重要的环节，直接关系到车用塑料件项目信息的长期保存和历史记录的完整性。在车用塑料件项目中，我们实施了一系列有效的文档存档与归档管理策略：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6585"/>
      <w:r>
        <w:rPr>
          <w:rFonts w:ascii="仿宋" w:eastAsia="仿宋" w:hAnsi="仿宋" w:cs="仿宋" w:hint="eastAsia"/>
          <w:sz w:val="28"/>
          <w:lang w:eastAsia="zh-CN"/>
        </w:rPr>
        <w:t>二、车用塑料件项目绩效评估</w:t>
      </w:r>
      <w:bookmarkEnd w:id="6"/>
    </w:p>
    <w:p>
      <w:pPr>
        <w:pStyle w:val="Heading2"/>
        <w:rPr>
          <w:rFonts w:ascii="仿宋" w:eastAsia="仿宋" w:hAnsi="仿宋" w:cs="仿宋" w:hint="eastAsia"/>
          <w:lang w:eastAsia="zh-CN"/>
        </w:rPr>
      </w:pPr>
      <w:bookmarkStart w:id="7" w:name="_Toc25858"/>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车用塑料件项目中，我们设计了一套全面的绩效评估指标，以确保车用塑料件项目的可控和成功交付。这些指标跨足车用塑料件项目目标、成本、进度和质量等多个维度，为我们提供了全面洞察车用塑料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车用塑料件项目目标达成率是我们关注的首要指标。我们设定了明确的目标，并通过定期监测和评估，迅速发现并应对潜在的目标偏差。这为车用塑料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成本绩效是另一个核心关注点。通过实际成本与预算成本的对比分析，我们深入了解成本差异的原因，及时调整资源分配，保持车用塑料件项目在经济效益方面的合理水平。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车用塑料件项目进度作为关键的绩效指标之一，得到了精心的关注。我们制定了详细的车用塑料件项目进度计划，并设立了进度符合度指标，确保实际进度与计划进度保持一致。这使我们能够快速发现和解决潜在的进度问题，保持车用塑料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车用塑料件项目绩效的不可或缺的一环。我们引入了一系列的质量标准和客户满意度指标，以确保车用塑料件项目交付的成果在质量上达到或超越预期水平。通过持续监测这些指标，我们努力提升车用塑料件项目整体质量水平，为车用塑料件项目的成功交付提供有力保障。通过这些科学且全面的绩效评估，我们能够更好地引导车用塑料件项目的持续改进，确保车用塑料件项目目标的顺利达成。</w:t>
      </w:r>
    </w:p>
    <w:p>
      <w:pPr>
        <w:pStyle w:val="Heading2"/>
        <w:ind w:firstLine="560" w:firstLineChars="200"/>
        <w:rPr>
          <w:rFonts w:ascii="仿宋" w:eastAsia="仿宋" w:hAnsi="仿宋" w:cs="仿宋" w:hint="eastAsia"/>
          <w:sz w:val="28"/>
          <w:lang w:eastAsia="zh-CN"/>
        </w:rPr>
      </w:pPr>
      <w:bookmarkStart w:id="8" w:name="_Toc15709"/>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绩效评估是车用塑料件项目中的关键环节，为确保车用塑料件项目达到预期目标，我们采用了多层次、多维度的绩效评估方法。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车用塑料件项目的战略目标对齐，确保每个决策和行动都与车用塑料件项目整体目标保持一致。团队会定期召开战略对齐会议，审视当前工作与车用塑料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车用塑料件项目进度、质量、成本和风险等方面。这些指标通过数据收集和分析，为车用塑料件项目管理团队提供了客观的评估依据。例如，我们通过车用塑料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绩效评估不仅仅停留在车用塑料件项目内部，还考虑了车用塑料件项目对外部环境的影响。我们定期进行干系人满意度调查，以了解各利益相关方对车用塑料件项目的期望和满意度，并及时做出调整。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这种多层次、多角度的绩效评估方法，使得我们能够全面了解车用塑料件项目的运行状态，及时做出调整，确保车用塑料件项目在不断变化的环境中保持稳健前行。</w:t>
      </w:r>
    </w:p>
    <w:p>
      <w:pPr>
        <w:pStyle w:val="Heading2"/>
        <w:ind w:firstLine="560" w:firstLineChars="200"/>
        <w:rPr>
          <w:rFonts w:ascii="仿宋" w:eastAsia="仿宋" w:hAnsi="仿宋" w:cs="仿宋" w:hint="eastAsia"/>
          <w:sz w:val="28"/>
          <w:lang w:eastAsia="zh-CN"/>
        </w:rPr>
      </w:pPr>
      <w:bookmarkStart w:id="9" w:name="_Toc24664"/>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为了确保车用塑料件项目的有效管理和不断优化，我们采用了精心设计的绩效评估周期。这个周期旨在实现灵活、实时和全面的评估，以适应车用塑料件项目执行中的各种挑战。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车用塑料件项目的不同需求，分为短期、中期和长期。短期评估关注每个迭代或工作周期，以及时发现和解决当前任务中的问题。中期评估涵盖几个迭代，深入了解整体车用塑料件项目的趋势和性能。长期评估则着眼于整个车用塑料件项目阶段，确保车用塑料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车用塑料件项目管理工具和协作平台，团队成员能够随时更新和分享车用塑料件项目数据。这种实时性的反馈机制使我们能够及时察觉潜在问题，快速调整，保持车用塑料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与车用塑料件项目的决策制定密不可分。每个周期的车用塑料件项目回顾会议成为集体总结经验、识别问题深层次原因并找到创新解决方案的平台。这种定期的反思与调整机制使车用塑料件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9013"/>
      <w:r>
        <w:rPr>
          <w:rFonts w:ascii="仿宋" w:eastAsia="仿宋" w:hAnsi="仿宋" w:cs="仿宋" w:hint="eastAsia"/>
          <w:sz w:val="28"/>
          <w:lang w:eastAsia="zh-CN"/>
        </w:rPr>
        <w:t>三、车用塑料件项目选址可行性分析</w:t>
      </w:r>
      <w:bookmarkEnd w:id="10"/>
    </w:p>
    <w:p>
      <w:pPr>
        <w:pStyle w:val="Heading2"/>
        <w:rPr>
          <w:rFonts w:ascii="仿宋" w:eastAsia="仿宋" w:hAnsi="仿宋" w:cs="仿宋" w:hint="eastAsia"/>
          <w:lang w:eastAsia="zh-CN"/>
        </w:rPr>
      </w:pPr>
      <w:bookmarkStart w:id="11" w:name="_Toc1891"/>
      <w:r>
        <w:rPr>
          <w:rFonts w:ascii="仿宋" w:eastAsia="仿宋" w:hAnsi="仿宋" w:cs="仿宋" w:hint="eastAsia"/>
          <w:lang w:eastAsia="zh-CN"/>
        </w:rPr>
        <w:t>(一)、车用塑料件项目选址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该车用塑料件项目选址位于XX省XX市XX区XXX街道</w:t>
      </w:r>
    </w:p>
    <w:p>
      <w:pPr>
        <w:pStyle w:val="Heading2"/>
        <w:ind w:firstLine="560" w:firstLineChars="200"/>
        <w:rPr>
          <w:rFonts w:ascii="仿宋" w:eastAsia="仿宋" w:hAnsi="仿宋" w:cs="仿宋" w:hint="eastAsia"/>
          <w:sz w:val="28"/>
          <w:lang w:eastAsia="zh-CN"/>
        </w:rPr>
      </w:pPr>
      <w:bookmarkStart w:id="12" w:name="_Toc1016"/>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车用塑料件项目的征地面积将根据车用塑料件项目的实际规模和需求进行精确规划。具体面积XXX平方米，旨在确保车用塑料件项目不仅能够满足当前的发展需求，还能够预留空间以适应未来的扩展。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净用地面积是在征地面积基础上去除不可利用面积后的实际可开发用地。具体面积XXX平方米，考虑到环保、交通、安全等多方面因素，以确保车用塑料件项目在整体利用效率上达到最优。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车用塑料件项目计划建设的建筑总规模具体面积XXX平方米。这一规模的确定综合考虑了车用塑料件项目的性质、规模，以及城市规划的相关要求，确保建筑布局与周边环境协调一致。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绿地率是车用塑料件项目用地中被规划为绿地的比例。具体面积XXX平方米，旨在通过合理规划绿地，改善车用塑料件项目周边环境，提升居民生活质量，并符合城市整体绿化规划。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容积率是用地上可以建设的建筑总体积与用地面积之比。具体面积XXX，通过合理的容积率规划，确保车用塑料件项目建筑规模与周边环境和谐共生。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车用塑料件项目选址与当地城市规划相一致，具体面积XXX平方米。通过与城市规划部门深入沟通，确保车用塑料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车用塑料件项目选址符合当地产业政策，具体面积XXX平方米。这包括车用塑料件项目对当地经济的促进作用，以及对相关产业的带动效应，确保车用塑料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用地总体要求必须符合环保和可持续发展的原则，具体面积XXX平方米。通过采用绿色建筑设计、节能减排等措施，确保车用塑料件项目在建设和运营过程中对环境的影响最小化，达到可持续发展的要求。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确保车用塑料件项目选址具备必要的公共设施配套，具体面积XXX平方米。这包括交通便利性、教育、医疗等基础设施，以提高居民生活品质，使得车用塑料件项目选址更具吸引力。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考虑用地总体要求对当地社会稳定性的影响，具体面积XXX平方米。通过深入了解当地社区反馈，确保车用塑料件项目的选址和建设过程对当地社会和谐稳定产生积极作用。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车用塑料件项目选址不仅符合法规和规划，还在实际操作中具有可行性。这一全面规划将为车用塑料件项目的成功实施提供坚实的基础，确保车用塑料件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17544"/>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车用塑料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车用塑料件项目的设备规划和空间设计中，我们将采取灵活设备布局的措施。设备布局将根据实际需求进行灵活设计，避免不必要的浪费。通过合理规划设备摆放位置，我们将提高设备的利用率，减少设备间距，以确保车用塑料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车用塑料件项目内部引入共享设施的概念，例如共享会议室、办公区等。通过这种方式，我们可以减少对资源的重复建设，提高资源共享效率，从而减小车用塑料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2784"/>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车用塑料件项目的总图布置中，我们将不同功能区域进行明确的规划，以最大程度满足车用塑料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24309"/>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车用塑料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车用塑料件项目对环境的影响是综合评价的重要因素之一。我们将详细考虑选址周边的自然环境、生态保护区、水源地等情况，确保车用塑料件项目的建设和运营对环境影响最小化，并符合当地的环保法规标准。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对选址的评价还需充分考虑当地政府的产业政策和法规。我们将详细了解车用塑料件项目所在地的相关政策，确保车用塑料件项目的规划和运营与当地法规相符，降低不必要的法律风险。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考虑到社会稳定性对企业运营的重要性，我们将评估选址地区的社会安全情况、劳工关系、社区反馈等方面，以确保车用塑料件项目的建设和运营不会受到社会稳定性的负面影响。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最后，我们将综合考虑用地成本，包括土地购置费用、土地开发成本等。通过对用地成本的详细评估，我们能够做出更为精确的经济效益分析，为车用塑料件项目的投资决策提供有力支持。</w:t>
      </w:r>
    </w:p>
    <w:p>
      <w:pPr>
        <w:pStyle w:val="Heading1"/>
        <w:ind w:firstLine="560" w:firstLineChars="200"/>
        <w:rPr>
          <w:rFonts w:ascii="仿宋" w:eastAsia="仿宋" w:hAnsi="仿宋" w:cs="仿宋" w:hint="eastAsia"/>
          <w:sz w:val="28"/>
          <w:lang w:eastAsia="zh-CN"/>
        </w:rPr>
      </w:pPr>
      <w:bookmarkStart w:id="16" w:name="_Toc28619"/>
      <w:r>
        <w:rPr>
          <w:rFonts w:ascii="仿宋" w:eastAsia="仿宋" w:hAnsi="仿宋" w:cs="仿宋" w:hint="eastAsia"/>
          <w:sz w:val="28"/>
          <w:lang w:eastAsia="zh-CN"/>
        </w:rPr>
        <w:t>四、车用塑料件项目概论</w:t>
      </w:r>
      <w:bookmarkEnd w:id="16"/>
    </w:p>
    <w:p>
      <w:pPr>
        <w:pStyle w:val="Heading2"/>
        <w:rPr>
          <w:rFonts w:ascii="仿宋" w:eastAsia="仿宋" w:hAnsi="仿宋" w:cs="仿宋" w:hint="eastAsia"/>
          <w:lang w:eastAsia="zh-CN"/>
        </w:rPr>
      </w:pPr>
      <w:bookmarkStart w:id="17" w:name="_Toc20151"/>
      <w:r>
        <w:rPr>
          <w:rFonts w:ascii="仿宋" w:eastAsia="仿宋" w:hAnsi="仿宋" w:cs="仿宋" w:hint="eastAsia"/>
          <w:lang w:eastAsia="zh-CN"/>
        </w:rPr>
        <w:t>(一)、车用塑料件项目概况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车用塑料件项目的起源追溯至对市场的深入洞察。市场的不断演变与变革为车用塑料件项目提供了难得的机遇。当前市场存在的需求缺口和变革的大环境共同构成了车用塑料件项目的背景。这个车用塑料件项目旨在充分利用市场机遇，填补行业中尚未满足的需求，为客户提供全新的解决方案。市场的变革和需求的增长使得这个车用塑料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车用塑料件项目名称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车用塑料件项目正式命名为车用塑料件。这个名称不仅仅是一个标识，更代表了车用塑料件项目的核心理念和愿景。它蕴含着车用塑料件项目所要解决问题的关键字，具有强烈的表达和辨识度，为车用塑料件项目树立了鲜明的品牌形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1.3 车用塑料件项目目标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车用塑料件项目的核心目标是提供一种全新、高效的解决方案，满足客户日益增长的需求。车用塑料件项目追求的不仅仅是满足市场需求，更是在市场中获得卓越的竞争优势。通过不断提升产品或服务的质量和创新水平，车用塑料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车用塑料件项目范围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车用塑料件项目全面涵盖了产品研发、制造、市场推广和售后服务，确保从产品设计到最终用户体验的全方位关注。这一全面的车用塑料件项目范围是为了确保车用塑料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车用塑料件项目时间表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车用塑料件项目计划在未来18个月内完成，包括研发、测试、市场试点和正式推出等不同阶段。这个时间表的合理设计是为了确保车用塑料件项目各个阶段的顺利推进，以便按时交付高质量的成果。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车用塑料件项目预算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车用塑料件项目总预算估算为XX百万美元，主要分配在研发、市场推广、人员培训和运营等方面。这一充足的预算为车用塑料件项目提供了充足的资源，确保车用塑料件项目在各个方面都能取得优异的表现。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车用塑料件项目风险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https://d.book118.com/608045073007006027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车用塑料件项目规划设计蓝图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车用塑料件项目规划设计蓝图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车用塑料件项目规划设计蓝图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车用塑料件项目规划设计蓝图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车用塑料件项目规划设计蓝图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车用塑料件项目规划设计蓝图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车用塑料件项目规划设计蓝图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车用塑料件项目规划设计蓝图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车用塑料件项目规划设计蓝图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车用塑料件项目规划设计蓝图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车用塑料件项目规划设计蓝图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车用塑料件项目规划设计蓝图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车用塑料件项目规划设计蓝图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车用塑料件项目规划设计蓝图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车用塑料件项目规划设计蓝图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车用塑料件项目规划设计蓝图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车用塑料件项目规划设计蓝图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F3330D"/>
    <w:rsid w:val="62F333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8045073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2024-01-15T18:02:00Z</dcterms:created>
  <dcterms:modified xsi:type="dcterms:W3CDTF">2024-01-15T18:02:22Z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E86FFD36DAA54B25B57EB3742400824C_11</vt:lpwstr>
  </property>
  <property fmtid="{D5CDD505-2E9C-101B-9397-08002B2CF9AE}" pid="3" name="KSOProductBuildVer">
    <vt:lpwstr>2052-12.1.0.16120</vt:lpwstr>
  </property>
</Properties>
</file>