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比萨原料供应链优化策略</w:t>
      </w:r>
    </w:p>
    <w:p>
      <w:pPr>
        <w:pStyle w:val="BodyText"/>
        <w:spacing w:before="0"/>
        <w:ind w:left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/>
        <w:rPr>
          <w:rFonts w:ascii="Microsoft JhengHei"/>
          <w:b/>
          <w:sz w:val="20"/>
        </w:rPr>
      </w:pPr>
    </w:p>
    <w:p>
      <w:pPr>
        <w:pStyle w:val="BodyText"/>
        <w:spacing w:before="11"/>
        <w:ind w:left="0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rFonts w:ascii="Microsoft JhengHei"/>
          <w:b/>
          <w:sz w:val="14"/>
        </w:rPr>
      </w:pPr>
    </w:p>
    <w:sdt>
      <w:sdtPr>
        <w:id w:val="1525341044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比萨原料需求分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供应商选择与评</w:t>
            </w:r>
            <w:r>
              <w:rPr>
                <w:spacing w:val="-10"/>
              </w:rPr>
              <w:t>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采购成本控制策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库存管理优化方</w:t>
            </w:r>
            <w:r>
              <w:rPr>
                <w:spacing w:val="-10"/>
              </w:rPr>
              <w:t>法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10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物流配送效率提</w:t>
            </w:r>
            <w:r>
              <w:rPr>
                <w:spacing w:val="-10"/>
              </w:rPr>
              <w:t>升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供应链风险应对机</w:t>
            </w:r>
            <w:r>
              <w:rPr>
                <w:spacing w:val="-10"/>
              </w:rPr>
              <w:t>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信息集成与协同平</w:t>
            </w:r>
            <w:r>
              <w:rPr>
                <w:spacing w:val="-10"/>
              </w:rPr>
              <w:t>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可持续发展战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25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  <w:jc w:val="lef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比</w:t>
      </w:r>
      <w:r>
        <w:t>萨</w:t>
      </w:r>
      <w:r>
        <w:t>原</w:t>
      </w:r>
      <w:r>
        <w:t>料</w:t>
      </w:r>
      <w:r>
        <w:t>需</w:t>
      </w:r>
      <w:r>
        <w:t>求</w:t>
      </w:r>
      <w:r>
        <w:t>分</w:t>
      </w:r>
      <w:r>
        <w:rPr>
          <w:spacing w:val="-10"/>
        </w:rPr>
        <w:t>析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5521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92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【比萨原料需求分析】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21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市场趋势分析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：首先，对当前比萨市场的消费趋势进行深入分析，包括消费者对比萨口味、尺寸、价格以及购买频率等方面的偏好。通过收集并分析销售数据、消费</w:t>
            </w:r>
            <w:r>
              <w:rPr>
                <w:spacing w:val="-2"/>
                <w:sz w:val="21"/>
              </w:rPr>
              <w:t>者调查和市场研究报告，了解市场需求的变化趋势。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2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**</w:t>
            </w:r>
            <w:r>
              <w:rPr>
                <w:spacing w:val="2"/>
                <w:sz w:val="21"/>
              </w:rPr>
              <w:t>季节性变化考量</w:t>
            </w:r>
            <w:r>
              <w:rPr>
                <w:rFonts w:ascii="Times New Roman" w:eastAsia="Times New Roman"/>
                <w:sz w:val="21"/>
              </w:rPr>
              <w:t>**</w:t>
            </w:r>
            <w:r>
              <w:rPr>
                <w:spacing w:val="1"/>
                <w:sz w:val="21"/>
              </w:rPr>
              <w:t>：考虑到不同季节对比萨原料需求的影响，比如冬季可能更倾向于选择含有丰富芝士和肉类</w:t>
            </w:r>
            <w:r>
              <w:rPr>
                <w:spacing w:val="-8"/>
                <w:sz w:val="21"/>
              </w:rPr>
              <w:t>的高热量比萨，而夏季则可能偏爱清爽的蔬菜和海鲜口味。</w:t>
            </w:r>
            <w:r>
              <w:rPr>
                <w:spacing w:val="1"/>
                <w:sz w:val="21"/>
              </w:rPr>
              <w:t>此外，节假日如圣诞节或国庆节也可能对比萨销量产生显著影响。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21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地域差异识别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：研究不同地区消费者的口味偏好和文化习惯，例如南方人可能更喜欢辣味比萨，而北方人可能更青睐咸香口味。同时，考虑不同地区的气候条件如何</w:t>
            </w:r>
            <w:r>
              <w:rPr>
                <w:spacing w:val="-2"/>
                <w:sz w:val="21"/>
              </w:rPr>
              <w:t>影响原料的供应和新鲜度。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【原料种类与配比优化】</w:t>
            </w:r>
          </w:p>
        </w:tc>
      </w:tr>
    </w:tbl>
    <w:p>
      <w:pPr>
        <w:pStyle w:val="BodyText"/>
        <w:spacing w:before="135"/>
        <w:ind w:left="680"/>
      </w:pPr>
      <w:r>
        <w:rPr>
          <w:spacing w:val="-1"/>
        </w:rPr>
        <w:t># 比萨原料需求分析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jc w:val="both"/>
      </w:pPr>
      <w:r>
        <w:rPr>
          <w:spacing w:val="-2"/>
        </w:rPr>
        <w:t>## 引言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10"/>
        </w:rPr>
        <w:t>随着全球经济的快速发展，餐饮业尤其是快餐行业呈现出蓬勃发展的</w:t>
      </w:r>
      <w:r>
        <w:rPr>
          <w:spacing w:val="-4"/>
        </w:rPr>
        <w:t>趋势。比萨作为一种广受欢迎的快餐食品，其市场需求持续增长。为</w:t>
      </w:r>
      <w:r>
        <w:rPr>
          <w:spacing w:val="-8"/>
        </w:rPr>
        <w:t>了应对激烈的市场竞争并提高企业效益，比萨连锁店需要对其原料供</w:t>
      </w:r>
      <w:r>
        <w:rPr>
          <w:spacing w:val="-4"/>
        </w:rPr>
        <w:t>应链进行优化。本文将对比萨原料的需求进行分析，为供应链的优化</w:t>
      </w:r>
      <w:r>
        <w:rPr>
          <w:spacing w:val="-2"/>
        </w:rPr>
        <w:t>提供理论依据。</w:t>
      </w:r>
    </w:p>
    <w:p>
      <w:pPr>
        <w:pStyle w:val="BodyText"/>
        <w:spacing w:before="0" w:line="358" w:lineRule="exact"/>
        <w:jc w:val="both"/>
      </w:pPr>
      <w:r>
        <w:rPr>
          <w:spacing w:val="-2"/>
        </w:rPr>
        <w:t>## 比萨原料概述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比萨的主要原料包括面团、酱料、奶酪、蔬菜、肉类等。这些原料的</w:t>
      </w:r>
      <w:r>
        <w:rPr>
          <w:spacing w:val="-4"/>
        </w:rPr>
        <w:t>质量直接影响到比萨的口感和消费者的满意度。因此，确保原料质量</w:t>
      </w:r>
      <w:r>
        <w:rPr>
          <w:spacing w:val="-2"/>
        </w:rPr>
        <w:t>是比萨连锁店成功的关键因素之一。</w:t>
      </w:r>
    </w:p>
    <w:p>
      <w:pPr>
        <w:pStyle w:val="BodyText"/>
        <w:spacing w:before="0" w:line="358" w:lineRule="exact"/>
        <w:jc w:val="both"/>
      </w:pPr>
      <w:r>
        <w:rPr>
          <w:spacing w:val="-2"/>
        </w:rPr>
        <w:t>## 需求预测模型</w:t>
      </w:r>
    </w:p>
    <w:p>
      <w:pPr>
        <w:spacing w:after="0" w:line="358" w:lineRule="exact"/>
        <w:jc w:val="both"/>
        <w:sectPr>
          <w:footerReference w:type="default" r:id="rId6"/>
          <w:pgSz w:w="11910" w:h="16840"/>
          <w:pgMar w:top="1500" w:right="1280" w:bottom="1380" w:left="1680" w:header="0" w:footer="1198"/>
          <w:pgNumType w:start="2"/>
          <w:cols w:space="708"/>
        </w:sectPr>
      </w:pPr>
    </w:p>
    <w:p>
      <w:pPr>
        <w:pStyle w:val="BodyText"/>
        <w:spacing w:before="37"/>
        <w:jc w:val="both"/>
      </w:pPr>
      <w:r>
        <w:rPr>
          <w:spacing w:val="-1"/>
        </w:rPr>
        <w:t>### 时间序列分析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7"/>
        </w:rPr>
        <w:t>时间序列分析是一种基于历史数据的预测方法，它通过分析过去一段</w:t>
      </w:r>
      <w:r>
        <w:rPr>
          <w:spacing w:val="-7"/>
        </w:rPr>
        <w:t>时间内原料需求的变动趋势来预测未来的需求量。这种方法适用于具</w:t>
      </w:r>
      <w:r>
        <w:rPr>
          <w:spacing w:val="-2"/>
        </w:rPr>
        <w:t>有明显季节性和周期性波动的原料，如面粉、番茄酱等。</w:t>
      </w:r>
    </w:p>
    <w:p>
      <w:pPr>
        <w:pStyle w:val="BodyText"/>
        <w:spacing w:before="0" w:line="358" w:lineRule="exact"/>
        <w:jc w:val="both"/>
      </w:pPr>
      <w:r>
        <w:rPr>
          <w:spacing w:val="-2"/>
        </w:rPr>
        <w:t>### 回归分析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回归分析是一种统计方法，用于研究变量之间的关系。在比萨原料需</w:t>
      </w:r>
      <w:r>
        <w:rPr>
          <w:spacing w:val="-4"/>
        </w:rPr>
        <w:t>求分析中，可以运用多元线性回归模型，考虑多种影响因素（如节假</w:t>
      </w:r>
      <w:r>
        <w:rPr>
          <w:spacing w:val="-2"/>
        </w:rPr>
        <w:t>日、促销活动、天气状况等）对原料需求的影响。</w:t>
      </w:r>
    </w:p>
    <w:p>
      <w:pPr>
        <w:pStyle w:val="BodyText"/>
        <w:spacing w:before="0" w:line="358" w:lineRule="exact"/>
        <w:jc w:val="both"/>
      </w:pPr>
      <w:r>
        <w:rPr>
          <w:spacing w:val="-1"/>
        </w:rPr>
        <w:t>### 机器学习算法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238"/>
      </w:pPr>
      <w:r>
        <w:rPr>
          <w:spacing w:val="-2"/>
        </w:rPr>
        <w:t>近年来，机器学习方法在需求预测领域得到了广泛应用。例如，支持</w:t>
      </w:r>
      <w:r>
        <w:rPr>
          <w:spacing w:val="-2"/>
        </w:rPr>
        <w:t xml:space="preserve"> 向量机</w:t>
      </w:r>
      <w:r>
        <w:rPr>
          <w:spacing w:val="29"/>
        </w:rPr>
        <w:t>（</w:t>
      </w:r>
      <w:r>
        <w:rPr>
          <w:spacing w:val="23"/>
        </w:rPr>
        <w:t>SVM</w:t>
      </w:r>
      <w:r>
        <w:rPr>
          <w:spacing w:val="-110"/>
        </w:rPr>
        <w:t>）</w:t>
      </w:r>
      <w:r>
        <w:rPr>
          <w:spacing w:val="-2"/>
        </w:rPr>
        <w:t>、随机森林（RF）等算法可以处理非线性和高维数据，</w:t>
      </w:r>
      <w:r>
        <w:rPr>
          <w:spacing w:val="-2"/>
        </w:rPr>
        <w:t>提高预测精度。</w:t>
      </w:r>
    </w:p>
    <w:p>
      <w:pPr>
        <w:pStyle w:val="BodyText"/>
        <w:spacing w:before="0" w:line="358" w:lineRule="exact"/>
      </w:pPr>
      <w:r>
        <w:rPr>
          <w:spacing w:val="-2"/>
        </w:rPr>
        <w:t>## 需求波动分析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jc w:val="both"/>
      </w:pPr>
      <w:r>
        <w:rPr>
          <w:spacing w:val="-2"/>
        </w:rPr>
        <w:t>### 季节性波动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许多比萨原料的需求量在不同季节表现出明显的变化。例如，冬季对</w:t>
      </w:r>
      <w:r>
        <w:rPr>
          <w:spacing w:val="-10"/>
        </w:rPr>
        <w:t>奶酪的需求可能高于夏季，因为消费者倾向于在寒冷的天气中选择热</w:t>
      </w:r>
      <w:r>
        <w:rPr>
          <w:spacing w:val="-2"/>
        </w:rPr>
        <w:t>量较高的食物。</w:t>
      </w:r>
    </w:p>
    <w:p>
      <w:pPr>
        <w:pStyle w:val="BodyText"/>
        <w:spacing w:before="0" w:line="358" w:lineRule="exact"/>
        <w:jc w:val="both"/>
      </w:pPr>
      <w:r>
        <w:rPr>
          <w:spacing w:val="-1"/>
        </w:rPr>
        <w:t>### 事件驱动波动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378"/>
      </w:pPr>
      <w:r>
        <w:rPr>
          <w:spacing w:val="-22"/>
        </w:rPr>
        <w:t>特殊事件</w:t>
      </w:r>
      <w:r>
        <w:rPr>
          <w:spacing w:val="-2"/>
        </w:rPr>
        <w:t>（</w:t>
      </w:r>
      <w:r>
        <w:rPr>
          <w:spacing w:val="-11"/>
        </w:rPr>
        <w:t>如体育赛事、节日庆典等</w:t>
      </w:r>
      <w:r>
        <w:rPr>
          <w:spacing w:val="-79"/>
        </w:rPr>
        <w:t>）</w:t>
      </w:r>
      <w:r>
        <w:rPr>
          <w:spacing w:val="-2"/>
        </w:rPr>
        <w:t>往往导致比萨需求的短期激增。</w:t>
      </w:r>
      <w:r>
        <w:rPr>
          <w:spacing w:val="-2"/>
        </w:rPr>
        <w:t>例如，世界杯期间，比萨店的销量可能会显著增加。</w:t>
      </w:r>
    </w:p>
    <w:p>
      <w:pPr>
        <w:pStyle w:val="BodyText"/>
        <w:spacing w:before="0" w:line="358" w:lineRule="exact"/>
      </w:pPr>
      <w:r>
        <w:rPr>
          <w:spacing w:val="-2"/>
        </w:rPr>
        <w:t>### 促销影响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rPr>
          <w:spacing w:val="-4"/>
        </w:rPr>
        <w:t>促销活动（如打折、买一赠一等）</w:t>
      </w:r>
      <w:r>
        <w:rPr>
          <w:spacing w:val="-5"/>
        </w:rPr>
        <w:t>会刺激消费者的购买欲望，从而增</w:t>
      </w:r>
    </w:p>
    <w:p>
      <w:pPr>
        <w:spacing w:after="0"/>
        <w:sectPr>
          <w:footerReference w:type="default" r:id="rId7"/>
          <w:pgSz w:w="11910" w:h="16840"/>
          <w:pgMar w:top="1520" w:right="1280" w:bottom="1380" w:left="1680" w:header="0" w:footer="1198"/>
          <w:pgNumType w:start="3"/>
          <w:cols w:space="708"/>
        </w:sectPr>
      </w:pPr>
    </w:p>
    <w:p>
      <w:pPr>
        <w:pStyle w:val="BodyText"/>
        <w:spacing w:before="37" w:line="417" w:lineRule="auto"/>
        <w:ind w:right="518"/>
      </w:pPr>
      <w:r>
        <w:rPr>
          <w:spacing w:val="-4"/>
        </w:rPr>
        <w:t>加对比萨原料的需求。然而，过度的促销活动可能导致原料需求的过</w:t>
      </w:r>
      <w:r>
        <w:rPr>
          <w:spacing w:val="-2"/>
        </w:rPr>
        <w:t>度波动，给供应链管理带来挑战。</w:t>
      </w:r>
    </w:p>
    <w:p>
      <w:pPr>
        <w:pStyle w:val="BodyText"/>
        <w:spacing w:before="0" w:line="358" w:lineRule="exact"/>
      </w:pPr>
      <w:r>
        <w:rPr>
          <w:spacing w:val="-1"/>
        </w:rPr>
        <w:t>## 需求不确定性分析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rPr>
          <w:spacing w:val="-2"/>
        </w:rPr>
        <w:t>### 供应风险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</w:pPr>
      <w:r>
        <w:rPr>
          <w:spacing w:val="-2"/>
        </w:rPr>
        <w:t>供应风险是指由于供应商无法按时按量提供原料而导致的需求不确</w:t>
      </w:r>
      <w:r>
        <w:rPr>
          <w:spacing w:val="-2"/>
        </w:rPr>
        <w:t>定性。这可能导致比萨连锁店面临缺货或库存积压的风险。</w:t>
      </w:r>
    </w:p>
    <w:p>
      <w:pPr>
        <w:pStyle w:val="BodyText"/>
        <w:spacing w:before="0" w:line="358" w:lineRule="exact"/>
      </w:pPr>
      <w:r>
        <w:rPr>
          <w:spacing w:val="-2"/>
        </w:rPr>
        <w:t>### 价格波动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7"/>
        </w:rPr>
        <w:t>原料价格的波动会影响比萨的成本和售价，进而影响消费者的购买决</w:t>
      </w:r>
      <w:r>
        <w:rPr>
          <w:spacing w:val="-4"/>
        </w:rPr>
        <w:t>策。例如，当奶酪价格上涨时，比萨连锁店可能需要调整产品定价策</w:t>
      </w:r>
      <w:r>
        <w:rPr>
          <w:spacing w:val="-6"/>
        </w:rPr>
        <w:t>略。</w:t>
      </w:r>
    </w:p>
    <w:p>
      <w:pPr>
        <w:pStyle w:val="BodyText"/>
        <w:spacing w:before="0" w:line="358" w:lineRule="exact"/>
        <w:jc w:val="both"/>
      </w:pPr>
      <w:r>
        <w:rPr>
          <w:spacing w:val="-2"/>
        </w:rPr>
        <w:t>## 结论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通过对比萨原料需求的深入分析，我们可以更好地理解市场动态，制</w:t>
      </w:r>
      <w:r>
        <w:rPr>
          <w:spacing w:val="-4"/>
        </w:rPr>
        <w:t>定有效的供应链管理策略。时间序列分析、回归分析和机器学习算法</w:t>
      </w:r>
      <w:r>
        <w:rPr>
          <w:spacing w:val="-7"/>
        </w:rPr>
        <w:t>等方法可以帮助我们更准确地预测原料需求，降低需求波动带来的风</w:t>
      </w:r>
      <w:r>
        <w:rPr>
          <w:spacing w:val="-4"/>
        </w:rPr>
        <w:t>险。同时，关注季节性波动、事件驱动波动和促销影响等因素，有助</w:t>
      </w:r>
      <w:r>
        <w:rPr>
          <w:spacing w:val="-2"/>
        </w:rPr>
        <w:t>于我们及时调整供应链策略，以满足市场的变化需求。</w:t>
      </w:r>
    </w:p>
    <w:p>
      <w:pPr>
        <w:pStyle w:val="BodyText"/>
        <w:spacing w:before="0"/>
        <w:ind w:left="0"/>
      </w:pPr>
    </w:p>
    <w:p>
      <w:pPr>
        <w:pStyle w:val="Heading1"/>
      </w:pPr>
      <w:bookmarkStart w:id="1" w:name="_TOC_250006"/>
      <w:r>
        <w:t>第二部分</w:t>
      </w:r>
      <w:r>
        <w:rPr>
          <w:spacing w:val="211"/>
          <w:w w:val="150"/>
        </w:rPr>
        <w:t xml:space="preserve"> </w:t>
      </w:r>
      <w:bookmarkEnd w:id="1"/>
      <w:r>
        <w:rPr>
          <w:spacing w:val="-2"/>
        </w:rPr>
        <w:t>供应商选择与评估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【供应商选择与评估】：</w:t>
            </w:r>
          </w:p>
        </w:tc>
        <w:tc>
          <w:tcPr>
            <w:tcW w:w="551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质量标准一致性：在挑选供应商时，首要考虑的是产品</w:t>
            </w:r>
            <w:r>
              <w:rPr>
                <w:spacing w:val="-2"/>
                <w:sz w:val="21"/>
              </w:rPr>
              <w:t>质量的一致性。这包括原材料的新鲜度、成分比例以及整</w:t>
            </w:r>
            <w:r>
              <w:rPr>
                <w:spacing w:val="-2"/>
                <w:sz w:val="21"/>
              </w:rPr>
              <w:t>体口感。通过建立一套完整的质量评价体系，可以确保所</w:t>
            </w:r>
            <w:r>
              <w:rPr>
                <w:spacing w:val="-2"/>
                <w:sz w:val="21"/>
              </w:rPr>
              <w:t>选择的供应商能够持续提供满足比萨制作标准的原料。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68" w:lineRule="exact"/>
              <w:ind w:left="370" w:right="0" w:hanging="263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供应稳定性：供应链的稳定性对于保证生产连续性至关</w:t>
            </w:r>
          </w:p>
        </w:tc>
      </w:tr>
    </w:tbl>
    <w:p>
      <w:pPr>
        <w:spacing w:after="0" w:line="268" w:lineRule="exact"/>
        <w:jc w:val="both"/>
        <w:rPr>
          <w:sz w:val="21"/>
        </w:rPr>
        <w:sectPr>
          <w:footerReference w:type="default" r:id="rId8"/>
          <w:pgSz w:w="11910" w:h="16840"/>
          <w:pgMar w:top="1520" w:right="1280" w:bottom="1380" w:left="1680" w:header="0" w:footer="1198"/>
          <w:pgNumType w:start="4"/>
          <w:cols w:space="708"/>
        </w:sect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19" w:type="dxa"/>
          </w:tcPr>
          <w:p>
            <w:pPr>
              <w:pStyle w:val="TableParagraph"/>
              <w:spacing w:before="23" w:line="278" w:lineRule="auto"/>
              <w:ind w:right="9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重要。因此，在选择供应商时需要评估其生产能力、物流</w:t>
            </w:r>
            <w:r>
              <w:rPr>
                <w:spacing w:val="-2"/>
                <w:sz w:val="21"/>
              </w:rPr>
              <w:t>配送能力以及应对突发事件的能力。可以通过历史数据分</w:t>
            </w:r>
            <w:r>
              <w:rPr>
                <w:spacing w:val="-2"/>
                <w:sz w:val="21"/>
              </w:rPr>
              <w:t>析来预测供应商可能的风险点，并据此制定相应的风险管</w:t>
            </w:r>
            <w:r>
              <w:rPr>
                <w:spacing w:val="-4"/>
                <w:sz w:val="21"/>
              </w:rPr>
              <w:t>理措施。</w:t>
            </w:r>
          </w:p>
          <w:p>
            <w:pPr>
              <w:pStyle w:val="TableParagraph"/>
              <w:spacing w:line="278" w:lineRule="auto"/>
              <w:ind w:right="96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3. </w:t>
            </w:r>
            <w:r>
              <w:rPr>
                <w:sz w:val="21"/>
              </w:rPr>
              <w:t>成本效益分析：在保证原料质量的前提下，选择成本效</w:t>
            </w:r>
            <w:r>
              <w:rPr>
                <w:spacing w:val="-2"/>
                <w:sz w:val="21"/>
              </w:rPr>
              <w:t>益最优的供应商是供应链管理的关键。通过对不同供应商</w:t>
            </w:r>
            <w:r>
              <w:rPr>
                <w:spacing w:val="-2"/>
                <w:sz w:val="21"/>
              </w:rPr>
              <w:t>的价格、服务费用等进行比较，并结合企业的预算和定价</w:t>
            </w:r>
            <w:r>
              <w:rPr>
                <w:spacing w:val="-2"/>
                <w:sz w:val="21"/>
              </w:rPr>
              <w:t>策略，确定最合适的合作伙伴。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【供应商绩效评估】：</w:t>
            </w:r>
          </w:p>
        </w:tc>
      </w:tr>
    </w:tbl>
    <w:p>
      <w:pPr>
        <w:pStyle w:val="BodyText"/>
        <w:spacing w:before="4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# 比萨原料供应链优化策略：供应商选择与评估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rPr>
          <w:spacing w:val="-2"/>
        </w:rPr>
        <w:t>## 引言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285"/>
      </w:pPr>
      <w:r>
        <w:rPr>
          <w:spacing w:val="-12"/>
        </w:rPr>
        <w:t>在全球经济一体化的背景下，供应链管理已成为企业竞争的关键因素。</w:t>
      </w:r>
      <w:r>
        <w:rPr>
          <w:spacing w:val="-10"/>
        </w:rPr>
        <w:t>对于比萨连锁店而言，优质的原料是保证产品质量和客户满意度的基石。因此，选择合适的供应商并对其进行有效的评估，是实现供应链</w:t>
      </w:r>
      <w:r>
        <w:rPr>
          <w:spacing w:val="-14"/>
        </w:rPr>
        <w:t>优化的重要环节。本文将探讨比萨原料供应链中的供应商选择与评估策略。</w:t>
      </w:r>
    </w:p>
    <w:p>
      <w:pPr>
        <w:pStyle w:val="BodyText"/>
        <w:spacing w:before="0" w:line="358" w:lineRule="exact"/>
      </w:pPr>
      <w:r>
        <w:rPr>
          <w:spacing w:val="-1"/>
        </w:rPr>
        <w:t>## 供应商选择的重要性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378"/>
      </w:pPr>
      <w:r>
        <w:rPr>
          <w:spacing w:val="-2"/>
        </w:rPr>
        <w:t>供应商的选择直接影响到原材料的质量、价格和交货时间，进而影响</w:t>
      </w:r>
      <w:r>
        <w:rPr>
          <w:spacing w:val="-2"/>
        </w:rPr>
        <w:t>企业的成本控制、生产效率和客户满意度。一个合适的供应商能够为</w:t>
      </w:r>
      <w:r>
        <w:rPr>
          <w:spacing w:val="-19"/>
        </w:rPr>
        <w:t>企业提供稳定、可靠的原料供应，降低运营风险，提高市场响应速度。</w:t>
      </w:r>
      <w:r>
        <w:rPr>
          <w:spacing w:val="-2"/>
        </w:rPr>
        <w:t xml:space="preserve"> </w:t>
      </w:r>
      <w:r>
        <w:t>## 供应商选择的考量因素</w:t>
      </w:r>
    </w:p>
    <w:p>
      <w:pPr>
        <w:pStyle w:val="BodyText"/>
        <w:spacing w:before="0" w:line="358" w:lineRule="exact"/>
      </w:pPr>
      <w:r>
        <w:rPr>
          <w:spacing w:val="-1"/>
        </w:rPr>
        <w:t>在选择供应商时，应考虑以下关键因素：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t>### 1.</w:t>
      </w:r>
      <w:r>
        <w:rPr>
          <w:spacing w:val="-2"/>
        </w:rPr>
        <w:t xml:space="preserve"> 质量保证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</w:pPr>
      <w:r>
        <w:rPr>
          <w:spacing w:val="-7"/>
        </w:rPr>
        <w:t>供应商提供的原料必须符合国家和行业的质量标准，确保最终产品的</w:t>
      </w:r>
      <w:r>
        <w:rPr>
          <w:spacing w:val="-2"/>
        </w:rPr>
        <w:t>品质和安全。</w:t>
      </w:r>
    </w:p>
    <w:p>
      <w:pPr>
        <w:pStyle w:val="BodyText"/>
        <w:spacing w:before="0" w:line="358" w:lineRule="exact"/>
      </w:pPr>
      <w:r>
        <w:t>### 2.</w:t>
      </w:r>
      <w:r>
        <w:rPr>
          <w:spacing w:val="-2"/>
        </w:rPr>
        <w:t xml:space="preserve"> 价格合理性</w:t>
      </w:r>
    </w:p>
    <w:p>
      <w:pPr>
        <w:spacing w:after="0" w:line="358" w:lineRule="exact"/>
        <w:sectPr>
          <w:footerReference w:type="default" r:id="rId9"/>
          <w:type w:val="continuous"/>
          <w:pgSz w:w="11910" w:h="16840"/>
          <w:pgMar w:top="1400" w:right="1280" w:bottom="1380" w:left="1680" w:header="0" w:footer="1198"/>
          <w:pgNumType w:start="5"/>
          <w:cols w:space="708"/>
        </w:sectPr>
      </w:pPr>
    </w:p>
    <w:p>
      <w:pPr>
        <w:pStyle w:val="BodyText"/>
        <w:spacing w:before="37" w:line="417" w:lineRule="auto"/>
        <w:ind w:right="518"/>
      </w:pPr>
      <w:r>
        <w:rPr>
          <w:spacing w:val="-4"/>
        </w:rPr>
        <w:t>在保证质量的前提下，选择价格合理的供应商可以降低采购成本，增</w:t>
      </w:r>
      <w:r>
        <w:rPr>
          <w:spacing w:val="-2"/>
        </w:rPr>
        <w:t>强企业的市场竞争力。</w:t>
      </w:r>
    </w:p>
    <w:p>
      <w:pPr>
        <w:pStyle w:val="BodyText"/>
        <w:spacing w:before="0" w:line="358" w:lineRule="exact"/>
      </w:pPr>
      <w:r>
        <w:t>### 3.</w:t>
      </w:r>
      <w:r>
        <w:rPr>
          <w:spacing w:val="-2"/>
        </w:rPr>
        <w:t xml:space="preserve"> 交货及时性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</w:pPr>
      <w:r>
        <w:rPr>
          <w:spacing w:val="-6"/>
        </w:rPr>
        <w:t>供应商的交货准时率直接影响企业的生产计划和库存管理，高准时率</w:t>
      </w:r>
      <w:r>
        <w:rPr>
          <w:spacing w:val="-2"/>
        </w:rPr>
        <w:t>有助于减少库存成本和缺货风险。</w:t>
      </w:r>
    </w:p>
    <w:p>
      <w:pPr>
        <w:pStyle w:val="BodyText"/>
        <w:spacing w:before="0" w:line="358" w:lineRule="exact"/>
      </w:pPr>
      <w:r>
        <w:t>### 4.</w:t>
      </w:r>
      <w:r>
        <w:rPr>
          <w:spacing w:val="-2"/>
        </w:rPr>
        <w:t xml:space="preserve"> 服务水平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</w:pPr>
      <w:r>
        <w:rPr>
          <w:spacing w:val="-4"/>
        </w:rPr>
        <w:t>供应商的服务水平包括售后支持、技术支持等，良好的服务水平有助</w:t>
      </w:r>
      <w:r>
        <w:rPr>
          <w:spacing w:val="-2"/>
        </w:rPr>
        <w:t>于解决生产和质量问题，提升客户体验。</w:t>
      </w:r>
    </w:p>
    <w:p>
      <w:pPr>
        <w:pStyle w:val="BodyText"/>
        <w:spacing w:before="0" w:line="358" w:lineRule="exact"/>
      </w:pPr>
      <w:r>
        <w:t>### 5.</w:t>
      </w:r>
      <w:r>
        <w:rPr>
          <w:spacing w:val="-1"/>
        </w:rPr>
        <w:t xml:space="preserve"> 可持续性和社会责任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</w:pPr>
      <w:r>
        <w:rPr>
          <w:spacing w:val="-4"/>
        </w:rPr>
        <w:t>关注供应商的环境保护和社会责任表现，有助于提升品牌形象，符合</w:t>
      </w:r>
      <w:r>
        <w:rPr>
          <w:spacing w:val="-2"/>
        </w:rPr>
        <w:t>消费者和市场的期待。</w:t>
      </w:r>
    </w:p>
    <w:p>
      <w:pPr>
        <w:pStyle w:val="BodyText"/>
        <w:spacing w:before="0" w:line="358" w:lineRule="exact"/>
      </w:pPr>
      <w:r>
        <w:rPr>
          <w:spacing w:val="-1"/>
        </w:rPr>
        <w:t>## 供应商评估方法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rPr>
          <w:spacing w:val="-1"/>
        </w:rPr>
        <w:t>对供应商进行评估时，可以采用以下几种方法：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t>### 1.</w:t>
      </w:r>
      <w:r>
        <w:rPr>
          <w:spacing w:val="-2"/>
        </w:rPr>
        <w:t xml:space="preserve"> 成本-效益分析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rPr>
          <w:spacing w:val="-9"/>
        </w:rPr>
        <w:t>通过比较不同供应商的成本和预期收益，选择性价比最高的合作伙伴。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t>### 2. SWOT</w:t>
      </w:r>
      <w:r>
        <w:rPr>
          <w:spacing w:val="-27"/>
        </w:rPr>
        <w:t xml:space="preserve"> 分析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rPr>
          <w:spacing w:val="36"/>
        </w:rPr>
        <w:t>分析供应商的优势</w:t>
      </w:r>
      <w:r>
        <w:t>（</w:t>
      </w:r>
      <w:r>
        <w:rPr>
          <w:spacing w:val="-88"/>
        </w:rPr>
        <w:t xml:space="preserve"> </w:t>
      </w:r>
      <w:r>
        <w:t>Strengths）</w:t>
      </w:r>
      <w:r>
        <w:rPr>
          <w:spacing w:val="-5"/>
        </w:rPr>
        <w:t>、 劣势</w:t>
      </w:r>
      <w:r>
        <w:t>（</w:t>
      </w:r>
      <w:r>
        <w:rPr>
          <w:spacing w:val="-88"/>
        </w:rPr>
        <w:t xml:space="preserve"> </w:t>
      </w:r>
      <w:r>
        <w:t>Weaknesses）</w:t>
      </w:r>
      <w:r>
        <w:rPr>
          <w:spacing w:val="-16"/>
        </w:rPr>
        <w:t>、 机会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</w:pPr>
      <w:r>
        <w:rPr>
          <w:spacing w:val="-4"/>
        </w:rPr>
        <w:t>（Opportunities）和威胁</w:t>
      </w:r>
      <w:r>
        <w:rPr>
          <w:spacing w:val="11"/>
        </w:rPr>
        <w:t>（</w:t>
      </w:r>
      <w:r>
        <w:rPr>
          <w:spacing w:val="9"/>
        </w:rPr>
        <w:t>Threats</w:t>
      </w:r>
      <w:r>
        <w:rPr>
          <w:spacing w:val="-129"/>
        </w:rPr>
        <w:t>）</w:t>
      </w:r>
      <w:r>
        <w:rPr>
          <w:spacing w:val="-4"/>
        </w:rPr>
        <w:t>，以全面了解其市场地位和能</w:t>
      </w:r>
      <w:r>
        <w:rPr>
          <w:spacing w:val="-6"/>
        </w:rPr>
        <w:t>力。</w:t>
      </w:r>
    </w:p>
    <w:p>
      <w:pPr>
        <w:pStyle w:val="BodyText"/>
        <w:spacing w:before="0" w:line="358" w:lineRule="exact"/>
      </w:pPr>
      <w:r>
        <w:t>### 3. AHP</w:t>
      </w:r>
      <w:r>
        <w:rPr>
          <w:spacing w:val="-15"/>
        </w:rPr>
        <w:t xml:space="preserve"> 层次分析法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</w:pPr>
      <w:r>
        <w:rPr>
          <w:spacing w:val="23"/>
        </w:rPr>
        <w:t>通过构建评价指标体系，运用层次分析法</w:t>
      </w:r>
      <w:r>
        <w:t xml:space="preserve">（Analytic </w:t>
      </w:r>
      <w:r>
        <w:t>Hierarchy Process, AHP）确定各指标权重，综合评估供应商的综合实力。</w:t>
      </w:r>
    </w:p>
    <w:p>
      <w:pPr>
        <w:spacing w:after="0" w:line="417" w:lineRule="auto"/>
        <w:sectPr>
          <w:footerReference w:type="default" r:id="rId10"/>
          <w:pgSz w:w="11910" w:h="16840"/>
          <w:pgMar w:top="1520" w:right="1280" w:bottom="1380" w:left="1680" w:header="0" w:footer="1198"/>
          <w:pgNumType w:start="6"/>
          <w:cols w:space="708"/>
        </w:sectPr>
      </w:pPr>
    </w:p>
    <w:p>
      <w:pPr>
        <w:pStyle w:val="BodyText"/>
        <w:spacing w:before="37"/>
      </w:pPr>
      <w:r>
        <w:t>### 4.</w:t>
      </w:r>
      <w:r>
        <w:rPr>
          <w:spacing w:val="-2"/>
        </w:rPr>
        <w:t xml:space="preserve"> 供应商绩效评价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</w:pPr>
      <w:r>
        <w:rPr>
          <w:spacing w:val="-4"/>
        </w:rPr>
        <w:t>定期对供应商进行绩效评价，包括质量合格率、交货准时率、服务满</w:t>
      </w:r>
      <w:r>
        <w:rPr>
          <w:spacing w:val="-2"/>
        </w:rPr>
        <w:t>意度等方面，作为持续改进和调整合作关系的依据。</w:t>
      </w:r>
    </w:p>
    <w:p>
      <w:pPr>
        <w:pStyle w:val="BodyText"/>
        <w:spacing w:before="0" w:line="358" w:lineRule="exact"/>
      </w:pPr>
      <w:r>
        <w:rPr>
          <w:spacing w:val="-2"/>
        </w:rPr>
        <w:t>## 结论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12"/>
        </w:rPr>
        <w:t>综上所述，比萨原料供应链中的供应商选择与评估是一个系统而复杂</w:t>
      </w:r>
      <w:r>
        <w:rPr>
          <w:spacing w:val="-4"/>
        </w:rPr>
        <w:t>的过程。企业需要综合考虑多个因素，运用科学的方法进行分析和决策。通过不断优化供应商组合，企业可以实现供应链的高效运作，降</w:t>
      </w:r>
      <w:r>
        <w:rPr>
          <w:spacing w:val="-2"/>
        </w:rPr>
        <w:t>低成本，提高竞争力，最终实现可持续发展。</w:t>
      </w:r>
    </w:p>
    <w:p>
      <w:pPr>
        <w:pStyle w:val="BodyText"/>
        <w:spacing w:before="0"/>
        <w:ind w:left="0"/>
      </w:pPr>
    </w:p>
    <w:p>
      <w:pPr>
        <w:pStyle w:val="Heading1"/>
      </w:pPr>
      <w:bookmarkStart w:id="2" w:name="_TOC_250005"/>
      <w:r>
        <w:t>第三部分</w:t>
      </w:r>
      <w:r>
        <w:rPr>
          <w:spacing w:val="211"/>
          <w:w w:val="150"/>
        </w:rPr>
        <w:t xml:space="preserve"> </w:t>
      </w:r>
      <w:bookmarkEnd w:id="2"/>
      <w:r>
        <w:rPr>
          <w:spacing w:val="-2"/>
        </w:rPr>
        <w:t>采购成本控制策略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5534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34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供应商选择与评估</w:t>
            </w:r>
          </w:p>
        </w:tc>
        <w:tc>
          <w:tcPr>
            <w:tcW w:w="553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供应商资质审核：在筛选供应商时，应考虑其历史业绩、</w:t>
            </w:r>
            <w:r>
              <w:rPr>
                <w:spacing w:val="1"/>
                <w:sz w:val="21"/>
              </w:rPr>
              <w:t>信誉度、财务状况、生产能力以及质量管理体系等因素，确保供应商具备满足比萨原料需求的能力和质量标准。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价格谈判技巧：通过市场调研了解原材料市场价格走势，</w:t>
            </w:r>
            <w:r>
              <w:rPr>
                <w:spacing w:val="-2"/>
                <w:sz w:val="21"/>
              </w:rPr>
              <w:t>制定合理的价格谈判策略，以获取更具竞争力的采购成本。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长期合作关系建立：与优质供应商建立稳定的合作关系，</w:t>
            </w:r>
            <w:r>
              <w:rPr>
                <w:spacing w:val="1"/>
                <w:sz w:val="21"/>
              </w:rPr>
              <w:t>通过签订长期合同来锁定价格，降低因市场波动带来的成本风险。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采购批量优化</w:t>
            </w:r>
          </w:p>
        </w:tc>
        <w:tc>
          <w:tcPr>
            <w:tcW w:w="553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经济订货量（</w:t>
            </w:r>
            <w:r>
              <w:rPr>
                <w:rFonts w:ascii="Times New Roman" w:eastAsia="Times New Roman"/>
                <w:spacing w:val="-2"/>
                <w:sz w:val="21"/>
              </w:rPr>
              <w:t>EOQ</w:t>
            </w:r>
            <w:r>
              <w:rPr>
                <w:spacing w:val="-2"/>
                <w:sz w:val="21"/>
              </w:rPr>
              <w:t>）计算：根据库存成本和订购成本的</w:t>
            </w:r>
            <w:r>
              <w:rPr>
                <w:spacing w:val="-2"/>
                <w:sz w:val="21"/>
              </w:rPr>
              <w:t>权衡，运用经济订货量公式计算最优采购批量，以降低总</w:t>
            </w:r>
            <w:r>
              <w:rPr>
                <w:spacing w:val="-4"/>
                <w:sz w:val="21"/>
              </w:rPr>
              <w:t>成本。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2"/>
              </w:tabs>
              <w:spacing w:before="0" w:after="0" w:line="278" w:lineRule="auto"/>
              <w:ind w:left="108" w:right="-15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批量折扣策略：通过与供应商协商批量折扣，当采购数</w:t>
            </w:r>
            <w:r>
              <w:rPr>
                <w:spacing w:val="-2"/>
                <w:sz w:val="21"/>
              </w:rPr>
              <w:t>量达到一定规模时，享受更低的单价，从而降低单位成本。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安全库存管理：设置合理的安全库存水平，以应对市场</w:t>
            </w:r>
            <w:r>
              <w:rPr>
                <w:spacing w:val="-2"/>
                <w:sz w:val="21"/>
              </w:rPr>
              <w:t>需求波动和供应不确定性，避免缺货损失。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76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仓储与物流成本控制</w:t>
            </w:r>
          </w:p>
        </w:tc>
        <w:tc>
          <w:tcPr>
            <w:tcW w:w="5534" w:type="dxa"/>
          </w:tcPr>
          <w:p>
            <w:pPr>
              <w:pStyle w:val="TableParagraph"/>
              <w:spacing w:before="18"/>
              <w:ind w:left="0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310" w:lineRule="atLeast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仓库布局优化：合理规划仓库空间布局，提高存储效率，</w:t>
            </w:r>
            <w:r>
              <w:rPr>
                <w:spacing w:val="-2"/>
                <w:sz w:val="21"/>
              </w:rPr>
              <w:t>减少搬运和操作成本。</w:t>
            </w:r>
          </w:p>
        </w:tc>
      </w:tr>
    </w:tbl>
    <w:p>
      <w:pPr>
        <w:spacing w:after="0" w:line="310" w:lineRule="atLeast"/>
        <w:jc w:val="left"/>
        <w:rPr>
          <w:sz w:val="21"/>
        </w:rPr>
        <w:sectPr>
          <w:footerReference w:type="default" r:id="rId11"/>
          <w:pgSz w:w="11910" w:h="16840"/>
          <w:pgMar w:top="1520" w:right="1280" w:bottom="1380" w:left="1680" w:header="0" w:footer="1198"/>
          <w:pgNumType w:start="7"/>
          <w:cols w:space="708"/>
        </w:sect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5534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34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val="left" w:pos="372"/>
              </w:tabs>
              <w:spacing w:before="23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运输方式选择：根据不同原料的特性及运输距离，选择</w:t>
            </w:r>
            <w:r>
              <w:rPr>
                <w:spacing w:val="-2"/>
                <w:sz w:val="21"/>
              </w:rPr>
              <w:t>合适的运输方式（如公路、铁路或海运</w:t>
            </w:r>
            <w:r>
              <w:rPr>
                <w:spacing w:val="-59"/>
                <w:sz w:val="21"/>
              </w:rPr>
              <w:t>）</w:t>
            </w:r>
            <w:r>
              <w:rPr>
                <w:spacing w:val="-10"/>
                <w:sz w:val="21"/>
              </w:rPr>
              <w:t>，以降低成本并保</w:t>
            </w:r>
            <w:r>
              <w:rPr>
                <w:spacing w:val="-2"/>
                <w:sz w:val="21"/>
              </w:rPr>
              <w:t>证原料新鲜度。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物流服务商合作：与专业的第三方物流服务商合作，利</w:t>
            </w:r>
            <w:r>
              <w:rPr>
                <w:spacing w:val="-2"/>
                <w:sz w:val="21"/>
              </w:rPr>
              <w:t>用其规模优势和专业化服务，降低物流成本。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采购时机把握</w:t>
            </w:r>
          </w:p>
        </w:tc>
        <w:tc>
          <w:tcPr>
            <w:tcW w:w="553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市场供需分析：通过对原材料市场的供需关系进行分析，</w:t>
            </w:r>
            <w:r>
              <w:rPr>
                <w:spacing w:val="-2"/>
                <w:sz w:val="21"/>
              </w:rPr>
              <w:t>预测价格走势，抓住采购时机。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季节性采购策略：针对农产品等具有明显季节性的原料，</w:t>
            </w:r>
            <w:r>
              <w:rPr>
                <w:spacing w:val="-2"/>
                <w:sz w:val="21"/>
              </w:rPr>
              <w:t>合理安排采购时间，以规避旺季价格上涨的风险。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集中采购优势：在原材料价格处于低位时进行集中采购，</w:t>
            </w:r>
            <w:r>
              <w:rPr>
                <w:spacing w:val="-2"/>
                <w:sz w:val="21"/>
              </w:rPr>
              <w:t>储存于冷库中，待价格上涨时销售，实现利润最大化。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质量控制与退货机制</w:t>
            </w:r>
          </w:p>
        </w:tc>
        <w:tc>
          <w:tcPr>
            <w:tcW w:w="553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质量检验流程：建立严格的质量检验流程，确保所有采</w:t>
            </w:r>
            <w:r>
              <w:rPr>
                <w:spacing w:val="-2"/>
                <w:sz w:val="21"/>
              </w:rPr>
              <w:t>购的原料均符合预定的质量标准。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退货与索赔制度：对于不合格产品，及时实施退货或索</w:t>
            </w:r>
            <w:r>
              <w:rPr>
                <w:spacing w:val="-2"/>
                <w:sz w:val="21"/>
              </w:rPr>
              <w:t>赔措施，以减少损失并维护自身利益。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供应商绩效评价：定期对供应商进行绩效评价，并将质</w:t>
            </w:r>
            <w:r>
              <w:rPr>
                <w:spacing w:val="-2"/>
                <w:sz w:val="21"/>
              </w:rPr>
              <w:t>量指标纳入评价体系，激励供应商提升产品质量。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采购信息共享与协同</w:t>
            </w:r>
          </w:p>
        </w:tc>
        <w:tc>
          <w:tcPr>
            <w:tcW w:w="553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内部信息共享平台：构建企业内部的采购信息共享平台，</w:t>
            </w:r>
            <w:r>
              <w:rPr>
                <w:spacing w:val="-2"/>
                <w:sz w:val="21"/>
              </w:rPr>
              <w:t>实现各部门间的信息互通，提高决策效率。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跨部门协同合作：加强采购部门与其他业务部门的沟通</w:t>
            </w:r>
            <w:r>
              <w:rPr>
                <w:spacing w:val="-2"/>
                <w:sz w:val="21"/>
              </w:rPr>
              <w:t>与协作，共同制定采购计划，降低冗余库存。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spacing w:before="0" w:after="0" w:line="269" w:lineRule="exact"/>
              <w:ind w:left="371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供应链协同效应：与供应商共享需求信息，实现供应链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各环节的协同运作，提高整体响应速度和灵活性。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3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# 比萨原料供应链优化策略：采购成本控制策略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rPr>
          <w:spacing w:val="-2"/>
        </w:rPr>
        <w:t>## 引言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244"/>
      </w:pPr>
      <w:r>
        <w:rPr>
          <w:spacing w:val="-2"/>
        </w:rPr>
        <w:t>在当今竞争激烈的餐饮市场中，比萨连锁企业面临着诸多挑战，其中</w:t>
      </w:r>
      <w:r>
        <w:rPr>
          <w:spacing w:val="-2"/>
        </w:rPr>
        <w:t xml:space="preserve"> </w:t>
      </w:r>
      <w:r>
        <w:rPr>
          <w:spacing w:val="-6"/>
        </w:rPr>
        <w:t>原材料成本的波动对企业的盈利能力有着直接的影响。有效的采购成</w:t>
      </w:r>
      <w:r>
        <w:rPr>
          <w:spacing w:val="-2"/>
        </w:rPr>
        <w:t xml:space="preserve"> </w:t>
      </w:r>
      <w:r>
        <w:rPr>
          <w:spacing w:val="-7"/>
        </w:rPr>
        <w:t>本控制策略对于保障企业的经济效益至关重要。本文将探讨比萨原料</w:t>
      </w:r>
      <w:r>
        <w:rPr>
          <w:spacing w:val="-2"/>
        </w:rPr>
        <w:t xml:space="preserve"> </w:t>
      </w:r>
      <w:r>
        <w:rPr>
          <w:spacing w:val="-2"/>
        </w:rPr>
        <w:t xml:space="preserve">供应链中的采购成本控制策略，旨在为相关从业者提供参考与指导。 </w:t>
      </w:r>
      <w:r>
        <w:t>## 采购成本构成分析</w:t>
      </w:r>
    </w:p>
    <w:p>
      <w:pPr>
        <w:spacing w:after="0" w:line="417" w:lineRule="auto"/>
        <w:sectPr>
          <w:footerReference w:type="default" r:id="rId12"/>
          <w:type w:val="continuous"/>
          <w:pgSz w:w="11910" w:h="16840"/>
          <w:pgMar w:top="1400" w:right="1280" w:bottom="1380" w:left="1680" w:header="0" w:footer="1198"/>
          <w:pgNumType w:start="8"/>
          <w:cols w:space="708"/>
        </w:sectPr>
      </w:pPr>
    </w:p>
    <w:p>
      <w:pPr>
        <w:pStyle w:val="BodyText"/>
        <w:spacing w:before="37" w:line="417" w:lineRule="auto"/>
        <w:ind w:right="238"/>
      </w:pPr>
      <w:r>
        <w:rPr>
          <w:spacing w:val="-2"/>
        </w:rPr>
        <w:t>采购成本是指企业在采购过程中所发生的所有费用，包括购买价格、</w:t>
      </w:r>
      <w:r>
        <w:rPr>
          <w:spacing w:val="-2"/>
        </w:rPr>
        <w:t>运输费用、仓储费用以及相关的管理费用等。在比萨行业中，主要的</w:t>
      </w:r>
      <w:r>
        <w:rPr>
          <w:spacing w:val="-2"/>
        </w:rPr>
        <w:t xml:space="preserve"> </w:t>
      </w:r>
      <w:r>
        <w:rPr>
          <w:spacing w:val="-2"/>
        </w:rPr>
        <w:t xml:space="preserve">原料如面粉、奶酪、肉类、蔬菜等的价格波动直接影响采购成本。因 </w:t>
      </w:r>
      <w:r>
        <w:rPr>
          <w:spacing w:val="-2"/>
        </w:rPr>
        <w:t>此，对这些原料的成本进行有效控制是降低整体采购成本的关键。</w:t>
      </w:r>
    </w:p>
    <w:p>
      <w:pPr>
        <w:pStyle w:val="BodyText"/>
        <w:spacing w:before="0" w:line="358" w:lineRule="exact"/>
      </w:pPr>
      <w:r>
        <w:rPr>
          <w:spacing w:val="-2"/>
        </w:rPr>
        <w:t>## 集中采购策略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244"/>
      </w:pPr>
      <w:r>
        <w:rPr>
          <w:spacing w:val="-8"/>
        </w:rPr>
        <w:t>集中采购是指企业通过整合内部资源，由专门的采购部门统一负责原</w:t>
      </w:r>
      <w:r>
        <w:rPr>
          <w:spacing w:val="-2"/>
        </w:rPr>
        <w:t xml:space="preserve"> </w:t>
      </w:r>
      <w:r>
        <w:rPr>
          <w:spacing w:val="-2"/>
        </w:rPr>
        <w:t>材料的采购工作。这种策略可以充分利用规模经济的优势，通过大批</w:t>
      </w:r>
      <w:r>
        <w:rPr>
          <w:spacing w:val="-2"/>
        </w:rPr>
        <w:t xml:space="preserve"> </w:t>
      </w:r>
      <w:r>
        <w:rPr>
          <w:spacing w:val="-2"/>
        </w:rPr>
        <w:t>量采购来降低单位产品的采购成本。同时，集中采购还有助于提高谈</w:t>
      </w:r>
      <w:r>
        <w:rPr>
          <w:spacing w:val="-2"/>
        </w:rPr>
        <w:t xml:space="preserve"> </w:t>
      </w:r>
      <w:r>
        <w:rPr>
          <w:spacing w:val="-2"/>
        </w:rPr>
        <w:t xml:space="preserve">判地位，通过与供应商建立长期合作关系，获取更优惠的价格条件。 </w:t>
      </w:r>
      <w:r>
        <w:t>## 供应商关系管理</w:t>
      </w:r>
    </w:p>
    <w:p>
      <w:pPr>
        <w:pStyle w:val="BodyText"/>
        <w:spacing w:before="0" w:line="417" w:lineRule="auto"/>
        <w:ind w:right="518"/>
        <w:jc w:val="both"/>
      </w:pPr>
      <w:r>
        <w:rPr>
          <w:spacing w:val="-2"/>
        </w:rPr>
        <w:t>良好的供应商关系能够为企业带来稳定的原材料供应和更有竞争力</w:t>
      </w:r>
      <w:r>
        <w:rPr>
          <w:spacing w:val="-4"/>
        </w:rPr>
        <w:t>的价格。比萨连锁企业应注重与供应商建立战略伙伴关系，通过共享</w:t>
      </w:r>
      <w:r>
        <w:rPr>
          <w:spacing w:val="-4"/>
        </w:rPr>
        <w:t>信息、共同开发新产品等方式，实现双方共赢。此外，定期评估供应</w:t>
      </w:r>
      <w:r>
        <w:rPr>
          <w:spacing w:val="-4"/>
        </w:rPr>
        <w:t>商的表现，并根据评估结果调整采购策略，也是确保采购成本合理化</w:t>
      </w:r>
      <w:r>
        <w:rPr>
          <w:spacing w:val="-2"/>
        </w:rPr>
        <w:t>的有效手段。</w:t>
      </w:r>
    </w:p>
    <w:p>
      <w:pPr>
        <w:pStyle w:val="BodyText"/>
        <w:spacing w:before="0" w:line="358" w:lineRule="exact"/>
        <w:jc w:val="both"/>
      </w:pPr>
      <w:r>
        <w:rPr>
          <w:spacing w:val="-2"/>
        </w:rPr>
        <w:t>## 采购时机选择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0" w:line="417" w:lineRule="auto"/>
        <w:ind w:right="518"/>
        <w:jc w:val="both"/>
      </w:pPr>
      <w:r>
        <w:rPr>
          <w:spacing w:val="-4"/>
        </w:rPr>
        <w:t>由于市场供需关系的变动，原材料价格往往呈现出周期性的波动。因此，合理把握采购时机，可以在一定程度上规避价格风险，降低采购</w:t>
      </w:r>
      <w:r>
        <w:rPr>
          <w:spacing w:val="-4"/>
        </w:rPr>
        <w:t>成本。例如，在原材料价格较低时进行批量采购，可以有效减少因价</w:t>
      </w:r>
      <w:r>
        <w:rPr>
          <w:spacing w:val="-2"/>
        </w:rPr>
        <w:t>格波动带来的损失。</w:t>
      </w:r>
    </w:p>
    <w:p>
      <w:pPr>
        <w:pStyle w:val="BodyText"/>
        <w:spacing w:before="0" w:line="358" w:lineRule="exact"/>
        <w:jc w:val="both"/>
      </w:pPr>
      <w:r>
        <w:rPr>
          <w:spacing w:val="-1"/>
        </w:rPr>
        <w:t>## 多元化采购策略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before="0"/>
      </w:pPr>
      <w:r>
        <w:rPr>
          <w:spacing w:val="-8"/>
        </w:rPr>
        <w:t>为了降低对单一供应商的依赖，比萨连锁企业可以采取多元化采购策</w:t>
      </w:r>
    </w:p>
    <w:p>
      <w:pPr>
        <w:spacing w:after="0"/>
        <w:sectPr>
          <w:footerReference w:type="default" r:id="rId13"/>
          <w:pgSz w:w="11910" w:h="16840"/>
          <w:pgMar w:top="1520" w:right="1280" w:bottom="1380" w:left="1680" w:header="0" w:footer="1198"/>
          <w:pgNumType w:start="9"/>
          <w:cols w:space="708"/>
        </w:sectPr>
      </w:pPr>
    </w:p>
    <w:p>
      <w:pPr>
        <w:pStyle w:val="BodyText"/>
        <w:spacing w:before="37" w:line="417" w:lineRule="auto"/>
        <w:ind w:right="518"/>
      </w:pPr>
      <w:r>
        <w:rPr>
          <w:spacing w:val="-4"/>
        </w:rPr>
        <w:t>略，即从多个供应商处采购同一种原材料。这样不仅可以分散供应风</w:t>
      </w:r>
      <w:r>
        <w:rPr>
          <w:spacing w:val="-2"/>
        </w:rPr>
        <w:t>险，还可以在供应商之间形成竞争，从而获得更有利的采购条件。</w:t>
      </w:r>
      <w:r>
        <w:rPr>
          <w:spacing w:val="-2"/>
        </w:rPr>
        <w:t xml:space="preserve"> </w:t>
      </w:r>
      <w:r>
        <w:t>## 结语</w:t>
      </w:r>
    </w:p>
    <w:p>
      <w:pPr>
        <w:pStyle w:val="BodyText"/>
        <w:spacing w:before="0" w:line="417" w:lineRule="auto"/>
        <w:ind w:right="518"/>
        <w:jc w:val="both"/>
      </w:pPr>
      <w:r>
        <w:rPr>
          <w:spacing w:val="-4"/>
        </w:rPr>
        <w:t>综上所述，采购成本控制是比萨原料供应链优化的重要组成部分。通</w:t>
      </w:r>
      <w:r>
        <w:rPr>
          <w:spacing w:val="-4"/>
        </w:rPr>
        <w:t>过实施集中采购、供应商关系管理、采购时机选择和多元化采购等策略，可以有效降低采购成本，增强企业的市场竞争能力。然而，这些</w:t>
      </w:r>
      <w:r>
        <w:rPr>
          <w:spacing w:val="-6"/>
        </w:rPr>
        <w:t>策略的实施需要企业具备相应的资源整合能力和市场洞察力，以应对</w:t>
      </w:r>
      <w:r>
        <w:rPr>
          <w:spacing w:val="-2"/>
        </w:rPr>
        <w:t>不断变化的市场环境。</w:t>
      </w:r>
    </w:p>
    <w:p>
      <w:pPr>
        <w:pStyle w:val="BodyText"/>
        <w:spacing w:before="0"/>
        <w:ind w:left="0"/>
      </w:pPr>
    </w:p>
    <w:p>
      <w:pPr>
        <w:pStyle w:val="Heading1"/>
        <w:spacing w:before="236"/>
      </w:pPr>
      <w:bookmarkStart w:id="3" w:name="_TOC_250004"/>
      <w:r>
        <w:t>第四部分</w:t>
      </w:r>
      <w:r>
        <w:rPr>
          <w:spacing w:val="211"/>
          <w:w w:val="150"/>
        </w:rPr>
        <w:t xml:space="preserve"> </w:t>
      </w:r>
      <w:bookmarkEnd w:id="3"/>
      <w:r>
        <w:rPr>
          <w:spacing w:val="-2"/>
        </w:rPr>
        <w:t>库存管理优化方法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5506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9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06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9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需求预测与计划</w:t>
            </w:r>
          </w:p>
        </w:tc>
        <w:tc>
          <w:tcPr>
            <w:tcW w:w="550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历史数据分析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：通过收集和分析历史销售数据，建立时间序列预测模型来预测未来的需求量。这包括季节性</w:t>
            </w:r>
            <w:r>
              <w:rPr>
                <w:spacing w:val="-2"/>
                <w:sz w:val="21"/>
              </w:rPr>
              <w:t>因素、节假日影响以及趋势分析。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市场趋势监测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：关注行业报告、经济指标和市场动态，以捕捉可能影响需求的宏观变化，如消费者偏好的转</w:t>
            </w:r>
            <w:r>
              <w:rPr>
                <w:spacing w:val="-2"/>
                <w:sz w:val="21"/>
              </w:rPr>
              <w:t>变或竞争对手的行为。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318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6"/>
                <w:sz w:val="21"/>
              </w:rPr>
              <w:t>**</w:t>
            </w:r>
            <w:r>
              <w:rPr>
                <w:spacing w:val="-6"/>
                <w:sz w:val="21"/>
              </w:rPr>
              <w:t>协同计划、预测与补货（</w:t>
            </w:r>
            <w:r>
              <w:rPr>
                <w:rFonts w:ascii="Times New Roman" w:eastAsia="Times New Roman"/>
                <w:spacing w:val="-6"/>
                <w:sz w:val="21"/>
              </w:rPr>
              <w:t>CPFR</w:t>
            </w:r>
            <w:r>
              <w:rPr>
                <w:spacing w:val="-6"/>
                <w:sz w:val="21"/>
              </w:rPr>
              <w:t>）</w:t>
            </w:r>
            <w:r>
              <w:rPr>
                <w:rFonts w:ascii="Times New Roman" w:eastAsia="Times New Roman"/>
                <w:spacing w:val="-6"/>
                <w:sz w:val="21"/>
              </w:rPr>
              <w:t>**</w:t>
            </w:r>
            <w:r>
              <w:rPr>
                <w:spacing w:val="-18"/>
                <w:sz w:val="21"/>
              </w:rPr>
              <w:t xml:space="preserve">：采用 </w:t>
            </w:r>
            <w:r>
              <w:rPr>
                <w:rFonts w:ascii="Times New Roman" w:eastAsia="Times New Roman"/>
                <w:spacing w:val="-6"/>
                <w:sz w:val="21"/>
              </w:rPr>
              <w:t>CPFR</w:t>
            </w:r>
            <w:r>
              <w:rPr>
                <w:rFonts w:ascii="Times New Roman" w:eastAsia="Times New Roman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流程，</w:t>
            </w:r>
            <w:r>
              <w:rPr>
                <w:spacing w:val="-2"/>
                <w:sz w:val="21"/>
              </w:rPr>
              <w:t>与供应商和零售商共享信息，共同制定预测和补货计划，</w:t>
            </w:r>
            <w:r>
              <w:rPr>
                <w:spacing w:val="-2"/>
                <w:sz w:val="21"/>
              </w:rPr>
              <w:t>以提高整个供应链的响应速度和准确性。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9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库存水平控制</w:t>
            </w:r>
          </w:p>
        </w:tc>
        <w:tc>
          <w:tcPr>
            <w:tcW w:w="550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32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安全库存设置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：基于服务水平协议（</w:t>
            </w:r>
            <w:r>
              <w:rPr>
                <w:rFonts w:ascii="Times New Roman" w:eastAsia="Times New Roman"/>
                <w:spacing w:val="-2"/>
                <w:sz w:val="21"/>
              </w:rPr>
              <w:t>SLA</w:t>
            </w:r>
            <w:r>
              <w:rPr>
                <w:spacing w:val="-2"/>
                <w:sz w:val="21"/>
              </w:rPr>
              <w:t>）和供应</w:t>
            </w:r>
            <w:r>
              <w:rPr>
                <w:spacing w:val="-2"/>
                <w:sz w:val="21"/>
              </w:rPr>
              <w:t>波动性，计算安全库存量以应对不确定性事件，如供应商</w:t>
            </w:r>
            <w:r>
              <w:rPr>
                <w:spacing w:val="-2"/>
                <w:sz w:val="21"/>
              </w:rPr>
              <w:t>延迟或需求激增。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实时库存监控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：使用先进的库存管理系统跟踪库存状态，实现实时更新，确保库存水平在最佳状态，避免过</w:t>
            </w:r>
            <w:r>
              <w:rPr>
                <w:spacing w:val="-2"/>
                <w:sz w:val="21"/>
              </w:rPr>
              <w:t>剩或缺货。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库存周转率优化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：通过提高库存周转率来减少资金占用和提高资产效率，同时保持适当的库存水平以满足客</w:t>
            </w:r>
            <w:r>
              <w:rPr>
                <w:spacing w:val="-4"/>
                <w:sz w:val="21"/>
              </w:rPr>
              <w:t>户需求。</w:t>
            </w:r>
          </w:p>
        </w:tc>
      </w:tr>
    </w:tbl>
    <w:p>
      <w:pPr>
        <w:spacing w:after="0" w:line="278" w:lineRule="auto"/>
        <w:jc w:val="both"/>
        <w:rPr>
          <w:sz w:val="21"/>
        </w:rPr>
        <w:sectPr>
          <w:footerReference w:type="default" r:id="rId14"/>
          <w:pgSz w:w="11910" w:h="16840"/>
          <w:pgMar w:top="1520" w:right="1280" w:bottom="1380" w:left="1680" w:header="0" w:footer="1198"/>
          <w:pgNumType w:start="10"/>
          <w:cols w:space="708"/>
        </w:sectPr>
      </w:pPr>
    </w:p>
    <w:tbl>
      <w:tblPr>
        <w:tblStyle w:val="TableNormal6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5506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9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仓储与配送网络设计</w:t>
            </w:r>
          </w:p>
        </w:tc>
        <w:tc>
          <w:tcPr>
            <w:tcW w:w="550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仓库选址优化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：根据产品特性、运输成本、市场需</w:t>
            </w:r>
            <w:r>
              <w:rPr>
                <w:spacing w:val="-2"/>
                <w:sz w:val="21"/>
              </w:rPr>
              <w:t>求等因素进行仓库布局规划，以减少运输时间和成本。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库存分配策略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：实施有效的库存分配策略，如经济</w:t>
            </w:r>
            <w:r>
              <w:rPr>
                <w:spacing w:val="-2"/>
                <w:sz w:val="21"/>
              </w:rPr>
              <w:t>订货量（</w:t>
            </w:r>
            <w:r>
              <w:rPr>
                <w:rFonts w:ascii="Times New Roman" w:eastAsia="Times New Roman"/>
                <w:spacing w:val="-2"/>
                <w:sz w:val="21"/>
              </w:rPr>
              <w:t>EOQ</w:t>
            </w:r>
            <w:r>
              <w:rPr>
                <w:spacing w:val="-2"/>
                <w:sz w:val="21"/>
              </w:rPr>
              <w:t>）和批量折扣，以降低整体库存成本。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配送中心自动化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：引入自动化技术，如机器人拣选系统、无人搬运车和自动分拣机，以提高仓库运营效率和</w:t>
            </w:r>
            <w:r>
              <w:rPr>
                <w:spacing w:val="-4"/>
                <w:sz w:val="21"/>
              </w:rPr>
              <w:t>准确性。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9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供应商关系管理</w:t>
            </w:r>
          </w:p>
        </w:tc>
        <w:tc>
          <w:tcPr>
            <w:tcW w:w="550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供应商评估与选择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：定期评估供应商的性能，包括质量、交货时间、价格和服务，以确保供应链的稳定性和</w:t>
            </w:r>
            <w:r>
              <w:rPr>
                <w:spacing w:val="-4"/>
                <w:sz w:val="21"/>
              </w:rPr>
              <w:t>竞争力。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before="0" w:after="0" w:line="278" w:lineRule="auto"/>
              <w:ind w:left="108" w:right="-15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战略伙伴关系构建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：与关键供应商建立长期合作关</w:t>
            </w:r>
            <w:r>
              <w:rPr>
                <w:spacing w:val="-4"/>
                <w:sz w:val="21"/>
              </w:rPr>
              <w:t>系，通过信息共享和共同目标设定，实现供应链协同效应。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风险管理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：建立风险预警机制，对供应商进行多元化管理和备份计划，以防单一供应商出现问题导致供应链</w:t>
            </w:r>
            <w:r>
              <w:rPr>
                <w:spacing w:val="-4"/>
                <w:sz w:val="21"/>
              </w:rPr>
              <w:t>中断。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9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4"/>
                <w:sz w:val="21"/>
              </w:rPr>
              <w:t>需 求 驱 动 的 物 料 规 划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2"/>
                <w:sz w:val="21"/>
              </w:rPr>
              <w:t>（</w:t>
            </w:r>
            <w:r>
              <w:rPr>
                <w:rFonts w:ascii="Times New Roman" w:eastAsia="Times New Roman"/>
                <w:spacing w:val="-2"/>
                <w:sz w:val="21"/>
              </w:rPr>
              <w:t>DDMP</w:t>
            </w:r>
            <w:r>
              <w:rPr>
                <w:spacing w:val="-2"/>
                <w:sz w:val="21"/>
              </w:rPr>
              <w:t>）</w:t>
            </w:r>
          </w:p>
        </w:tc>
        <w:tc>
          <w:tcPr>
            <w:tcW w:w="550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拉动式生产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：采用拉动式生产系统，根据实际需求</w:t>
            </w:r>
            <w:r>
              <w:rPr>
                <w:spacing w:val="-2"/>
                <w:sz w:val="21"/>
              </w:rPr>
              <w:t>进行生产和补货，减少过度生产和库存积压。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集成商业智能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：整合供应链各环节的数据，运用商</w:t>
            </w:r>
            <w:r>
              <w:rPr>
                <w:spacing w:val="-2"/>
                <w:sz w:val="21"/>
              </w:rPr>
              <w:t>业智能工具进行深入分析，为决策提供支持。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敏捷供应链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：构建具有高度灵活性和适应性的供应</w:t>
            </w:r>
            <w:r>
              <w:rPr>
                <w:spacing w:val="-2"/>
                <w:sz w:val="21"/>
              </w:rPr>
              <w:t>链体系，快速响应市场变化和客户需求。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9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绿色供应链管理</w:t>
            </w:r>
          </w:p>
        </w:tc>
        <w:tc>
          <w:tcPr>
            <w:tcW w:w="550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可持续采购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：优先选择环保材料和低碳生产的供应</w:t>
            </w:r>
            <w:r>
              <w:rPr>
                <w:spacing w:val="-2"/>
                <w:sz w:val="21"/>
              </w:rPr>
              <w:t>商，减少环境影响。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318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4"/>
                <w:sz w:val="21"/>
              </w:rPr>
              <w:t>**</w:t>
            </w:r>
            <w:r>
              <w:rPr>
                <w:spacing w:val="-4"/>
                <w:sz w:val="21"/>
              </w:rPr>
              <w:t>循环经济实践</w:t>
            </w:r>
            <w:r>
              <w:rPr>
                <w:rFonts w:ascii="Times New Roman" w:eastAsia="Times New Roman"/>
                <w:spacing w:val="-4"/>
                <w:sz w:val="21"/>
              </w:rPr>
              <w:t>**</w:t>
            </w:r>
            <w:r>
              <w:rPr>
                <w:spacing w:val="-4"/>
                <w:sz w:val="21"/>
              </w:rPr>
              <w:t>：推广产品的再制造、再利用和回收，</w:t>
            </w:r>
            <w:r>
              <w:rPr>
                <w:spacing w:val="-2"/>
                <w:sz w:val="21"/>
              </w:rPr>
              <w:t>减少废弃物排放。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spacing w:before="0" w:after="0" w:line="269" w:lineRule="exact"/>
              <w:ind w:left="319" w:right="0" w:hanging="212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**</w:t>
            </w:r>
            <w:r>
              <w:rPr>
                <w:sz w:val="21"/>
              </w:rPr>
              <w:t>能源与资源效率提升</w:t>
            </w:r>
            <w:r>
              <w:rPr>
                <w:rFonts w:ascii="Times New Roman" w:eastAsia="Times New Roman"/>
                <w:sz w:val="21"/>
              </w:rPr>
              <w:t>**</w:t>
            </w:r>
            <w:r>
              <w:rPr>
                <w:spacing w:val="-1"/>
                <w:sz w:val="21"/>
              </w:rPr>
              <w:t>：通过改进工艺流程和设备升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级，提高能源和资源的利用效率，降低运营成本。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9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  <w:jc w:val="both"/>
      </w:pPr>
      <w:r>
        <w:rPr>
          <w:spacing w:val="-3"/>
        </w:rPr>
        <w:t># 引言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随着全球经济的快速发展，食品行业面临着前所未有的挑战。特别是</w:t>
      </w:r>
      <w:r>
        <w:rPr>
          <w:spacing w:val="-4"/>
        </w:rPr>
        <w:t>在比萨行业中，原料供应链的优化对于提高效率、降低成本以及满足</w:t>
      </w:r>
      <w:r>
        <w:rPr>
          <w:spacing w:val="-8"/>
        </w:rPr>
        <w:t>消费者需求具有至关重要的作用。本文将探讨比萨原料供应链中的库</w:t>
      </w:r>
    </w:p>
    <w:p>
      <w:pPr>
        <w:spacing w:after="0" w:line="417" w:lineRule="auto"/>
        <w:jc w:val="both"/>
        <w:sectPr>
          <w:footerReference w:type="default" r:id="rId15"/>
          <w:type w:val="continuous"/>
          <w:pgSz w:w="11910" w:h="16840"/>
          <w:pgMar w:top="1400" w:right="1280" w:bottom="1380" w:left="1680" w:header="0" w:footer="1198"/>
          <w:pgNumType w:start="11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存管理优化方法，以实现供应链的整体性能提升。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rPr>
          <w:spacing w:val="-1"/>
        </w:rPr>
        <w:t># 库存管理的重要性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378"/>
      </w:pPr>
      <w:r>
        <w:rPr>
          <w:spacing w:val="-2"/>
        </w:rPr>
        <w:t>库存管理是供应链管理的关键组成部分，它涉及到原材料的采购、存</w:t>
      </w:r>
      <w:r>
        <w:rPr>
          <w:spacing w:val="-2"/>
        </w:rPr>
        <w:t>储、分配和使用。有效的库存管理可以确保原材料供应的稳定性和及</w:t>
      </w:r>
      <w:r>
        <w:rPr>
          <w:spacing w:val="-19"/>
        </w:rPr>
        <w:t>时性，降低过剩或缺货的风险，从而提高企业的运营效率和盈利能力。</w:t>
      </w:r>
      <w:r>
        <w:rPr>
          <w:spacing w:val="-2"/>
        </w:rPr>
        <w:t xml:space="preserve"> </w:t>
      </w:r>
      <w:r>
        <w:t># 传统库存管理方法的局限性</w:t>
      </w:r>
    </w:p>
    <w:p>
      <w:pPr>
        <w:pStyle w:val="BodyText"/>
        <w:spacing w:before="0" w:line="417" w:lineRule="auto"/>
        <w:ind w:right="285"/>
      </w:pPr>
      <w:r>
        <w:rPr>
          <w:spacing w:val="-2"/>
        </w:rPr>
        <w:t>传统的库存管理方法，如固定订货点策略或周期性审查策略，往往无</w:t>
      </w:r>
      <w:r>
        <w:rPr>
          <w:spacing w:val="-13"/>
        </w:rPr>
        <w:t>法适应现代比萨业务的需求。这些策略通常基于历史数据和经验判断，</w:t>
      </w:r>
      <w:r>
        <w:rPr>
          <w:spacing w:val="-2"/>
        </w:rPr>
        <w:t>缺乏对市场需求的实时响应和对供应链波动的适应能力。此外，它们</w:t>
      </w:r>
      <w:r>
        <w:rPr>
          <w:spacing w:val="-2"/>
        </w:rPr>
        <w:t>可能导致过度库存或库存不足，增加企业的运营成本和风险。</w:t>
      </w:r>
    </w:p>
    <w:p>
      <w:pPr>
        <w:pStyle w:val="BodyText"/>
        <w:spacing w:before="0" w:line="358" w:lineRule="exact"/>
      </w:pPr>
      <w:r>
        <w:rPr>
          <w:spacing w:val="-1"/>
        </w:rPr>
        <w:t># 库存管理优化方法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jc w:val="both"/>
      </w:pPr>
      <w:r>
        <w:t>## 1.</w:t>
      </w:r>
      <w:r>
        <w:rPr>
          <w:spacing w:val="-2"/>
        </w:rPr>
        <w:t xml:space="preserve"> 实时库存跟踪系统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7"/>
        </w:rPr>
        <w:t>为了应对市场需求的变化和供应链的不确定性，企业需要采用实时库</w:t>
      </w:r>
      <w:r>
        <w:rPr>
          <w:spacing w:val="-8"/>
        </w:rPr>
        <w:t>存跟踪系统来监控原材料的库存水平。通过使用先进的传感器和物联</w:t>
      </w:r>
      <w:r>
        <w:rPr>
          <w:spacing w:val="-4"/>
        </w:rPr>
        <w:t>网技术，企业可以实时了解原材料的库存状况，并根据实际需求调整</w:t>
      </w:r>
      <w:r>
        <w:rPr>
          <w:spacing w:val="-4"/>
        </w:rPr>
        <w:t>采购计划。这种系统有助于减少过剩库存，降低仓储成本，并提高原</w:t>
      </w:r>
      <w:r>
        <w:rPr>
          <w:spacing w:val="-2"/>
        </w:rPr>
        <w:t>材料的可用性。</w:t>
      </w:r>
    </w:p>
    <w:p>
      <w:pPr>
        <w:pStyle w:val="BodyText"/>
        <w:spacing w:before="0" w:line="358" w:lineRule="exact"/>
        <w:jc w:val="both"/>
      </w:pPr>
      <w:r>
        <w:t>## 2.</w:t>
      </w:r>
      <w:r>
        <w:rPr>
          <w:spacing w:val="-1"/>
        </w:rPr>
        <w:t xml:space="preserve"> 需求预测与库存规划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通过对历史销售数据的分析，结合市场趋势和季节性因素，企业可以</w:t>
      </w:r>
      <w:r>
        <w:rPr>
          <w:spacing w:val="-4"/>
        </w:rPr>
        <w:t>更准确地预测未来的需求。在此基础上，企业可以进行更合理的库存</w:t>
      </w:r>
      <w:r>
        <w:rPr>
          <w:spacing w:val="-4"/>
        </w:rPr>
        <w:t>规划，确保原材料的供应与需求相匹配。此外，企业还可以利用机器</w:t>
      </w:r>
      <w:r>
        <w:rPr>
          <w:spacing w:val="-2"/>
        </w:rPr>
        <w:t>学习算法来优化需求预测模型，提高预测的准确性。</w:t>
      </w:r>
    </w:p>
    <w:p>
      <w:pPr>
        <w:spacing w:after="0" w:line="417" w:lineRule="auto"/>
        <w:jc w:val="both"/>
        <w:sectPr>
          <w:footerReference w:type="default" r:id="rId16"/>
          <w:pgSz w:w="11910" w:h="16840"/>
          <w:pgMar w:top="1520" w:right="1280" w:bottom="1380" w:left="1680" w:header="0" w:footer="1198"/>
          <w:pgNumType w:start="12"/>
          <w:cols w:space="708"/>
        </w:sectPr>
      </w:pPr>
    </w:p>
    <w:p>
      <w:pPr>
        <w:pStyle w:val="BodyText"/>
        <w:spacing w:before="37"/>
        <w:jc w:val="both"/>
      </w:pPr>
      <w:r>
        <w:t>## 3.</w:t>
      </w:r>
      <w:r>
        <w:rPr>
          <w:spacing w:val="-1"/>
        </w:rPr>
        <w:t xml:space="preserve"> 供应商协同库存管理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通过与供应商建立紧密的合作关系，企业可以实现协同库存管理。这</w:t>
      </w:r>
      <w:r>
        <w:rPr>
          <w:spacing w:val="-2"/>
        </w:rPr>
        <w:t>意味着供应商可以根据企业的需求预测和库存状况来调整其生产和</w:t>
      </w:r>
      <w:r>
        <w:rPr>
          <w:spacing w:val="-4"/>
        </w:rPr>
        <w:t>配送计划。这种合作方式可以减少过度库存，降低缺货风险，并提高</w:t>
      </w:r>
      <w:r>
        <w:rPr>
          <w:spacing w:val="-2"/>
        </w:rPr>
        <w:t>整个供应链的响应速度。</w:t>
      </w:r>
    </w:p>
    <w:p>
      <w:pPr>
        <w:pStyle w:val="BodyText"/>
        <w:spacing w:before="0" w:line="358" w:lineRule="exact"/>
        <w:jc w:val="both"/>
      </w:pPr>
      <w:r>
        <w:t>## 4.</w:t>
      </w:r>
      <w:r>
        <w:rPr>
          <w:spacing w:val="-2"/>
        </w:rPr>
        <w:t xml:space="preserve"> 多级库存优化策略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多级库存优化策略是指在整个供应链中，不同层次的参与者（如制造商、分销商和零售商）共同协作，以实现整体库存水平的优化。通过</w:t>
      </w:r>
      <w:r>
        <w:rPr>
          <w:spacing w:val="-12"/>
        </w:rPr>
        <w:t>共享需求和库存信息，各参与者可以根据实际情况调整各自的库存策</w:t>
      </w:r>
      <w:r>
        <w:rPr>
          <w:spacing w:val="-2"/>
        </w:rPr>
        <w:t>略，从而降低整体的库存成本和提高服务水平。</w:t>
      </w:r>
    </w:p>
    <w:p>
      <w:pPr>
        <w:pStyle w:val="BodyText"/>
        <w:spacing w:before="0" w:line="358" w:lineRule="exact"/>
        <w:jc w:val="both"/>
      </w:pPr>
      <w:r>
        <w:t>## 5.</w:t>
      </w:r>
      <w:r>
        <w:rPr>
          <w:spacing w:val="-1"/>
        </w:rPr>
        <w:t xml:space="preserve"> 安全库存策略的调整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285"/>
      </w:pPr>
      <w:r>
        <w:rPr>
          <w:spacing w:val="-5"/>
        </w:rPr>
        <w:t>安全库存是为了应对不确定性而设置的额外库存。然而，过高的安全</w:t>
      </w:r>
      <w:r>
        <w:rPr>
          <w:spacing w:val="-15"/>
        </w:rPr>
        <w:t>库存会增加企业的资金占用成本，而过低的安全库存则可能导致缺货。</w:t>
      </w:r>
      <w:r>
        <w:rPr>
          <w:spacing w:val="-9"/>
        </w:rPr>
        <w:t>因此，企业需要对安全库存策略进行调整，以平衡成本和风险。这可</w:t>
      </w:r>
      <w:r>
        <w:rPr>
          <w:spacing w:val="-14"/>
        </w:rPr>
        <w:t>以通过分析供应链的波动性、供应商的可靠性和市场需求的不确定性来实现。</w:t>
      </w:r>
    </w:p>
    <w:p>
      <w:pPr>
        <w:pStyle w:val="BodyText"/>
        <w:spacing w:before="0" w:line="358" w:lineRule="exact"/>
      </w:pPr>
      <w:r>
        <w:rPr>
          <w:spacing w:val="-3"/>
        </w:rPr>
        <w:t># 结论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378"/>
      </w:pPr>
      <w:r>
        <w:rPr>
          <w:spacing w:val="-12"/>
        </w:rPr>
        <w:t>综上所述，比萨原料供应链中的库存管理优化是一个复杂但至关重要</w:t>
      </w:r>
      <w:r>
        <w:rPr>
          <w:spacing w:val="-2"/>
        </w:rPr>
        <w:t>的过程。通过采用实时库存跟踪系统、需求预测与库存规划、供应商</w:t>
      </w:r>
      <w:r>
        <w:rPr>
          <w:spacing w:val="-2"/>
        </w:rPr>
        <w:t>协同库存管理、多级库存优化策略和安全库存策略的调整等方法，企</w:t>
      </w:r>
      <w:r>
        <w:rPr>
          <w:spacing w:val="-14"/>
        </w:rPr>
        <w:t>业可以提高供应链的灵活性和适应性，降低库存成本，提高服务水平，</w:t>
      </w:r>
      <w:r>
        <w:rPr>
          <w:spacing w:val="-2"/>
        </w:rPr>
        <w:t>并最终增强其在市场上的竞争力。</w:t>
      </w:r>
    </w:p>
    <w:p>
      <w:pPr>
        <w:spacing w:after="0" w:line="417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https://d.book118.com/608052067065006043</w:t>
        </w:r>
      </w:hyperlink>
    </w:p>
    <w:p>
      <w:pPr>
        <w:spacing w:after="0" w:line="417" w:lineRule="auto"/>
      </w:pPr>
    </w:p>
    <w:sectPr>
      <w:footerReference w:type="default" r:id="rId18"/>
      <w:pgSz w:w="11910" w:h="16840"/>
      <w:pgMar w:top="1520" w:right="1280" w:bottom="1380" w:left="1680" w:header="0" w:footer="1198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9.05pt;height:12pt;margin-top:770.98pt;margin-left:284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C772D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8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6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1" w:hanging="214"/>
      </w:pPr>
      <w:rPr>
        <w:rFonts w:hint="default"/>
        <w:lang w:val="en-US" w:eastAsia="zh-CN" w:bidi="ar-SA"/>
      </w:rPr>
    </w:lvl>
  </w:abstractNum>
  <w:abstractNum w:abstractNumId="1">
    <w:nsid w:val="0443CFC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">
    <w:nsid w:val="081CC24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7" w:hanging="2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6" w:hanging="212"/>
      </w:pPr>
      <w:rPr>
        <w:rFonts w:hint="default"/>
        <w:lang w:val="en-US" w:eastAsia="zh-CN" w:bidi="ar-SA"/>
      </w:rPr>
    </w:lvl>
  </w:abstractNum>
  <w:abstractNum w:abstractNumId="3">
    <w:nsid w:val="0B32292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">
    <w:nsid w:val="0C6D4DFC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8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6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1" w:hanging="214"/>
      </w:pPr>
      <w:rPr>
        <w:rFonts w:hint="default"/>
        <w:lang w:val="en-US" w:eastAsia="zh-CN" w:bidi="ar-SA"/>
      </w:rPr>
    </w:lvl>
  </w:abstractNum>
  <w:abstractNum w:abstractNumId="5">
    <w:nsid w:val="0D87B5D2"/>
    <w:multiLevelType w:val="hybridMultilevel"/>
    <w:tmpl w:val="00000000"/>
    <w:lvl w:ilvl="0">
      <w:start w:val="1"/>
      <w:numFmt w:val="decimal"/>
      <w:lvlText w:val="%1."/>
      <w:lvlJc w:val="left"/>
      <w:pPr>
        <w:ind w:left="321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40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361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882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02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23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44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64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5" w:hanging="214"/>
      </w:pPr>
      <w:rPr>
        <w:rFonts w:hint="default"/>
        <w:lang w:val="en-US" w:eastAsia="zh-CN" w:bidi="ar-SA"/>
      </w:rPr>
    </w:lvl>
  </w:abstractNum>
  <w:abstractNum w:abstractNumId="6">
    <w:nsid w:val="12D3EC1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4"/>
      </w:pPr>
      <w:rPr>
        <w:rFonts w:hint="default"/>
        <w:lang w:val="en-US" w:eastAsia="zh-CN" w:bidi="ar-SA"/>
      </w:rPr>
    </w:lvl>
  </w:abstractNum>
  <w:abstractNum w:abstractNumId="7">
    <w:nsid w:val="13E7719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8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6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1" w:hanging="214"/>
      </w:pPr>
      <w:rPr>
        <w:rFonts w:hint="default"/>
        <w:lang w:val="en-US" w:eastAsia="zh-CN" w:bidi="ar-SA"/>
      </w:rPr>
    </w:lvl>
  </w:abstractNum>
  <w:abstractNum w:abstractNumId="8">
    <w:nsid w:val="145120B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9">
    <w:nsid w:val="17DE649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3"/>
      </w:pPr>
      <w:rPr>
        <w:rFonts w:hint="default"/>
        <w:lang w:val="en-US" w:eastAsia="zh-CN" w:bidi="ar-SA"/>
      </w:rPr>
    </w:lvl>
  </w:abstractNum>
  <w:abstractNum w:abstractNumId="10">
    <w:nsid w:val="2019B776"/>
    <w:multiLevelType w:val="hybridMultilevel"/>
    <w:tmpl w:val="00000000"/>
    <w:lvl w:ilvl="0">
      <w:start w:val="0"/>
      <w:numFmt w:val="bullet"/>
      <w:lvlText w:val="-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2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280"/>
      </w:pPr>
      <w:rPr>
        <w:rFonts w:hint="default"/>
        <w:lang w:val="en-US" w:eastAsia="zh-CN" w:bidi="ar-SA"/>
      </w:rPr>
    </w:lvl>
  </w:abstractNum>
  <w:abstractNum w:abstractNumId="11">
    <w:nsid w:val="22205D6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7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6" w:hanging="214"/>
      </w:pPr>
      <w:rPr>
        <w:rFonts w:hint="default"/>
        <w:lang w:val="en-US" w:eastAsia="zh-CN" w:bidi="ar-SA"/>
      </w:rPr>
    </w:lvl>
  </w:abstractNum>
  <w:abstractNum w:abstractNumId="12">
    <w:nsid w:val="241AED2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3">
    <w:nsid w:val="286DF7B4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4"/>
      </w:pPr>
      <w:rPr>
        <w:rFonts w:hint="default"/>
        <w:lang w:val="en-US" w:eastAsia="zh-CN" w:bidi="ar-SA"/>
      </w:rPr>
    </w:lvl>
  </w:abstractNum>
  <w:abstractNum w:abstractNumId="14">
    <w:nsid w:val="28A33BC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3"/>
      </w:pPr>
      <w:rPr>
        <w:rFonts w:hint="default"/>
        <w:lang w:val="en-US" w:eastAsia="zh-CN" w:bidi="ar-SA"/>
      </w:rPr>
    </w:lvl>
  </w:abstractNum>
  <w:abstractNum w:abstractNumId="15">
    <w:nsid w:val="2FF1553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1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1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1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1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1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1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1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13"/>
      </w:pPr>
      <w:rPr>
        <w:rFonts w:hint="default"/>
        <w:lang w:val="en-US" w:eastAsia="zh-CN" w:bidi="ar-SA"/>
      </w:rPr>
    </w:lvl>
  </w:abstractNum>
  <w:abstractNum w:abstractNumId="16">
    <w:nsid w:val="3236DB2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3"/>
      </w:pPr>
      <w:rPr>
        <w:rFonts w:hint="default"/>
        <w:lang w:val="en-US" w:eastAsia="zh-CN" w:bidi="ar-SA"/>
      </w:rPr>
    </w:lvl>
  </w:abstractNum>
  <w:abstractNum w:abstractNumId="17">
    <w:nsid w:val="4303528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18">
    <w:nsid w:val="46352C5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7" w:hanging="2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6" w:hanging="212"/>
      </w:pPr>
      <w:rPr>
        <w:rFonts w:hint="default"/>
        <w:lang w:val="en-US" w:eastAsia="zh-CN" w:bidi="ar-SA"/>
      </w:rPr>
    </w:lvl>
  </w:abstractNum>
  <w:abstractNum w:abstractNumId="19">
    <w:nsid w:val="48C350B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3"/>
      </w:pPr>
      <w:rPr>
        <w:rFonts w:hint="default"/>
        <w:lang w:val="en-US" w:eastAsia="zh-CN" w:bidi="ar-SA"/>
      </w:rPr>
    </w:lvl>
  </w:abstractNum>
  <w:abstractNum w:abstractNumId="20">
    <w:nsid w:val="4E7E570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7" w:hanging="2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6" w:hanging="212"/>
      </w:pPr>
      <w:rPr>
        <w:rFonts w:hint="default"/>
        <w:lang w:val="en-US" w:eastAsia="zh-CN" w:bidi="ar-SA"/>
      </w:rPr>
    </w:lvl>
  </w:abstractNum>
  <w:abstractNum w:abstractNumId="21">
    <w:nsid w:val="5024A47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8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6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1" w:hanging="214"/>
      </w:pPr>
      <w:rPr>
        <w:rFonts w:hint="default"/>
        <w:lang w:val="en-US" w:eastAsia="zh-CN" w:bidi="ar-SA"/>
      </w:rPr>
    </w:lvl>
  </w:abstractNum>
  <w:abstractNum w:abstractNumId="22">
    <w:nsid w:val="5A803C9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3">
    <w:nsid w:val="5AA5E3B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24">
    <w:nsid w:val="629013A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3"/>
      </w:pPr>
      <w:rPr>
        <w:rFonts w:hint="default"/>
        <w:lang w:val="en-US" w:eastAsia="zh-CN" w:bidi="ar-SA"/>
      </w:rPr>
    </w:lvl>
  </w:abstractNum>
  <w:abstractNum w:abstractNumId="25">
    <w:nsid w:val="6782618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6">
    <w:nsid w:val="70B72BA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8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6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1" w:hanging="210"/>
      </w:pPr>
      <w:rPr>
        <w:rFonts w:hint="default"/>
        <w:lang w:val="en-US" w:eastAsia="zh-CN" w:bidi="ar-SA"/>
      </w:rPr>
    </w:lvl>
  </w:abstractNum>
  <w:abstractNum w:abstractNumId="27">
    <w:nsid w:val="75DF40D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7" w:hanging="2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6" w:hanging="212"/>
      </w:pPr>
      <w:rPr>
        <w:rFonts w:hint="default"/>
        <w:lang w:val="en-US" w:eastAsia="zh-CN" w:bidi="ar-SA"/>
      </w:rPr>
    </w:lvl>
  </w:abstractNum>
  <w:abstractNum w:abstractNumId="28">
    <w:nsid w:val="7606C76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7" w:hanging="2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6" w:hanging="212"/>
      </w:pPr>
      <w:rPr>
        <w:rFonts w:hint="default"/>
        <w:lang w:val="en-US" w:eastAsia="zh-CN" w:bidi="ar-SA"/>
      </w:rPr>
    </w:lvl>
  </w:abstractNum>
  <w:abstractNum w:abstractNumId="29">
    <w:nsid w:val="78FA5ED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0">
    <w:nsid w:val="7B7B44A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8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6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1" w:hanging="214"/>
      </w:pPr>
      <w:rPr>
        <w:rFonts w:hint="default"/>
        <w:lang w:val="en-US" w:eastAsia="zh-CN" w:bidi="ar-SA"/>
      </w:rPr>
    </w:lvl>
  </w:abstractNum>
  <w:abstractNum w:abstractNumId="31">
    <w:nsid w:val="7BBEEDF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2">
    <w:nsid w:val="7D1B302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num w:numId="1">
    <w:abstractNumId w:val="10"/>
  </w:num>
  <w:num w:numId="2">
    <w:abstractNumId w:val="32"/>
  </w:num>
  <w:num w:numId="3">
    <w:abstractNumId w:val="3"/>
  </w:num>
  <w:num w:numId="4">
    <w:abstractNumId w:val="12"/>
  </w:num>
  <w:num w:numId="5">
    <w:abstractNumId w:val="25"/>
  </w:num>
  <w:num w:numId="6">
    <w:abstractNumId w:val="1"/>
  </w:num>
  <w:num w:numId="7">
    <w:abstractNumId w:val="22"/>
  </w:num>
  <w:num w:numId="8">
    <w:abstractNumId w:val="8"/>
  </w:num>
  <w:num w:numId="9">
    <w:abstractNumId w:val="31"/>
  </w:num>
  <w:num w:numId="10">
    <w:abstractNumId w:val="29"/>
  </w:num>
  <w:num w:numId="11">
    <w:abstractNumId w:val="17"/>
  </w:num>
  <w:num w:numId="12">
    <w:abstractNumId w:val="21"/>
  </w:num>
  <w:num w:numId="13">
    <w:abstractNumId w:val="4"/>
  </w:num>
  <w:num w:numId="14">
    <w:abstractNumId w:val="5"/>
  </w:num>
  <w:num w:numId="15">
    <w:abstractNumId w:val="30"/>
  </w:num>
  <w:num w:numId="16">
    <w:abstractNumId w:val="7"/>
  </w:num>
  <w:num w:numId="17">
    <w:abstractNumId w:val="26"/>
  </w:num>
  <w:num w:numId="18">
    <w:abstractNumId w:val="0"/>
  </w:num>
  <w:num w:numId="19">
    <w:abstractNumId w:val="18"/>
  </w:num>
  <w:num w:numId="20">
    <w:abstractNumId w:val="20"/>
  </w:num>
  <w:num w:numId="21">
    <w:abstractNumId w:val="28"/>
  </w:num>
  <w:num w:numId="22">
    <w:abstractNumId w:val="2"/>
  </w:num>
  <w:num w:numId="23">
    <w:abstractNumId w:val="11"/>
  </w:num>
  <w:num w:numId="24">
    <w:abstractNumId w:val="27"/>
  </w:num>
  <w:num w:numId="25">
    <w:abstractNumId w:val="9"/>
  </w:num>
  <w:num w:numId="26">
    <w:abstractNumId w:val="6"/>
  </w:num>
  <w:num w:numId="27">
    <w:abstractNumId w:val="19"/>
  </w:num>
  <w:num w:numId="28">
    <w:abstractNumId w:val="13"/>
  </w:num>
  <w:num w:numId="29">
    <w:abstractNumId w:val="14"/>
  </w:num>
  <w:num w:numId="30">
    <w:abstractNumId w:val="16"/>
  </w:num>
  <w:num w:numId="31">
    <w:abstractNumId w:val="24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7"/>
      <w:ind w:left="120"/>
      <w:jc w:val="both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pPr>
      <w:spacing w:before="1"/>
      <w:ind w:left="120"/>
    </w:pPr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281" w:right="2680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before="1"/>
      <w:ind w:left="400" w:hanging="280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hyperlink" Target="https://d.book118.com/608052067065006043" TargetMode="External" /><Relationship Id="rId18" Type="http://schemas.openxmlformats.org/officeDocument/2006/relationships/footer" Target="footer1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2024-03-05T05:43:27Z</dcterms:created>
  <dcterms:modified xsi:type="dcterms:W3CDTF">2024-03-05T05:43:27Z</dcterms:modified>
</cp:coreProperties>
</file>