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PPE项目规划设计纲要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769" w:history="1">
        <w:r>
          <w:rPr>
            <w:rFonts w:ascii="仿宋" w:eastAsia="仿宋" w:hAnsi="仿宋" w:cs="仿宋" w:hint="eastAsia"/>
            <w:lang w:eastAsia="zh-CN"/>
          </w:rPr>
          <w:t>前言</w:t>
        </w:r>
        <w:r>
          <w:tab/>
        </w:r>
        <w:r>
          <w:fldChar w:fldCharType="begin"/>
        </w:r>
        <w:r>
          <w:instrText xml:space="preserve"> PAGEREF _Toc25769 \h </w:instrText>
        </w:r>
        <w:r>
          <w:fldChar w:fldCharType="separate"/>
        </w:r>
        <w:r>
          <w:t>3</w:t>
        </w:r>
        <w:r>
          <w:fldChar w:fldCharType="end"/>
        </w:r>
      </w:hyperlink>
    </w:p>
    <w:p>
      <w:pPr>
        <w:pStyle w:val="TOC1"/>
        <w:tabs>
          <w:tab w:val="right" w:leader="dot" w:pos="8306"/>
        </w:tabs>
      </w:pPr>
      <w:hyperlink w:anchor="_Toc8509" w:history="1">
        <w:r>
          <w:rPr>
            <w:rFonts w:ascii="仿宋" w:eastAsia="仿宋" w:hAnsi="仿宋" w:cs="仿宋" w:hint="eastAsia"/>
            <w:lang w:eastAsia="zh-CN"/>
          </w:rPr>
          <w:t>一、PPE项目土建工程</w:t>
        </w:r>
        <w:r>
          <w:tab/>
        </w:r>
        <w:r>
          <w:fldChar w:fldCharType="begin"/>
        </w:r>
        <w:r>
          <w:instrText xml:space="preserve"> PAGEREF _Toc8509 \h </w:instrText>
        </w:r>
        <w:r>
          <w:fldChar w:fldCharType="separate"/>
        </w:r>
        <w:r>
          <w:t>3</w:t>
        </w:r>
        <w:r>
          <w:fldChar w:fldCharType="end"/>
        </w:r>
      </w:hyperlink>
    </w:p>
    <w:p>
      <w:pPr>
        <w:pStyle w:val="TOC2"/>
        <w:tabs>
          <w:tab w:val="right" w:leader="dot" w:pos="8306"/>
        </w:tabs>
      </w:pPr>
      <w:hyperlink w:anchor="_Toc9577" w:history="1">
        <w:r>
          <w:rPr>
            <w:rFonts w:ascii="仿宋" w:eastAsia="仿宋" w:hAnsi="仿宋" w:cs="仿宋" w:hint="eastAsia"/>
            <w:lang w:eastAsia="zh-CN"/>
          </w:rPr>
          <w:t>(一)、建筑工程设计原则</w:t>
        </w:r>
        <w:r>
          <w:tab/>
        </w:r>
        <w:r>
          <w:fldChar w:fldCharType="begin"/>
        </w:r>
        <w:r>
          <w:instrText xml:space="preserve"> PAGEREF _Toc9577 \h </w:instrText>
        </w:r>
        <w:r>
          <w:fldChar w:fldCharType="separate"/>
        </w:r>
        <w:r>
          <w:t>3</w:t>
        </w:r>
        <w:r>
          <w:fldChar w:fldCharType="end"/>
        </w:r>
      </w:hyperlink>
    </w:p>
    <w:p>
      <w:pPr>
        <w:pStyle w:val="TOC2"/>
        <w:tabs>
          <w:tab w:val="right" w:leader="dot" w:pos="8306"/>
        </w:tabs>
      </w:pPr>
      <w:hyperlink w:anchor="_Toc30299" w:history="1">
        <w:r>
          <w:rPr>
            <w:rFonts w:ascii="仿宋" w:eastAsia="仿宋" w:hAnsi="仿宋" w:cs="仿宋" w:hint="eastAsia"/>
            <w:lang w:eastAsia="zh-CN"/>
          </w:rPr>
          <w:t>(二)、土建工程设计年限及安全等级</w:t>
        </w:r>
        <w:r>
          <w:tab/>
        </w:r>
        <w:r>
          <w:fldChar w:fldCharType="begin"/>
        </w:r>
        <w:r>
          <w:instrText xml:space="preserve"> PAGEREF _Toc30299 \h </w:instrText>
        </w:r>
        <w:r>
          <w:fldChar w:fldCharType="separate"/>
        </w:r>
        <w:r>
          <w:t>4</w:t>
        </w:r>
        <w:r>
          <w:fldChar w:fldCharType="end"/>
        </w:r>
      </w:hyperlink>
    </w:p>
    <w:p>
      <w:pPr>
        <w:pStyle w:val="TOC2"/>
        <w:tabs>
          <w:tab w:val="right" w:leader="dot" w:pos="8306"/>
        </w:tabs>
      </w:pPr>
      <w:hyperlink w:anchor="_Toc2455" w:history="1">
        <w:r>
          <w:rPr>
            <w:rFonts w:ascii="仿宋" w:eastAsia="仿宋" w:hAnsi="仿宋" w:cs="仿宋" w:hint="eastAsia"/>
            <w:lang w:eastAsia="zh-CN"/>
          </w:rPr>
          <w:t>(三)、建筑工程设计总体要求</w:t>
        </w:r>
        <w:r>
          <w:tab/>
        </w:r>
        <w:r>
          <w:fldChar w:fldCharType="begin"/>
        </w:r>
        <w:r>
          <w:instrText xml:space="preserve"> PAGEREF _Toc2455 \h </w:instrText>
        </w:r>
        <w:r>
          <w:fldChar w:fldCharType="separate"/>
        </w:r>
        <w:r>
          <w:t>5</w:t>
        </w:r>
        <w:r>
          <w:fldChar w:fldCharType="end"/>
        </w:r>
      </w:hyperlink>
    </w:p>
    <w:p>
      <w:pPr>
        <w:pStyle w:val="TOC2"/>
        <w:tabs>
          <w:tab w:val="right" w:leader="dot" w:pos="8306"/>
        </w:tabs>
      </w:pPr>
      <w:hyperlink w:anchor="_Toc8797" w:history="1">
        <w:r>
          <w:rPr>
            <w:rFonts w:ascii="仿宋" w:eastAsia="仿宋" w:hAnsi="仿宋" w:cs="仿宋" w:hint="eastAsia"/>
            <w:lang w:eastAsia="zh-CN"/>
          </w:rPr>
          <w:t>(四)、土建工程建设指标</w:t>
        </w:r>
        <w:r>
          <w:tab/>
        </w:r>
        <w:r>
          <w:fldChar w:fldCharType="begin"/>
        </w:r>
        <w:r>
          <w:instrText xml:space="preserve"> PAGEREF _Toc8797 \h </w:instrText>
        </w:r>
        <w:r>
          <w:fldChar w:fldCharType="separate"/>
        </w:r>
        <w:r>
          <w:t>6</w:t>
        </w:r>
        <w:r>
          <w:fldChar w:fldCharType="end"/>
        </w:r>
      </w:hyperlink>
    </w:p>
    <w:p>
      <w:pPr>
        <w:pStyle w:val="TOC1"/>
        <w:tabs>
          <w:tab w:val="right" w:leader="dot" w:pos="8306"/>
        </w:tabs>
      </w:pPr>
      <w:hyperlink w:anchor="_Toc29320" w:history="1">
        <w:r>
          <w:rPr>
            <w:rFonts w:ascii="仿宋" w:eastAsia="仿宋" w:hAnsi="仿宋" w:cs="仿宋" w:hint="eastAsia"/>
            <w:lang w:eastAsia="zh-CN"/>
          </w:rPr>
          <w:t>二、PPE项目绩效评估</w:t>
        </w:r>
        <w:r>
          <w:tab/>
        </w:r>
        <w:r>
          <w:fldChar w:fldCharType="begin"/>
        </w:r>
        <w:r>
          <w:instrText xml:space="preserve"> PAGEREF _Toc29320 \h </w:instrText>
        </w:r>
        <w:r>
          <w:fldChar w:fldCharType="separate"/>
        </w:r>
        <w:r>
          <w:t>6</w:t>
        </w:r>
        <w:r>
          <w:fldChar w:fldCharType="end"/>
        </w:r>
      </w:hyperlink>
    </w:p>
    <w:p>
      <w:pPr>
        <w:pStyle w:val="TOC2"/>
        <w:tabs>
          <w:tab w:val="right" w:leader="dot" w:pos="8306"/>
        </w:tabs>
      </w:pPr>
      <w:hyperlink w:anchor="_Toc15553" w:history="1">
        <w:r>
          <w:rPr>
            <w:rFonts w:ascii="仿宋" w:eastAsia="仿宋" w:hAnsi="仿宋" w:cs="仿宋" w:hint="eastAsia"/>
            <w:lang w:eastAsia="zh-CN"/>
          </w:rPr>
          <w:t>(一)、绩效评估指标</w:t>
        </w:r>
        <w:r>
          <w:tab/>
        </w:r>
        <w:r>
          <w:fldChar w:fldCharType="begin"/>
        </w:r>
        <w:r>
          <w:instrText xml:space="preserve"> PAGEREF _Toc15553 \h </w:instrText>
        </w:r>
        <w:r>
          <w:fldChar w:fldCharType="separate"/>
        </w:r>
        <w:r>
          <w:t>6</w:t>
        </w:r>
        <w:r>
          <w:fldChar w:fldCharType="end"/>
        </w:r>
      </w:hyperlink>
    </w:p>
    <w:p>
      <w:pPr>
        <w:pStyle w:val="TOC2"/>
        <w:tabs>
          <w:tab w:val="right" w:leader="dot" w:pos="8306"/>
        </w:tabs>
      </w:pPr>
      <w:hyperlink w:anchor="_Toc20313" w:history="1">
        <w:r>
          <w:rPr>
            <w:rFonts w:ascii="仿宋" w:eastAsia="仿宋" w:hAnsi="仿宋" w:cs="仿宋" w:hint="eastAsia"/>
            <w:lang w:eastAsia="zh-CN"/>
          </w:rPr>
          <w:t>(二)、绩效评估方法</w:t>
        </w:r>
        <w:r>
          <w:tab/>
        </w:r>
        <w:r>
          <w:fldChar w:fldCharType="begin"/>
        </w:r>
        <w:r>
          <w:instrText xml:space="preserve"> PAGEREF _Toc20313 \h </w:instrText>
        </w:r>
        <w:r>
          <w:fldChar w:fldCharType="separate"/>
        </w:r>
        <w:r>
          <w:t>7</w:t>
        </w:r>
        <w:r>
          <w:fldChar w:fldCharType="end"/>
        </w:r>
      </w:hyperlink>
    </w:p>
    <w:p>
      <w:pPr>
        <w:pStyle w:val="TOC2"/>
        <w:tabs>
          <w:tab w:val="right" w:leader="dot" w:pos="8306"/>
        </w:tabs>
      </w:pPr>
      <w:hyperlink w:anchor="_Toc8057" w:history="1">
        <w:r>
          <w:rPr>
            <w:rFonts w:ascii="仿宋" w:eastAsia="仿宋" w:hAnsi="仿宋" w:cs="仿宋" w:hint="eastAsia"/>
            <w:lang w:eastAsia="zh-CN"/>
          </w:rPr>
          <w:t>(三)、绩效评估周期</w:t>
        </w:r>
        <w:r>
          <w:tab/>
        </w:r>
        <w:r>
          <w:fldChar w:fldCharType="begin"/>
        </w:r>
        <w:r>
          <w:instrText xml:space="preserve"> PAGEREF _Toc8057 \h </w:instrText>
        </w:r>
        <w:r>
          <w:fldChar w:fldCharType="separate"/>
        </w:r>
        <w:r>
          <w:t>8</w:t>
        </w:r>
        <w:r>
          <w:fldChar w:fldCharType="end"/>
        </w:r>
      </w:hyperlink>
    </w:p>
    <w:p>
      <w:pPr>
        <w:pStyle w:val="TOC1"/>
        <w:tabs>
          <w:tab w:val="right" w:leader="dot" w:pos="8306"/>
        </w:tabs>
      </w:pPr>
      <w:hyperlink w:anchor="_Toc17493" w:history="1">
        <w:r>
          <w:rPr>
            <w:rFonts w:ascii="仿宋" w:eastAsia="仿宋" w:hAnsi="仿宋" w:cs="仿宋" w:hint="eastAsia"/>
            <w:lang w:eastAsia="zh-CN"/>
          </w:rPr>
          <w:t>三、PPE项目可持续发展</w:t>
        </w:r>
        <w:r>
          <w:tab/>
        </w:r>
        <w:r>
          <w:fldChar w:fldCharType="begin"/>
        </w:r>
        <w:r>
          <w:instrText xml:space="preserve"> PAGEREF _Toc17493 \h </w:instrText>
        </w:r>
        <w:r>
          <w:fldChar w:fldCharType="separate"/>
        </w:r>
        <w:r>
          <w:t>9</w:t>
        </w:r>
        <w:r>
          <w:fldChar w:fldCharType="end"/>
        </w:r>
      </w:hyperlink>
    </w:p>
    <w:p>
      <w:pPr>
        <w:pStyle w:val="TOC2"/>
        <w:tabs>
          <w:tab w:val="right" w:leader="dot" w:pos="8306"/>
        </w:tabs>
      </w:pPr>
      <w:hyperlink w:anchor="_Toc20283" w:history="1">
        <w:r>
          <w:rPr>
            <w:rFonts w:ascii="仿宋" w:eastAsia="仿宋" w:hAnsi="仿宋" w:cs="仿宋" w:hint="eastAsia"/>
            <w:lang w:eastAsia="zh-CN"/>
          </w:rPr>
          <w:t>(一)、可持续战略与实践</w:t>
        </w:r>
        <w:r>
          <w:tab/>
        </w:r>
        <w:r>
          <w:fldChar w:fldCharType="begin"/>
        </w:r>
        <w:r>
          <w:instrText xml:space="preserve"> PAGEREF _Toc20283 \h </w:instrText>
        </w:r>
        <w:r>
          <w:fldChar w:fldCharType="separate"/>
        </w:r>
        <w:r>
          <w:t>9</w:t>
        </w:r>
        <w:r>
          <w:fldChar w:fldCharType="end"/>
        </w:r>
      </w:hyperlink>
    </w:p>
    <w:p>
      <w:pPr>
        <w:pStyle w:val="TOC2"/>
        <w:tabs>
          <w:tab w:val="right" w:leader="dot" w:pos="8306"/>
        </w:tabs>
      </w:pPr>
      <w:hyperlink w:anchor="_Toc22153" w:history="1">
        <w:r>
          <w:rPr>
            <w:rFonts w:ascii="仿宋" w:eastAsia="仿宋" w:hAnsi="仿宋" w:cs="仿宋" w:hint="eastAsia"/>
            <w:lang w:eastAsia="zh-CN"/>
          </w:rPr>
          <w:t>(二)、环保与社会责任</w:t>
        </w:r>
        <w:r>
          <w:tab/>
        </w:r>
        <w:r>
          <w:fldChar w:fldCharType="begin"/>
        </w:r>
        <w:r>
          <w:instrText xml:space="preserve"> PAGEREF _Toc22153 \h </w:instrText>
        </w:r>
        <w:r>
          <w:fldChar w:fldCharType="separate"/>
        </w:r>
        <w:r>
          <w:t>10</w:t>
        </w:r>
        <w:r>
          <w:fldChar w:fldCharType="end"/>
        </w:r>
      </w:hyperlink>
    </w:p>
    <w:p>
      <w:pPr>
        <w:pStyle w:val="TOC1"/>
        <w:tabs>
          <w:tab w:val="right" w:leader="dot" w:pos="8306"/>
        </w:tabs>
      </w:pPr>
      <w:hyperlink w:anchor="_Toc19276" w:history="1">
        <w:r>
          <w:rPr>
            <w:rFonts w:ascii="仿宋" w:eastAsia="仿宋" w:hAnsi="仿宋" w:cs="仿宋" w:hint="eastAsia"/>
            <w:lang w:eastAsia="zh-CN"/>
          </w:rPr>
          <w:t>四、PPE项目危机管理</w:t>
        </w:r>
        <w:r>
          <w:tab/>
        </w:r>
        <w:r>
          <w:fldChar w:fldCharType="begin"/>
        </w:r>
        <w:r>
          <w:instrText xml:space="preserve"> PAGEREF _Toc19276 \h </w:instrText>
        </w:r>
        <w:r>
          <w:fldChar w:fldCharType="separate"/>
        </w:r>
        <w:r>
          <w:t>11</w:t>
        </w:r>
        <w:r>
          <w:fldChar w:fldCharType="end"/>
        </w:r>
      </w:hyperlink>
    </w:p>
    <w:p>
      <w:pPr>
        <w:pStyle w:val="TOC2"/>
        <w:tabs>
          <w:tab w:val="right" w:leader="dot" w:pos="8306"/>
        </w:tabs>
      </w:pPr>
      <w:hyperlink w:anchor="_Toc1259" w:history="1">
        <w:r>
          <w:rPr>
            <w:rFonts w:ascii="仿宋" w:eastAsia="仿宋" w:hAnsi="仿宋" w:cs="仿宋" w:hint="eastAsia"/>
            <w:lang w:eastAsia="zh-CN"/>
          </w:rPr>
          <w:t>(一)、危机预警与识别</w:t>
        </w:r>
        <w:r>
          <w:tab/>
        </w:r>
        <w:r>
          <w:fldChar w:fldCharType="begin"/>
        </w:r>
        <w:r>
          <w:instrText xml:space="preserve"> PAGEREF _Toc1259 \h </w:instrText>
        </w:r>
        <w:r>
          <w:fldChar w:fldCharType="separate"/>
        </w:r>
        <w:r>
          <w:t>11</w:t>
        </w:r>
        <w:r>
          <w:fldChar w:fldCharType="end"/>
        </w:r>
      </w:hyperlink>
    </w:p>
    <w:p>
      <w:pPr>
        <w:pStyle w:val="TOC2"/>
        <w:tabs>
          <w:tab w:val="right" w:leader="dot" w:pos="8306"/>
        </w:tabs>
      </w:pPr>
      <w:hyperlink w:anchor="_Toc10375" w:history="1">
        <w:r>
          <w:rPr>
            <w:rFonts w:ascii="仿宋" w:eastAsia="仿宋" w:hAnsi="仿宋" w:cs="仿宋" w:hint="eastAsia"/>
            <w:lang w:eastAsia="zh-CN"/>
          </w:rPr>
          <w:t>(二)、危机应对与恢复</w:t>
        </w:r>
        <w:r>
          <w:tab/>
        </w:r>
        <w:r>
          <w:fldChar w:fldCharType="begin"/>
        </w:r>
        <w:r>
          <w:instrText xml:space="preserve"> PAGEREF _Toc10375 \h </w:instrText>
        </w:r>
        <w:r>
          <w:fldChar w:fldCharType="separate"/>
        </w:r>
        <w:r>
          <w:t>12</w:t>
        </w:r>
        <w:r>
          <w:fldChar w:fldCharType="end"/>
        </w:r>
      </w:hyperlink>
    </w:p>
    <w:p>
      <w:pPr>
        <w:pStyle w:val="TOC1"/>
        <w:tabs>
          <w:tab w:val="right" w:leader="dot" w:pos="8306"/>
        </w:tabs>
      </w:pPr>
      <w:hyperlink w:anchor="_Toc17340" w:history="1">
        <w:r>
          <w:rPr>
            <w:rFonts w:ascii="仿宋" w:eastAsia="仿宋" w:hAnsi="仿宋" w:cs="仿宋" w:hint="eastAsia"/>
            <w:lang w:eastAsia="zh-CN"/>
          </w:rPr>
          <w:t>五、PPE项目概论</w:t>
        </w:r>
        <w:r>
          <w:tab/>
        </w:r>
        <w:r>
          <w:fldChar w:fldCharType="begin"/>
        </w:r>
        <w:r>
          <w:instrText xml:space="preserve"> PAGEREF _Toc17340 \h </w:instrText>
        </w:r>
        <w:r>
          <w:fldChar w:fldCharType="separate"/>
        </w:r>
        <w:r>
          <w:t>13</w:t>
        </w:r>
        <w:r>
          <w:fldChar w:fldCharType="end"/>
        </w:r>
      </w:hyperlink>
    </w:p>
    <w:p>
      <w:pPr>
        <w:pStyle w:val="TOC2"/>
        <w:tabs>
          <w:tab w:val="right" w:leader="dot" w:pos="8306"/>
        </w:tabs>
      </w:pPr>
      <w:hyperlink w:anchor="_Toc14767" w:history="1">
        <w:r>
          <w:rPr>
            <w:rFonts w:ascii="仿宋" w:eastAsia="仿宋" w:hAnsi="仿宋" w:cs="仿宋" w:hint="eastAsia"/>
            <w:lang w:eastAsia="zh-CN"/>
          </w:rPr>
          <w:t>(一)、PPE项目概况</w:t>
        </w:r>
        <w:r>
          <w:tab/>
        </w:r>
        <w:r>
          <w:fldChar w:fldCharType="begin"/>
        </w:r>
        <w:r>
          <w:instrText xml:space="preserve"> PAGEREF _Toc14767 \h </w:instrText>
        </w:r>
        <w:r>
          <w:fldChar w:fldCharType="separate"/>
        </w:r>
        <w:r>
          <w:t>13</w:t>
        </w:r>
        <w:r>
          <w:fldChar w:fldCharType="end"/>
        </w:r>
      </w:hyperlink>
    </w:p>
    <w:p>
      <w:pPr>
        <w:pStyle w:val="TOC2"/>
        <w:tabs>
          <w:tab w:val="right" w:leader="dot" w:pos="8306"/>
        </w:tabs>
      </w:pPr>
      <w:hyperlink w:anchor="_Toc13334" w:history="1">
        <w:r>
          <w:rPr>
            <w:rFonts w:ascii="仿宋" w:eastAsia="仿宋" w:hAnsi="仿宋" w:cs="仿宋" w:hint="eastAsia"/>
            <w:lang w:eastAsia="zh-CN"/>
          </w:rPr>
          <w:t>(二)、PPE项目目标</w:t>
        </w:r>
        <w:r>
          <w:tab/>
        </w:r>
        <w:r>
          <w:fldChar w:fldCharType="begin"/>
        </w:r>
        <w:r>
          <w:instrText xml:space="preserve"> PAGEREF _Toc13334 \h </w:instrText>
        </w:r>
        <w:r>
          <w:fldChar w:fldCharType="separate"/>
        </w:r>
        <w:r>
          <w:t>15</w:t>
        </w:r>
        <w:r>
          <w:fldChar w:fldCharType="end"/>
        </w:r>
      </w:hyperlink>
    </w:p>
    <w:p>
      <w:pPr>
        <w:pStyle w:val="TOC2"/>
        <w:tabs>
          <w:tab w:val="right" w:leader="dot" w:pos="8306"/>
        </w:tabs>
      </w:pPr>
      <w:hyperlink w:anchor="_Toc22353" w:history="1">
        <w:r>
          <w:rPr>
            <w:rFonts w:ascii="仿宋" w:eastAsia="仿宋" w:hAnsi="仿宋" w:cs="仿宋" w:hint="eastAsia"/>
            <w:lang w:eastAsia="zh-CN"/>
          </w:rPr>
          <w:t>(三)、PPE项目提出的理由</w:t>
        </w:r>
        <w:r>
          <w:tab/>
        </w:r>
        <w:r>
          <w:fldChar w:fldCharType="begin"/>
        </w:r>
        <w:r>
          <w:instrText xml:space="preserve"> PAGEREF _Toc22353 \h </w:instrText>
        </w:r>
        <w:r>
          <w:fldChar w:fldCharType="separate"/>
        </w:r>
        <w:r>
          <w:t>16</w:t>
        </w:r>
        <w:r>
          <w:fldChar w:fldCharType="end"/>
        </w:r>
      </w:hyperlink>
    </w:p>
    <w:p>
      <w:pPr>
        <w:pStyle w:val="TOC2"/>
        <w:tabs>
          <w:tab w:val="right" w:leader="dot" w:pos="8306"/>
        </w:tabs>
      </w:pPr>
      <w:hyperlink w:anchor="_Toc191" w:history="1">
        <w:r>
          <w:rPr>
            <w:rFonts w:ascii="仿宋" w:eastAsia="仿宋" w:hAnsi="仿宋" w:cs="仿宋" w:hint="eastAsia"/>
            <w:lang w:eastAsia="zh-CN"/>
          </w:rPr>
          <w:t>(四)、PPE项目意义</w:t>
        </w:r>
        <w:r>
          <w:tab/>
        </w:r>
        <w:r>
          <w:fldChar w:fldCharType="begin"/>
        </w:r>
        <w:r>
          <w:instrText xml:space="preserve"> PAGEREF _Toc191 \h </w:instrText>
        </w:r>
        <w:r>
          <w:fldChar w:fldCharType="separate"/>
        </w:r>
        <w:r>
          <w:t>18</w:t>
        </w:r>
        <w:r>
          <w:fldChar w:fldCharType="end"/>
        </w:r>
      </w:hyperlink>
    </w:p>
    <w:p>
      <w:pPr>
        <w:pStyle w:val="TOC2"/>
        <w:tabs>
          <w:tab w:val="right" w:leader="dot" w:pos="8306"/>
        </w:tabs>
      </w:pPr>
      <w:hyperlink w:anchor="_Toc11205" w:history="1">
        <w:r>
          <w:rPr>
            <w:rFonts w:ascii="仿宋" w:eastAsia="仿宋" w:hAnsi="仿宋" w:cs="仿宋" w:hint="eastAsia"/>
            <w:lang w:eastAsia="zh-CN"/>
          </w:rPr>
          <w:t>(五)、PPE项目背景</w:t>
        </w:r>
        <w:r>
          <w:tab/>
        </w:r>
        <w:r>
          <w:fldChar w:fldCharType="begin"/>
        </w:r>
        <w:r>
          <w:instrText xml:space="preserve"> PAGEREF _Toc11205 \h </w:instrText>
        </w:r>
        <w:r>
          <w:fldChar w:fldCharType="separate"/>
        </w:r>
        <w:r>
          <w:t>19</w:t>
        </w:r>
        <w:r>
          <w:fldChar w:fldCharType="end"/>
        </w:r>
      </w:hyperlink>
    </w:p>
    <w:p>
      <w:pPr>
        <w:pStyle w:val="TOC1"/>
        <w:tabs>
          <w:tab w:val="right" w:leader="dot" w:pos="8306"/>
        </w:tabs>
      </w:pPr>
      <w:hyperlink w:anchor="_Toc21175" w:history="1">
        <w:r>
          <w:rPr>
            <w:rFonts w:ascii="仿宋" w:eastAsia="仿宋" w:hAnsi="仿宋" w:cs="仿宋" w:hint="eastAsia"/>
            <w:lang w:eastAsia="zh-CN"/>
          </w:rPr>
          <w:t>六、PPE项目建设背景及必要性分析</w:t>
        </w:r>
        <w:r>
          <w:tab/>
        </w:r>
        <w:r>
          <w:fldChar w:fldCharType="begin"/>
        </w:r>
        <w:r>
          <w:instrText xml:space="preserve"> PAGEREF _Toc21175 \h </w:instrText>
        </w:r>
        <w:r>
          <w:fldChar w:fldCharType="separate"/>
        </w:r>
        <w:r>
          <w:t>19</w:t>
        </w:r>
        <w:r>
          <w:fldChar w:fldCharType="end"/>
        </w:r>
      </w:hyperlink>
    </w:p>
    <w:p>
      <w:pPr>
        <w:pStyle w:val="TOC2"/>
        <w:tabs>
          <w:tab w:val="right" w:leader="dot" w:pos="8306"/>
        </w:tabs>
      </w:pPr>
      <w:hyperlink w:anchor="_Toc19460" w:history="1">
        <w:r>
          <w:rPr>
            <w:rFonts w:ascii="仿宋" w:eastAsia="仿宋" w:hAnsi="仿宋" w:cs="仿宋" w:hint="eastAsia"/>
            <w:lang w:eastAsia="zh-CN"/>
          </w:rPr>
          <w:t>(一)、PPE项目背景分析</w:t>
        </w:r>
        <w:r>
          <w:tab/>
        </w:r>
        <w:r>
          <w:fldChar w:fldCharType="begin"/>
        </w:r>
        <w:r>
          <w:instrText xml:space="preserve"> PAGEREF _Toc19460 \h </w:instrText>
        </w:r>
        <w:r>
          <w:fldChar w:fldCharType="separate"/>
        </w:r>
        <w:r>
          <w:t>19</w:t>
        </w:r>
        <w:r>
          <w:fldChar w:fldCharType="end"/>
        </w:r>
      </w:hyperlink>
    </w:p>
    <w:p>
      <w:pPr>
        <w:pStyle w:val="TOC2"/>
        <w:tabs>
          <w:tab w:val="right" w:leader="dot" w:pos="8306"/>
        </w:tabs>
      </w:pPr>
      <w:hyperlink w:anchor="_Toc8992" w:history="1">
        <w:r>
          <w:rPr>
            <w:rFonts w:ascii="仿宋" w:eastAsia="仿宋" w:hAnsi="仿宋" w:cs="仿宋" w:hint="eastAsia"/>
            <w:lang w:eastAsia="zh-CN"/>
          </w:rPr>
          <w:t>(二)、PPE项目建设必要性分析</w:t>
        </w:r>
        <w:r>
          <w:tab/>
        </w:r>
        <w:r>
          <w:fldChar w:fldCharType="begin"/>
        </w:r>
        <w:r>
          <w:instrText xml:space="preserve"> PAGEREF _Toc8992 \h </w:instrText>
        </w:r>
        <w:r>
          <w:fldChar w:fldCharType="separate"/>
        </w:r>
        <w:r>
          <w:t>21</w:t>
        </w:r>
        <w:r>
          <w:fldChar w:fldCharType="end"/>
        </w:r>
      </w:hyperlink>
    </w:p>
    <w:p>
      <w:pPr>
        <w:pStyle w:val="TOC1"/>
        <w:tabs>
          <w:tab w:val="right" w:leader="dot" w:pos="8306"/>
        </w:tabs>
      </w:pPr>
      <w:hyperlink w:anchor="_Toc27765" w:history="1">
        <w:r>
          <w:rPr>
            <w:rFonts w:ascii="仿宋" w:eastAsia="仿宋" w:hAnsi="仿宋" w:cs="仿宋" w:hint="eastAsia"/>
            <w:lang w:eastAsia="zh-CN"/>
          </w:rPr>
          <w:t>七、PPE项目风险管理</w:t>
        </w:r>
        <w:r>
          <w:tab/>
        </w:r>
        <w:r>
          <w:fldChar w:fldCharType="begin"/>
        </w:r>
        <w:r>
          <w:instrText xml:space="preserve"> PAGEREF _Toc27765 \h </w:instrText>
        </w:r>
        <w:r>
          <w:fldChar w:fldCharType="separate"/>
        </w:r>
        <w:r>
          <w:t>22</w:t>
        </w:r>
        <w:r>
          <w:fldChar w:fldCharType="end"/>
        </w:r>
      </w:hyperlink>
    </w:p>
    <w:p>
      <w:pPr>
        <w:pStyle w:val="TOC2"/>
        <w:tabs>
          <w:tab w:val="right" w:leader="dot" w:pos="8306"/>
        </w:tabs>
      </w:pPr>
      <w:hyperlink w:anchor="_Toc7530" w:history="1">
        <w:r>
          <w:rPr>
            <w:rFonts w:ascii="仿宋" w:eastAsia="仿宋" w:hAnsi="仿宋" w:cs="仿宋" w:hint="eastAsia"/>
            <w:lang w:eastAsia="zh-CN"/>
          </w:rPr>
          <w:t>(一)、风险识别与评估</w:t>
        </w:r>
        <w:r>
          <w:tab/>
        </w:r>
        <w:r>
          <w:fldChar w:fldCharType="begin"/>
        </w:r>
        <w:r>
          <w:instrText xml:space="preserve"> PAGEREF _Toc7530 \h </w:instrText>
        </w:r>
        <w:r>
          <w:fldChar w:fldCharType="separate"/>
        </w:r>
        <w:r>
          <w:t>22</w:t>
        </w:r>
        <w:r>
          <w:fldChar w:fldCharType="end"/>
        </w:r>
      </w:hyperlink>
    </w:p>
    <w:p>
      <w:pPr>
        <w:pStyle w:val="TOC2"/>
        <w:tabs>
          <w:tab w:val="right" w:leader="dot" w:pos="8306"/>
        </w:tabs>
      </w:pPr>
      <w:hyperlink w:anchor="_Toc14559" w:history="1">
        <w:r>
          <w:rPr>
            <w:rFonts w:ascii="仿宋" w:eastAsia="仿宋" w:hAnsi="仿宋" w:cs="仿宋" w:hint="eastAsia"/>
            <w:lang w:eastAsia="zh-CN"/>
          </w:rPr>
          <w:t>(二)、风险应对策略</w:t>
        </w:r>
        <w:r>
          <w:tab/>
        </w:r>
        <w:r>
          <w:fldChar w:fldCharType="begin"/>
        </w:r>
        <w:r>
          <w:instrText xml:space="preserve"> PAGEREF _Toc14559 \h </w:instrText>
        </w:r>
        <w:r>
          <w:fldChar w:fldCharType="separate"/>
        </w:r>
        <w:r>
          <w:t>24</w:t>
        </w:r>
        <w:r>
          <w:fldChar w:fldCharType="end"/>
        </w:r>
      </w:hyperlink>
    </w:p>
    <w:p>
      <w:pPr>
        <w:pStyle w:val="TOC2"/>
        <w:tabs>
          <w:tab w:val="right" w:leader="dot" w:pos="8306"/>
        </w:tabs>
      </w:pPr>
      <w:hyperlink w:anchor="_Toc7152" w:history="1">
        <w:r>
          <w:rPr>
            <w:rFonts w:ascii="仿宋" w:eastAsia="仿宋" w:hAnsi="仿宋" w:cs="仿宋" w:hint="eastAsia"/>
            <w:lang w:eastAsia="zh-CN"/>
          </w:rPr>
          <w:t>(三)、风险监控与控制</w:t>
        </w:r>
        <w:r>
          <w:tab/>
        </w:r>
        <w:r>
          <w:fldChar w:fldCharType="begin"/>
        </w:r>
        <w:r>
          <w:instrText xml:space="preserve"> PAGEREF _Toc7152 \h </w:instrText>
        </w:r>
        <w:r>
          <w:fldChar w:fldCharType="separate"/>
        </w:r>
        <w:r>
          <w:t>25</w:t>
        </w:r>
        <w:r>
          <w:fldChar w:fldCharType="end"/>
        </w:r>
      </w:hyperlink>
    </w:p>
    <w:p>
      <w:pPr>
        <w:pStyle w:val="TOC1"/>
        <w:tabs>
          <w:tab w:val="right" w:leader="dot" w:pos="8306"/>
        </w:tabs>
      </w:pPr>
      <w:hyperlink w:anchor="_Toc20765" w:history="1">
        <w:r>
          <w:rPr>
            <w:rFonts w:ascii="仿宋" w:eastAsia="仿宋" w:hAnsi="仿宋" w:cs="仿宋" w:hint="eastAsia"/>
            <w:lang w:eastAsia="zh-CN"/>
          </w:rPr>
          <w:t>八、PPE项目社会影响</w:t>
        </w:r>
        <w:r>
          <w:tab/>
        </w:r>
        <w:r>
          <w:fldChar w:fldCharType="begin"/>
        </w:r>
        <w:r>
          <w:instrText xml:space="preserve"> PAGEREF _Toc20765 \h </w:instrText>
        </w:r>
        <w:r>
          <w:fldChar w:fldCharType="separate"/>
        </w:r>
        <w:r>
          <w:t>26</w:t>
        </w:r>
        <w:r>
          <w:fldChar w:fldCharType="end"/>
        </w:r>
      </w:hyperlink>
    </w:p>
    <w:p>
      <w:pPr>
        <w:pStyle w:val="TOC2"/>
        <w:tabs>
          <w:tab w:val="right" w:leader="dot" w:pos="8306"/>
        </w:tabs>
      </w:pPr>
      <w:hyperlink w:anchor="_Toc23143" w:history="1">
        <w:r>
          <w:rPr>
            <w:rFonts w:ascii="仿宋" w:eastAsia="仿宋" w:hAnsi="仿宋" w:cs="仿宋" w:hint="eastAsia"/>
            <w:lang w:eastAsia="zh-CN"/>
          </w:rPr>
          <w:t>(一)、社会责任与义务</w:t>
        </w:r>
        <w:r>
          <w:tab/>
        </w:r>
        <w:r>
          <w:fldChar w:fldCharType="begin"/>
        </w:r>
        <w:r>
          <w:instrText xml:space="preserve"> PAGEREF _Toc23143 \h </w:instrText>
        </w:r>
        <w:r>
          <w:fldChar w:fldCharType="separate"/>
        </w:r>
        <w:r>
          <w:t>26</w:t>
        </w:r>
        <w:r>
          <w:fldChar w:fldCharType="end"/>
        </w:r>
      </w:hyperlink>
    </w:p>
    <w:p>
      <w:pPr>
        <w:pStyle w:val="TOC2"/>
        <w:tabs>
          <w:tab w:val="right" w:leader="dot" w:pos="8306"/>
        </w:tabs>
      </w:pPr>
      <w:hyperlink w:anchor="_Toc14411" w:history="1">
        <w:r>
          <w:rPr>
            <w:rFonts w:ascii="仿宋" w:eastAsia="仿宋" w:hAnsi="仿宋" w:cs="仿宋" w:hint="eastAsia"/>
            <w:lang w:eastAsia="zh-CN"/>
          </w:rPr>
          <w:t>(二)、社会参与与沟通</w:t>
        </w:r>
        <w:r>
          <w:tab/>
        </w:r>
        <w:r>
          <w:fldChar w:fldCharType="begin"/>
        </w:r>
        <w:r>
          <w:instrText xml:space="preserve"> PAGEREF _Toc14411 \h </w:instrText>
        </w:r>
        <w:r>
          <w:fldChar w:fldCharType="separate"/>
        </w:r>
        <w:r>
          <w:t>27</w:t>
        </w:r>
        <w:r>
          <w:fldChar w:fldCharType="end"/>
        </w:r>
      </w:hyperlink>
    </w:p>
    <w:p>
      <w:pPr>
        <w:pStyle w:val="TOC1"/>
        <w:tabs>
          <w:tab w:val="right" w:leader="dot" w:pos="8306"/>
        </w:tabs>
      </w:pPr>
      <w:hyperlink w:anchor="_Toc5320" w:history="1">
        <w:r>
          <w:rPr>
            <w:rFonts w:ascii="仿宋" w:eastAsia="仿宋" w:hAnsi="仿宋" w:cs="仿宋" w:hint="eastAsia"/>
            <w:lang w:eastAsia="zh-CN"/>
          </w:rPr>
          <w:t>九、PPE项目创新与研发</w:t>
        </w:r>
        <w:r>
          <w:tab/>
        </w:r>
        <w:r>
          <w:fldChar w:fldCharType="begin"/>
        </w:r>
        <w:r>
          <w:instrText xml:space="preserve"> PAGEREF _Toc5320 \h </w:instrText>
        </w:r>
        <w:r>
          <w:fldChar w:fldCharType="separate"/>
        </w:r>
        <w:r>
          <w:t>28</w:t>
        </w:r>
        <w:r>
          <w:fldChar w:fldCharType="end"/>
        </w:r>
      </w:hyperlink>
    </w:p>
    <w:p>
      <w:pPr>
        <w:pStyle w:val="TOC2"/>
        <w:tabs>
          <w:tab w:val="right" w:leader="dot" w:pos="8306"/>
        </w:tabs>
      </w:pPr>
      <w:hyperlink w:anchor="_Toc12932" w:history="1">
        <w:r>
          <w:rPr>
            <w:rFonts w:ascii="仿宋" w:eastAsia="仿宋" w:hAnsi="仿宋" w:cs="仿宋" w:hint="eastAsia"/>
            <w:lang w:eastAsia="zh-CN"/>
          </w:rPr>
          <w:t>(一)、创新策略与方向</w:t>
        </w:r>
        <w:r>
          <w:tab/>
        </w:r>
        <w:r>
          <w:fldChar w:fldCharType="begin"/>
        </w:r>
        <w:r>
          <w:instrText xml:space="preserve"> PAGEREF _Toc12932 \h </w:instrText>
        </w:r>
        <w:r>
          <w:fldChar w:fldCharType="separate"/>
        </w:r>
        <w:r>
          <w:t>28</w:t>
        </w:r>
        <w:r>
          <w:fldChar w:fldCharType="end"/>
        </w:r>
      </w:hyperlink>
    </w:p>
    <w:p>
      <w:pPr>
        <w:pStyle w:val="TOC2"/>
        <w:tabs>
          <w:tab w:val="right" w:leader="dot" w:pos="8306"/>
        </w:tabs>
      </w:pPr>
      <w:hyperlink w:anchor="_Toc16038" w:history="1">
        <w:r>
          <w:rPr>
            <w:rFonts w:ascii="仿宋" w:eastAsia="仿宋" w:hAnsi="仿宋" w:cs="仿宋" w:hint="eastAsia"/>
            <w:lang w:eastAsia="zh-CN"/>
          </w:rPr>
          <w:t>(二)、研发规划与投入</w:t>
        </w:r>
        <w:r>
          <w:tab/>
        </w:r>
        <w:r>
          <w:fldChar w:fldCharType="begin"/>
        </w:r>
        <w:r>
          <w:instrText xml:space="preserve"> PAGEREF _Toc16038 \h </w:instrText>
        </w:r>
        <w:r>
          <w:fldChar w:fldCharType="separate"/>
        </w:r>
        <w:r>
          <w:t>29</w:t>
        </w:r>
        <w:r>
          <w:fldChar w:fldCharType="end"/>
        </w:r>
      </w:hyperlink>
    </w:p>
    <w:p>
      <w:pPr>
        <w:pStyle w:val="TOC1"/>
        <w:tabs>
          <w:tab w:val="right" w:leader="dot" w:pos="8306"/>
        </w:tabs>
      </w:pPr>
      <w:hyperlink w:anchor="_Toc11628" w:history="1">
        <w:r>
          <w:rPr>
            <w:rFonts w:ascii="仿宋" w:eastAsia="仿宋" w:hAnsi="仿宋" w:cs="仿宋" w:hint="eastAsia"/>
            <w:lang w:eastAsia="zh-CN"/>
          </w:rPr>
          <w:t>十、PPE项目人力资源管理</w:t>
        </w:r>
        <w:r>
          <w:tab/>
        </w:r>
        <w:r>
          <w:fldChar w:fldCharType="begin"/>
        </w:r>
        <w:r>
          <w:instrText xml:space="preserve"> PAGEREF _Toc11628 \h </w:instrText>
        </w:r>
        <w:r>
          <w:fldChar w:fldCharType="separate"/>
        </w:r>
        <w:r>
          <w:t>31</w:t>
        </w:r>
        <w:r>
          <w:fldChar w:fldCharType="end"/>
        </w:r>
      </w:hyperlink>
    </w:p>
    <w:p>
      <w:pPr>
        <w:pStyle w:val="TOC2"/>
        <w:tabs>
          <w:tab w:val="right" w:leader="dot" w:pos="8306"/>
        </w:tabs>
      </w:pPr>
      <w:hyperlink w:anchor="_Toc7690" w:history="1">
        <w:r>
          <w:rPr>
            <w:rFonts w:ascii="仿宋" w:eastAsia="仿宋" w:hAnsi="仿宋" w:cs="仿宋" w:hint="eastAsia"/>
            <w:lang w:eastAsia="zh-CN"/>
          </w:rPr>
          <w:t>(一)、建立健全的预算管理制度</w:t>
        </w:r>
        <w:r>
          <w:tab/>
        </w:r>
        <w:r>
          <w:fldChar w:fldCharType="begin"/>
        </w:r>
        <w:r>
          <w:instrText xml:space="preserve"> PAGEREF _Toc7690 \h </w:instrText>
        </w:r>
        <w:r>
          <w:fldChar w:fldCharType="separate"/>
        </w:r>
        <w:r>
          <w:t>31</w:t>
        </w:r>
        <w:r>
          <w:fldChar w:fldCharType="end"/>
        </w:r>
      </w:hyperlink>
    </w:p>
    <w:p>
      <w:pPr>
        <w:pStyle w:val="TOC2"/>
        <w:tabs>
          <w:tab w:val="right" w:leader="dot" w:pos="8306"/>
        </w:tabs>
      </w:pPr>
      <w:hyperlink w:anchor="_Toc29201" w:history="1">
        <w:r>
          <w:rPr>
            <w:rFonts w:ascii="仿宋" w:eastAsia="仿宋" w:hAnsi="仿宋" w:cs="仿宋" w:hint="eastAsia"/>
            <w:lang w:eastAsia="zh-CN"/>
          </w:rPr>
          <w:t>(二)、加强资金流动监控</w:t>
        </w:r>
        <w:r>
          <w:tab/>
        </w:r>
        <w:r>
          <w:fldChar w:fldCharType="begin"/>
        </w:r>
        <w:r>
          <w:instrText xml:space="preserve"> PAGEREF _Toc29201 \h </w:instrText>
        </w:r>
        <w:r>
          <w:fldChar w:fldCharType="separate"/>
        </w:r>
        <w:r>
          <w:t>33</w:t>
        </w:r>
        <w:r>
          <w:fldChar w:fldCharType="end"/>
        </w:r>
      </w:hyperlink>
    </w:p>
    <w:p>
      <w:pPr>
        <w:pStyle w:val="TOC2"/>
        <w:tabs>
          <w:tab w:val="right" w:leader="dot" w:pos="8306"/>
        </w:tabs>
      </w:pPr>
      <w:hyperlink w:anchor="_Toc11847" w:history="1">
        <w:r>
          <w:rPr>
            <w:rFonts w:ascii="仿宋" w:eastAsia="仿宋" w:hAnsi="仿宋" w:cs="仿宋" w:hint="eastAsia"/>
            <w:lang w:eastAsia="zh-CN"/>
          </w:rPr>
          <w:t>(三)、制定完善的风险控制机制</w:t>
        </w:r>
        <w:r>
          <w:tab/>
        </w:r>
        <w:r>
          <w:fldChar w:fldCharType="begin"/>
        </w:r>
        <w:r>
          <w:instrText xml:space="preserve"> PAGEREF _Toc11847 \h </w:instrText>
        </w:r>
        <w:r>
          <w:fldChar w:fldCharType="separate"/>
        </w:r>
        <w:r>
          <w:t>34</w:t>
        </w:r>
        <w:r>
          <w:fldChar w:fldCharType="end"/>
        </w:r>
      </w:hyperlink>
    </w:p>
    <w:p>
      <w:pPr>
        <w:pStyle w:val="TOC2"/>
        <w:tabs>
          <w:tab w:val="right" w:leader="dot" w:pos="8306"/>
        </w:tabs>
      </w:pPr>
      <w:hyperlink w:anchor="_Toc4854" w:history="1">
        <w:r>
          <w:rPr>
            <w:rFonts w:ascii="仿宋" w:eastAsia="仿宋" w:hAnsi="仿宋" w:cs="仿宋" w:hint="eastAsia"/>
            <w:lang w:eastAsia="zh-CN"/>
          </w:rPr>
          <w:t>(四)、优化成本管理</w:t>
        </w:r>
        <w:r>
          <w:tab/>
        </w:r>
        <w:r>
          <w:fldChar w:fldCharType="begin"/>
        </w:r>
        <w:r>
          <w:instrText xml:space="preserve"> PAGEREF _Toc4854 \h </w:instrText>
        </w:r>
        <w:r>
          <w:fldChar w:fldCharType="separate"/>
        </w:r>
        <w:r>
          <w:t>35</w:t>
        </w:r>
        <w:r>
          <w:fldChar w:fldCharType="end"/>
        </w:r>
      </w:hyperlink>
    </w:p>
    <w:p>
      <w:pPr>
        <w:pStyle w:val="TOC1"/>
        <w:tabs>
          <w:tab w:val="right" w:leader="dot" w:pos="8306"/>
        </w:tabs>
      </w:pPr>
      <w:hyperlink w:anchor="_Toc4713" w:history="1">
        <w:r>
          <w:rPr>
            <w:rFonts w:ascii="仿宋" w:eastAsia="仿宋" w:hAnsi="仿宋" w:cs="仿宋" w:hint="eastAsia"/>
            <w:lang w:eastAsia="zh-CN"/>
          </w:rPr>
          <w:t>十一、PPE项目财务管理</w:t>
        </w:r>
        <w:r>
          <w:tab/>
        </w:r>
        <w:r>
          <w:fldChar w:fldCharType="begin"/>
        </w:r>
        <w:r>
          <w:instrText xml:space="preserve"> PAGEREF _Toc4713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79" w:history="1">
        <w:r>
          <w:rPr>
            <w:rFonts w:ascii="仿宋" w:eastAsia="仿宋" w:hAnsi="仿宋" w:cs="仿宋" w:hint="eastAsia"/>
            <w:lang w:eastAsia="zh-CN"/>
          </w:rPr>
          <w:t>(一)、资金需求大</w:t>
        </w:r>
        <w:r>
          <w:tab/>
        </w:r>
        <w:r>
          <w:fldChar w:fldCharType="begin"/>
        </w:r>
        <w:r>
          <w:instrText xml:space="preserve"> PAGEREF _Toc24379 \h </w:instrText>
        </w:r>
        <w:r>
          <w:fldChar w:fldCharType="separate"/>
        </w:r>
        <w:r>
          <w:t>36</w:t>
        </w:r>
        <w:r>
          <w:fldChar w:fldCharType="end"/>
        </w:r>
      </w:hyperlink>
    </w:p>
    <w:p>
      <w:pPr>
        <w:pStyle w:val="TOC2"/>
        <w:tabs>
          <w:tab w:val="right" w:leader="dot" w:pos="8306"/>
        </w:tabs>
      </w:pPr>
      <w:hyperlink w:anchor="_Toc23600" w:history="1">
        <w:r>
          <w:rPr>
            <w:rFonts w:ascii="仿宋" w:eastAsia="仿宋" w:hAnsi="仿宋" w:cs="仿宋" w:hint="eastAsia"/>
            <w:lang w:eastAsia="zh-CN"/>
          </w:rPr>
          <w:t>(二)、研发周期长</w:t>
        </w:r>
        <w:r>
          <w:tab/>
        </w:r>
        <w:r>
          <w:fldChar w:fldCharType="begin"/>
        </w:r>
        <w:r>
          <w:instrText xml:space="preserve"> PAGEREF _Toc23600 \h </w:instrText>
        </w:r>
        <w:r>
          <w:fldChar w:fldCharType="separate"/>
        </w:r>
        <w:r>
          <w:t>37</w:t>
        </w:r>
        <w:r>
          <w:fldChar w:fldCharType="end"/>
        </w:r>
      </w:hyperlink>
    </w:p>
    <w:p>
      <w:pPr>
        <w:pStyle w:val="TOC2"/>
        <w:tabs>
          <w:tab w:val="right" w:leader="dot" w:pos="8306"/>
        </w:tabs>
      </w:pPr>
      <w:hyperlink w:anchor="_Toc11330" w:history="1">
        <w:r>
          <w:rPr>
            <w:rFonts w:ascii="仿宋" w:eastAsia="仿宋" w:hAnsi="仿宋" w:cs="仿宋" w:hint="eastAsia"/>
            <w:lang w:eastAsia="zh-CN"/>
          </w:rPr>
          <w:t>(三)、市场风险大</w:t>
        </w:r>
        <w:r>
          <w:tab/>
        </w:r>
        <w:r>
          <w:fldChar w:fldCharType="begin"/>
        </w:r>
        <w:r>
          <w:instrText xml:space="preserve"> PAGEREF _Toc11330 \h </w:instrText>
        </w:r>
        <w:r>
          <w:fldChar w:fldCharType="separate"/>
        </w:r>
        <w:r>
          <w:t>38</w:t>
        </w:r>
        <w:r>
          <w:fldChar w:fldCharType="end"/>
        </w:r>
      </w:hyperlink>
    </w:p>
    <w:p>
      <w:pPr>
        <w:pStyle w:val="TOC2"/>
        <w:tabs>
          <w:tab w:val="right" w:leader="dot" w:pos="8306"/>
        </w:tabs>
      </w:pPr>
      <w:hyperlink w:anchor="_Toc21420" w:history="1">
        <w:r>
          <w:rPr>
            <w:rFonts w:ascii="仿宋" w:eastAsia="仿宋" w:hAnsi="仿宋" w:cs="仿宋" w:hint="eastAsia"/>
            <w:lang w:eastAsia="zh-CN"/>
          </w:rPr>
          <w:t>(四)、利润率高</w:t>
        </w:r>
        <w:r>
          <w:tab/>
        </w:r>
        <w:r>
          <w:fldChar w:fldCharType="begin"/>
        </w:r>
        <w:r>
          <w:instrText xml:space="preserve"> PAGEREF _Toc21420 \h </w:instrText>
        </w:r>
        <w:r>
          <w:fldChar w:fldCharType="separate"/>
        </w:r>
        <w:r>
          <w:t>41</w:t>
        </w:r>
        <w:r>
          <w:fldChar w:fldCharType="end"/>
        </w:r>
      </w:hyperlink>
    </w:p>
    <w:p>
      <w:pPr>
        <w:pStyle w:val="TOC1"/>
        <w:tabs>
          <w:tab w:val="right" w:leader="dot" w:pos="8306"/>
        </w:tabs>
      </w:pPr>
      <w:hyperlink w:anchor="_Toc4417" w:history="1">
        <w:r>
          <w:rPr>
            <w:rFonts w:ascii="仿宋" w:eastAsia="仿宋" w:hAnsi="仿宋" w:cs="仿宋" w:hint="eastAsia"/>
            <w:lang w:eastAsia="zh-CN"/>
          </w:rPr>
          <w:t>十二、PPE项目经营效益</w:t>
        </w:r>
        <w:r>
          <w:tab/>
        </w:r>
        <w:r>
          <w:fldChar w:fldCharType="begin"/>
        </w:r>
        <w:r>
          <w:instrText xml:space="preserve"> PAGEREF _Toc4417 \h </w:instrText>
        </w:r>
        <w:r>
          <w:fldChar w:fldCharType="separate"/>
        </w:r>
        <w:r>
          <w:t>43</w:t>
        </w:r>
        <w:r>
          <w:fldChar w:fldCharType="end"/>
        </w:r>
      </w:hyperlink>
    </w:p>
    <w:p>
      <w:pPr>
        <w:pStyle w:val="TOC2"/>
        <w:tabs>
          <w:tab w:val="right" w:leader="dot" w:pos="8306"/>
        </w:tabs>
      </w:pPr>
      <w:hyperlink w:anchor="_Toc3320" w:history="1">
        <w:r>
          <w:rPr>
            <w:rFonts w:ascii="仿宋" w:eastAsia="仿宋" w:hAnsi="仿宋" w:cs="仿宋" w:hint="eastAsia"/>
            <w:lang w:eastAsia="zh-CN"/>
          </w:rPr>
          <w:t>(一)、经济评价财务测算</w:t>
        </w:r>
        <w:r>
          <w:tab/>
        </w:r>
        <w:r>
          <w:fldChar w:fldCharType="begin"/>
        </w:r>
        <w:r>
          <w:instrText xml:space="preserve"> PAGEREF _Toc3320 \h </w:instrText>
        </w:r>
        <w:r>
          <w:fldChar w:fldCharType="separate"/>
        </w:r>
        <w:r>
          <w:t>43</w:t>
        </w:r>
        <w:r>
          <w:fldChar w:fldCharType="end"/>
        </w:r>
      </w:hyperlink>
    </w:p>
    <w:p>
      <w:pPr>
        <w:pStyle w:val="TOC2"/>
        <w:tabs>
          <w:tab w:val="right" w:leader="dot" w:pos="8306"/>
        </w:tabs>
      </w:pPr>
      <w:hyperlink w:anchor="_Toc19617" w:history="1">
        <w:r>
          <w:rPr>
            <w:rFonts w:ascii="仿宋" w:eastAsia="仿宋" w:hAnsi="仿宋" w:cs="仿宋" w:hint="eastAsia"/>
            <w:lang w:eastAsia="zh-CN"/>
          </w:rPr>
          <w:t>(二)、PPE项目盈利能力分析</w:t>
        </w:r>
        <w:r>
          <w:tab/>
        </w:r>
        <w:r>
          <w:fldChar w:fldCharType="begin"/>
        </w:r>
        <w:r>
          <w:instrText xml:space="preserve"> PAGEREF _Toc19617 \h </w:instrText>
        </w:r>
        <w:r>
          <w:fldChar w:fldCharType="separate"/>
        </w:r>
        <w:r>
          <w:t>44</w:t>
        </w:r>
        <w:r>
          <w:fldChar w:fldCharType="end"/>
        </w:r>
      </w:hyperlink>
    </w:p>
    <w:p>
      <w:pPr>
        <w:pStyle w:val="TOC1"/>
        <w:tabs>
          <w:tab w:val="right" w:leader="dot" w:pos="8306"/>
        </w:tabs>
      </w:pPr>
      <w:hyperlink w:anchor="_Toc17582" w:history="1">
        <w:r>
          <w:rPr>
            <w:rFonts w:ascii="仿宋" w:eastAsia="仿宋" w:hAnsi="仿宋" w:cs="仿宋" w:hint="eastAsia"/>
            <w:lang w:eastAsia="zh-CN"/>
          </w:rPr>
          <w:t>十三、利益相关者分析与沟通计划</w:t>
        </w:r>
        <w:r>
          <w:tab/>
        </w:r>
        <w:r>
          <w:fldChar w:fldCharType="begin"/>
        </w:r>
        <w:r>
          <w:instrText xml:space="preserve"> PAGEREF _Toc17582 \h </w:instrText>
        </w:r>
        <w:r>
          <w:fldChar w:fldCharType="separate"/>
        </w:r>
        <w:r>
          <w:t>45</w:t>
        </w:r>
        <w:r>
          <w:fldChar w:fldCharType="end"/>
        </w:r>
      </w:hyperlink>
    </w:p>
    <w:p>
      <w:pPr>
        <w:pStyle w:val="TOC2"/>
        <w:tabs>
          <w:tab w:val="right" w:leader="dot" w:pos="8306"/>
        </w:tabs>
      </w:pPr>
      <w:hyperlink w:anchor="_Toc2331" w:history="1">
        <w:r>
          <w:rPr>
            <w:rFonts w:ascii="仿宋" w:eastAsia="仿宋" w:hAnsi="仿宋" w:cs="仿宋" w:hint="eastAsia"/>
            <w:lang w:eastAsia="zh-CN"/>
          </w:rPr>
          <w:t>(一)、利益相关者分析</w:t>
        </w:r>
        <w:r>
          <w:tab/>
        </w:r>
        <w:r>
          <w:fldChar w:fldCharType="begin"/>
        </w:r>
        <w:r>
          <w:instrText xml:space="preserve"> PAGEREF _Toc2331 \h </w:instrText>
        </w:r>
        <w:r>
          <w:fldChar w:fldCharType="separate"/>
        </w:r>
        <w:r>
          <w:t>45</w:t>
        </w:r>
        <w:r>
          <w:fldChar w:fldCharType="end"/>
        </w:r>
      </w:hyperlink>
    </w:p>
    <w:p>
      <w:pPr>
        <w:pStyle w:val="TOC2"/>
        <w:tabs>
          <w:tab w:val="right" w:leader="dot" w:pos="8306"/>
        </w:tabs>
      </w:pPr>
      <w:hyperlink w:anchor="_Toc260" w:history="1">
        <w:r>
          <w:rPr>
            <w:rFonts w:ascii="仿宋" w:eastAsia="仿宋" w:hAnsi="仿宋" w:cs="仿宋" w:hint="eastAsia"/>
            <w:lang w:eastAsia="zh-CN"/>
          </w:rPr>
          <w:t>(二)、沟通计划</w:t>
        </w:r>
        <w:r>
          <w:tab/>
        </w:r>
        <w:r>
          <w:fldChar w:fldCharType="begin"/>
        </w:r>
        <w:r>
          <w:instrText xml:space="preserve"> PAGEREF _Toc260 \h </w:instrText>
        </w:r>
        <w:r>
          <w:fldChar w:fldCharType="separate"/>
        </w:r>
        <w:r>
          <w:t>46</w:t>
        </w:r>
        <w:r>
          <w:fldChar w:fldCharType="end"/>
        </w:r>
      </w:hyperlink>
    </w:p>
    <w:p>
      <w:pPr>
        <w:pStyle w:val="TOC1"/>
        <w:tabs>
          <w:tab w:val="right" w:leader="dot" w:pos="8306"/>
        </w:tabs>
      </w:pPr>
      <w:hyperlink w:anchor="_Toc10480" w:history="1">
        <w:r>
          <w:rPr>
            <w:rFonts w:ascii="仿宋" w:eastAsia="仿宋" w:hAnsi="仿宋" w:cs="仿宋" w:hint="eastAsia"/>
            <w:lang w:eastAsia="zh-CN"/>
          </w:rPr>
          <w:t>十四、营销与推广策略</w:t>
        </w:r>
        <w:r>
          <w:tab/>
        </w:r>
        <w:r>
          <w:fldChar w:fldCharType="begin"/>
        </w:r>
        <w:r>
          <w:instrText xml:space="preserve"> PAGEREF _Toc10480 \h </w:instrText>
        </w:r>
        <w:r>
          <w:fldChar w:fldCharType="separate"/>
        </w:r>
        <w:r>
          <w:t>47</w:t>
        </w:r>
        <w:r>
          <w:fldChar w:fldCharType="end"/>
        </w:r>
      </w:hyperlink>
    </w:p>
    <w:p>
      <w:pPr>
        <w:pStyle w:val="TOC2"/>
        <w:tabs>
          <w:tab w:val="right" w:leader="dot" w:pos="8306"/>
        </w:tabs>
      </w:pPr>
      <w:hyperlink w:anchor="_Toc9386" w:history="1">
        <w:r>
          <w:rPr>
            <w:rFonts w:ascii="仿宋" w:eastAsia="仿宋" w:hAnsi="仿宋" w:cs="仿宋" w:hint="eastAsia"/>
            <w:lang w:eastAsia="zh-CN"/>
          </w:rPr>
          <w:t>(一)、产品/服务定位与特点</w:t>
        </w:r>
        <w:r>
          <w:tab/>
        </w:r>
        <w:r>
          <w:fldChar w:fldCharType="begin"/>
        </w:r>
        <w:r>
          <w:instrText xml:space="preserve"> PAGEREF _Toc9386 \h </w:instrText>
        </w:r>
        <w:r>
          <w:fldChar w:fldCharType="separate"/>
        </w:r>
        <w:r>
          <w:t>47</w:t>
        </w:r>
        <w:r>
          <w:fldChar w:fldCharType="end"/>
        </w:r>
      </w:hyperlink>
    </w:p>
    <w:p>
      <w:pPr>
        <w:pStyle w:val="TOC2"/>
        <w:tabs>
          <w:tab w:val="right" w:leader="dot" w:pos="8306"/>
        </w:tabs>
      </w:pPr>
      <w:hyperlink w:anchor="_Toc12208" w:history="1">
        <w:r>
          <w:rPr>
            <w:rFonts w:ascii="仿宋" w:eastAsia="仿宋" w:hAnsi="仿宋" w:cs="仿宋" w:hint="eastAsia"/>
            <w:lang w:eastAsia="zh-CN"/>
          </w:rPr>
          <w:t>(二)、市场定位与竞争分析</w:t>
        </w:r>
        <w:r>
          <w:tab/>
        </w:r>
        <w:r>
          <w:fldChar w:fldCharType="begin"/>
        </w:r>
        <w:r>
          <w:instrText xml:space="preserve"> PAGEREF _Toc12208 \h </w:instrText>
        </w:r>
        <w:r>
          <w:fldChar w:fldCharType="separate"/>
        </w:r>
        <w:r>
          <w:t>49</w:t>
        </w:r>
        <w:r>
          <w:fldChar w:fldCharType="end"/>
        </w:r>
      </w:hyperlink>
    </w:p>
    <w:p>
      <w:pPr>
        <w:pStyle w:val="TOC2"/>
        <w:tabs>
          <w:tab w:val="right" w:leader="dot" w:pos="8306"/>
        </w:tabs>
      </w:pPr>
      <w:hyperlink w:anchor="_Toc18927" w:history="1">
        <w:r>
          <w:rPr>
            <w:rFonts w:ascii="仿宋" w:eastAsia="仿宋" w:hAnsi="仿宋" w:cs="仿宋" w:hint="eastAsia"/>
            <w:lang w:eastAsia="zh-CN"/>
          </w:rPr>
          <w:t>(三)、营销渠道与策略</w:t>
        </w:r>
        <w:r>
          <w:tab/>
        </w:r>
        <w:r>
          <w:fldChar w:fldCharType="begin"/>
        </w:r>
        <w:r>
          <w:instrText xml:space="preserve"> PAGEREF _Toc18927 \h </w:instrText>
        </w:r>
        <w:r>
          <w:fldChar w:fldCharType="separate"/>
        </w:r>
        <w:r>
          <w:t>50</w:t>
        </w:r>
        <w:r>
          <w:fldChar w:fldCharType="end"/>
        </w:r>
      </w:hyperlink>
    </w:p>
    <w:p>
      <w:pPr>
        <w:pStyle w:val="TOC2"/>
        <w:tabs>
          <w:tab w:val="right" w:leader="dot" w:pos="8306"/>
        </w:tabs>
      </w:pPr>
      <w:hyperlink w:anchor="_Toc26476" w:history="1">
        <w:r>
          <w:rPr>
            <w:rFonts w:ascii="仿宋" w:eastAsia="仿宋" w:hAnsi="仿宋" w:cs="仿宋" w:hint="eastAsia"/>
            <w:lang w:eastAsia="zh-CN"/>
          </w:rPr>
          <w:t>(四)、推广与宣传活动</w:t>
        </w:r>
        <w:r>
          <w:tab/>
        </w:r>
        <w:r>
          <w:fldChar w:fldCharType="begin"/>
        </w:r>
        <w:r>
          <w:instrText xml:space="preserve"> PAGEREF _Toc26476 \h </w:instrText>
        </w:r>
        <w:r>
          <w:fldChar w:fldCharType="separate"/>
        </w:r>
        <w:r>
          <w:t>51</w:t>
        </w:r>
        <w:r>
          <w:fldChar w:fldCharType="end"/>
        </w:r>
      </w:hyperlink>
    </w:p>
    <w:p>
      <w:pPr>
        <w:pStyle w:val="TOC1"/>
        <w:tabs>
          <w:tab w:val="right" w:leader="dot" w:pos="8306"/>
        </w:tabs>
      </w:pPr>
      <w:hyperlink w:anchor="_Toc12213" w:history="1">
        <w:r>
          <w:rPr>
            <w:rFonts w:ascii="仿宋" w:eastAsia="仿宋" w:hAnsi="仿宋" w:cs="仿宋" w:hint="eastAsia"/>
            <w:lang w:eastAsia="zh-CN"/>
          </w:rPr>
          <w:t>十五、供应链管理</w:t>
        </w:r>
        <w:r>
          <w:tab/>
        </w:r>
        <w:r>
          <w:fldChar w:fldCharType="begin"/>
        </w:r>
        <w:r>
          <w:instrText xml:space="preserve"> PAGEREF _Toc12213 \h </w:instrText>
        </w:r>
        <w:r>
          <w:fldChar w:fldCharType="separate"/>
        </w:r>
        <w:r>
          <w:t>56</w:t>
        </w:r>
        <w:r>
          <w:fldChar w:fldCharType="end"/>
        </w:r>
      </w:hyperlink>
    </w:p>
    <w:p>
      <w:pPr>
        <w:pStyle w:val="TOC2"/>
        <w:tabs>
          <w:tab w:val="right" w:leader="dot" w:pos="8306"/>
        </w:tabs>
      </w:pPr>
      <w:hyperlink w:anchor="_Toc1097" w:history="1">
        <w:r>
          <w:rPr>
            <w:rFonts w:ascii="仿宋" w:eastAsia="仿宋" w:hAnsi="仿宋" w:cs="仿宋" w:hint="eastAsia"/>
            <w:lang w:eastAsia="zh-CN"/>
          </w:rPr>
          <w:t>(一)、供应链战略规划</w:t>
        </w:r>
        <w:r>
          <w:tab/>
        </w:r>
        <w:r>
          <w:fldChar w:fldCharType="begin"/>
        </w:r>
        <w:r>
          <w:instrText xml:space="preserve"> PAGEREF _Toc1097 \h </w:instrText>
        </w:r>
        <w:r>
          <w:fldChar w:fldCharType="separate"/>
        </w:r>
        <w:r>
          <w:t>56</w:t>
        </w:r>
        <w:r>
          <w:fldChar w:fldCharType="end"/>
        </w:r>
      </w:hyperlink>
    </w:p>
    <w:p>
      <w:pPr>
        <w:pStyle w:val="TOC2"/>
        <w:tabs>
          <w:tab w:val="right" w:leader="dot" w:pos="8306"/>
        </w:tabs>
      </w:pPr>
      <w:hyperlink w:anchor="_Toc3887" w:history="1">
        <w:r>
          <w:rPr>
            <w:rFonts w:ascii="仿宋" w:eastAsia="仿宋" w:hAnsi="仿宋" w:cs="仿宋" w:hint="eastAsia"/>
            <w:lang w:eastAsia="zh-CN"/>
          </w:rPr>
          <w:t>(二)、供应商选择与合作</w:t>
        </w:r>
        <w:r>
          <w:tab/>
        </w:r>
        <w:r>
          <w:fldChar w:fldCharType="begin"/>
        </w:r>
        <w:r>
          <w:instrText xml:space="preserve"> PAGEREF _Toc3887 \h </w:instrText>
        </w:r>
        <w:r>
          <w:fldChar w:fldCharType="separate"/>
        </w:r>
        <w:r>
          <w:t>58</w:t>
        </w:r>
        <w:r>
          <w:fldChar w:fldCharType="end"/>
        </w:r>
      </w:hyperlink>
    </w:p>
    <w:p>
      <w:pPr>
        <w:pStyle w:val="TOC2"/>
        <w:tabs>
          <w:tab w:val="right" w:leader="dot" w:pos="8306"/>
        </w:tabs>
      </w:pPr>
      <w:hyperlink w:anchor="_Toc25032" w:history="1">
        <w:r>
          <w:rPr>
            <w:rFonts w:ascii="仿宋" w:eastAsia="仿宋" w:hAnsi="仿宋" w:cs="仿宋" w:hint="eastAsia"/>
            <w:lang w:eastAsia="zh-CN"/>
          </w:rPr>
          <w:t>(三)、物流与库存管理</w:t>
        </w:r>
        <w:r>
          <w:tab/>
        </w:r>
        <w:r>
          <w:fldChar w:fldCharType="begin"/>
        </w:r>
        <w:r>
          <w:instrText xml:space="preserve"> PAGEREF _Toc25032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7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509"/>
      <w:r>
        <w:rPr>
          <w:rFonts w:ascii="仿宋" w:eastAsia="仿宋" w:hAnsi="仿宋" w:cs="仿宋" w:hint="eastAsia"/>
          <w:sz w:val="28"/>
          <w:lang w:eastAsia="zh-CN"/>
        </w:rPr>
        <w:t>一、PPE项目土建工程</w:t>
      </w:r>
      <w:bookmarkEnd w:id="2"/>
    </w:p>
    <w:p>
      <w:pPr>
        <w:pStyle w:val="Heading2"/>
        <w:rPr>
          <w:rFonts w:ascii="仿宋" w:eastAsia="仿宋" w:hAnsi="仿宋" w:cs="仿宋" w:hint="eastAsia"/>
          <w:lang w:eastAsia="zh-CN"/>
        </w:rPr>
      </w:pPr>
      <w:bookmarkStart w:id="3" w:name="_Toc9577"/>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在PPE项目的建筑工程设计中，我们将秉承一系列重要的设计原则，以确保PPE项目建筑在功能、美观、可持续性等方面达到最佳效果。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首要原则是确保建筑的功能性得到最大化的发挥。我们将充分理解PPE项目的实际需求，合理布局各个功能区域，保证建筑在满足业务需求的同时，提供高效的工作环境。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在建筑设计中，我们将综合考虑建设和运营成本。通过精细的经济效益分析，确保设计方案在高效利用资源的同时，对PPE项目的长期盈利能力有积极的贡献。</w:t>
      </w:r>
    </w:p>
    <w:p>
      <w:pPr>
        <w:pStyle w:val="Heading2"/>
        <w:ind w:firstLine="560" w:firstLineChars="200"/>
        <w:rPr>
          <w:rFonts w:ascii="仿宋" w:eastAsia="仿宋" w:hAnsi="仿宋" w:cs="仿宋" w:hint="eastAsia"/>
          <w:sz w:val="28"/>
          <w:lang w:eastAsia="zh-CN"/>
        </w:rPr>
      </w:pPr>
      <w:bookmarkStart w:id="4" w:name="_Toc3029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E项目的土建工程设计中，我们将精准设定设计年限，结合PPE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PPE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5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PPE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PPE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PPE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879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本期工程PPE项目预计总建筑面积XXX平方米，其中：计容建筑面积XXX平方米，计划建筑工程投资XX万元，占PPE项目总投资的XX%。</w:t>
      </w:r>
    </w:p>
    <w:p>
      <w:pPr>
        <w:pStyle w:val="Heading1"/>
        <w:ind w:firstLine="560" w:firstLineChars="200"/>
        <w:rPr>
          <w:rFonts w:ascii="仿宋" w:eastAsia="仿宋" w:hAnsi="仿宋" w:cs="仿宋" w:hint="eastAsia"/>
          <w:sz w:val="28"/>
          <w:lang w:eastAsia="zh-CN"/>
        </w:rPr>
      </w:pPr>
      <w:bookmarkStart w:id="7" w:name="_Toc29320"/>
      <w:r>
        <w:rPr>
          <w:rFonts w:ascii="仿宋" w:eastAsia="仿宋" w:hAnsi="仿宋" w:cs="仿宋" w:hint="eastAsia"/>
          <w:sz w:val="28"/>
          <w:lang w:eastAsia="zh-CN"/>
        </w:rPr>
        <w:t>二、PPE项目绩效评估</w:t>
      </w:r>
      <w:bookmarkEnd w:id="7"/>
    </w:p>
    <w:p>
      <w:pPr>
        <w:pStyle w:val="Heading2"/>
        <w:rPr>
          <w:rFonts w:ascii="仿宋" w:eastAsia="仿宋" w:hAnsi="仿宋" w:cs="仿宋" w:hint="eastAsia"/>
          <w:lang w:eastAsia="zh-CN"/>
        </w:rPr>
      </w:pPr>
      <w:bookmarkStart w:id="8" w:name="_Toc15553"/>
      <w:r>
        <w:rPr>
          <w:rFonts w:ascii="仿宋" w:eastAsia="仿宋" w:hAnsi="仿宋" w:cs="仿宋" w:hint="eastAsia"/>
          <w:lang w:eastAsia="zh-CN"/>
        </w:rPr>
        <w:t>(一)、绩效评估指标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在PPE项目中，我们设计了一套全面的绩效评估指标，以确保PPE项目的可控和成功交付。这些指标跨足PPE项目目标、成本、进度和质量等多个维度，为我们提供了全面洞察PPE项目的健康状况。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PPE项目目标达成率是我们关注的首要指标。我们设定了明确的目标，并通过定期监测和评估，迅速发现并应对潜在的目标偏差。这为PPE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成本绩效是另一个核心关注点。通过实际成本与预算成本的对比分析，我们深入了解成本差异的原因，及时调整资源分配，保持PPE项目在经济效益方面的合理水平。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PE项目进度作为关键的绩效指标之一，得到了精心的关注。我们制定了详细的PPE项目进度计划，并设立了进度符合度指标，确保实际进度与计划进度保持一致。这使我们能够快速发现和解决潜在的进度问题，保持PPE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PPE项目绩效的不可或缺的一环。我们引入了一系列的质量标准和客户满意度指标，以确保PPE项目交付的成果在质量上达到或超越预期水平。通过持续监测这些指标，我们努力提升PPE项目整体质量水平，为PPE项目的成功交付提供有力保障。通过这些科学且全面的绩效评估，我们能够更好地引导PPE项目的持续改进，确保PPE项目目标的顺利达成。</w:t>
      </w:r>
    </w:p>
    <w:p>
      <w:pPr>
        <w:pStyle w:val="Heading2"/>
        <w:ind w:firstLine="560" w:firstLineChars="200"/>
        <w:rPr>
          <w:rFonts w:ascii="仿宋" w:eastAsia="仿宋" w:hAnsi="仿宋" w:cs="仿宋" w:hint="eastAsia"/>
          <w:sz w:val="28"/>
          <w:lang w:eastAsia="zh-CN"/>
        </w:rPr>
      </w:pPr>
      <w:bookmarkStart w:id="9" w:name="_Toc20313"/>
      <w:r>
        <w:rPr>
          <w:rFonts w:ascii="仿宋" w:eastAsia="仿宋" w:hAnsi="仿宋" w:cs="仿宋" w:hint="eastAsia"/>
          <w:sz w:val="28"/>
          <w:lang w:eastAsia="zh-CN"/>
        </w:rPr>
        <w:t>(二)、绩效评估方法</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绩效评估是PPE项目中的关键环节，为确保PPE项目达到预期目标，我们采用了多层次、多维度的绩效评估方法。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从定性角度来看，我们注重PPE项目的战略目标对齐，确保每个决策和行动都与PPE项目整体目标保持一致。团队会定期召开战略对齐会议，审视当前工作与PPE项目战略是否保持一致，以及是否需要调整战略方向。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PPE项目进度、质量、成本和风险等方面。这些指标通过数据收集和分析，为PPE项目管理团队提供了客观的评估依据。例如，我们通过PPE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绩效评估不仅仅停留在PPE项目内部，还考虑了PPE项目对外部环境的影响。我们定期进行干系人满意度调查，以了解各利益相关方对PPE项目的期望和满意度，并及时做出调整。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这种多层次、多角度的绩效评估方法，使得我们能够全面了解PPE项目的运行状态，及时做出调整，确保PPE项目在不断变化的环境中保持稳健前行。</w:t>
      </w:r>
    </w:p>
    <w:p>
      <w:pPr>
        <w:pStyle w:val="Heading2"/>
        <w:ind w:firstLine="560" w:firstLineChars="200"/>
        <w:rPr>
          <w:rFonts w:ascii="仿宋" w:eastAsia="仿宋" w:hAnsi="仿宋" w:cs="仿宋" w:hint="eastAsia"/>
          <w:sz w:val="28"/>
          <w:lang w:eastAsia="zh-CN"/>
        </w:rPr>
      </w:pPr>
      <w:bookmarkStart w:id="10" w:name="_Toc8057"/>
      <w:r>
        <w:rPr>
          <w:rFonts w:ascii="仿宋" w:eastAsia="仿宋" w:hAnsi="仿宋" w:cs="仿宋" w:hint="eastAsia"/>
          <w:sz w:val="28"/>
          <w:lang w:eastAsia="zh-CN"/>
        </w:rPr>
        <w:t>(三)、绩效评估周期</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为了确保PPE项目的有效管理和不断优化，我们采用了精心设计的绩效评估周期。这个周期旨在实现灵活、实时和全面的评估，以适应PPE项目执行中的各种挑战。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PPE项目的不同需求，分为短期、中期和长期。短期评估关注每个迭代或工作周期，以及时发现和解决当前任务中的问题。中期评估涵盖几个迭代，深入了解整体PPE项目的趋势和性能。长期评估则着眼于整个PPE项目阶段，确保PPE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我们强调实时性的信息反馈，通过采用先进的PPE项目管理工具和协作平台，团队成员能够随时更新和分享PPE项目数据。这种实时性的反馈机制使我们能够及时察觉潜在问题，快速调整，保持PPE项目的稳健运作。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PPE项目的决策制定密不可分。每个周期的PPE项目回顾会议成为集体总结经验、识别问题深层次原因并找到创新解决方案的平台。这种定期的反思与调整机制使PPE项目能够不断学习、进化，以更好地适应变化的环境。</w:t>
      </w:r>
    </w:p>
    <w:p>
      <w:pPr>
        <w:pStyle w:val="Heading1"/>
        <w:ind w:firstLine="560" w:firstLineChars="200"/>
        <w:rPr>
          <w:rFonts w:ascii="仿宋" w:eastAsia="仿宋" w:hAnsi="仿宋" w:cs="仿宋" w:hint="eastAsia"/>
          <w:sz w:val="28"/>
          <w:lang w:eastAsia="zh-CN"/>
        </w:rPr>
      </w:pPr>
      <w:bookmarkStart w:id="11" w:name="_Toc17493"/>
      <w:r>
        <w:rPr>
          <w:rFonts w:ascii="仿宋" w:eastAsia="仿宋" w:hAnsi="仿宋" w:cs="仿宋" w:hint="eastAsia"/>
          <w:sz w:val="28"/>
          <w:lang w:eastAsia="zh-CN"/>
        </w:rPr>
        <w:t>三、PPE项目可持续发展</w:t>
      </w:r>
      <w:bookmarkEnd w:id="11"/>
    </w:p>
    <w:p>
      <w:pPr>
        <w:pStyle w:val="Heading2"/>
        <w:rPr>
          <w:rFonts w:ascii="仿宋" w:eastAsia="仿宋" w:hAnsi="仿宋" w:cs="仿宋" w:hint="eastAsia"/>
          <w:lang w:eastAsia="zh-CN"/>
        </w:rPr>
      </w:pPr>
      <w:bookmarkStart w:id="12" w:name="_Toc20283"/>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PPE项目中，PPE项目团队着眼于未来，明确了可持续发展的战略方向。制定的具体可持续发展目标包括降低资源使用、采用环保技术、最大化社会效益等。这一步骤不仅有助于PPE项目在环保和社会责任方面达到最高标准，也为未来提供了明确的指引，确保PPE项目的发展符合可持续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1.2 可持续实践的融入PPE项目管理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PPE项目管理周期。从PPE项目规划开始，PPE项目团队就考虑了环境和社会的因素。在执行阶段，PPE项目团队积极推动绿色技术的应用，优化资源利用。此外，关注员工的社会责任，通过培训和沟通活动提高员工对可持续发展的认知，使他们能够在日常工作中践行可持续实践。这些举措不仅为PPE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2153"/>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扎根于PPE项目的可持续发展理念，我们深信环保与社会责任是PPE项目成功的关键支柱。在PPE项目的每一步，我们都致力于通过创新和实践，履行对环境和社会的坚定责任。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PPE项目团队通过引入先进的环保技术、建立高效的废物处理系统以及推动能源节约措施，积极履行环保责任。定期的环保监测和评估确保PPE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E项目不仅致力于自身可持续发展，还注重对社会的回馈。通过支持社区PPE项目、参与慈善事业、提供培训机会等方式，PPE项目积极履行社会责任。与当地社区建立积极互动，关注员工的工作与生活平衡，以及员工的身心健康，是PPE项目在社会责任层面的关键举措。这样的实践不仅增强了PPE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9276"/>
      <w:r>
        <w:rPr>
          <w:rFonts w:ascii="仿宋" w:eastAsia="仿宋" w:hAnsi="仿宋" w:cs="仿宋" w:hint="eastAsia"/>
          <w:sz w:val="28"/>
          <w:lang w:eastAsia="zh-CN"/>
        </w:rPr>
        <w:t>四、PPE项目危机管理</w:t>
      </w:r>
      <w:bookmarkEnd w:id="14"/>
    </w:p>
    <w:p>
      <w:pPr>
        <w:pStyle w:val="Heading2"/>
        <w:rPr>
          <w:rFonts w:ascii="仿宋" w:eastAsia="仿宋" w:hAnsi="仿宋" w:cs="仿宋" w:hint="eastAsia"/>
          <w:lang w:eastAsia="zh-CN"/>
        </w:rPr>
      </w:pPr>
      <w:bookmarkStart w:id="15" w:name="_Toc1259"/>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PPE项目危机管理中，危机预警与识别是确保PPE项目稳健运行的核心步骤。通过建立全面的监测机制，PPE项目团队旨在及时发现和理解潜在的风险和危机因素，以便采取及时的预防和应对措施，确保PPE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首先，通过深入的风险评估，PPE项目团队全面分析了整个PPE项目和各个阶段可能存在的威胁。这包括准确评估每个潜在风险的发生概率和可能影响的程度，为后续危机预警提供了有力支持。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PPE项目团队着重于明确定义PPE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实时监测作为危机预警的关键手段，通过对PPE项目进展的持续监控，团队能够及时发现潜在问题并作出迅速反应。PPE项目管理工具、定期进度报告以及团队会议等方式都被纳入监测体系，确保信息能够流畅传递。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在这一阶段，团队的专业素养和反应速度将发挥至关重要的作用，以确保潜在危机能够在初期得到有效的处理，最大程度地减轻负面影响。通过危机预警与识别，PPE项目得以更有序、可控地推进。</w:t>
      </w:r>
    </w:p>
    <w:p>
      <w:pPr>
        <w:pStyle w:val="Heading2"/>
        <w:ind w:firstLine="560" w:firstLineChars="200"/>
        <w:rPr>
          <w:rFonts w:ascii="仿宋" w:eastAsia="仿宋" w:hAnsi="仿宋" w:cs="仿宋" w:hint="eastAsia"/>
          <w:sz w:val="28"/>
          <w:lang w:eastAsia="zh-CN"/>
        </w:rPr>
      </w:pPr>
      <w:bookmarkStart w:id="16" w:name="_Toc1037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在危机发生时，PPE项目团队立即行动，成立了应急小组。该小组的任务是迅速制定并实施紧急应对措施，以最小化潜在损失。以下是采取的主要措施：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暂停PPE项目进度：为遏制危机蔓延，PPE项目暂时停止进行，以便全面评估当前状况。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资源重新分配：重新评估PPE项目资源的分配，确保最大限度地减小损失。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实时沟通：与关键利益相关者建立实时沟通机制，向他们传递PPE项目危机的实际状况，保障PPE项目核心利益。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在紧急应对的同时，PPE项目团队强调了团队协作和有效沟通的重要性。以下是团队协作的关键举措：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信息共享机制：建立了信息共享平台，确保团队成员能够及时获取PPE项目危机的实时信息。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领导者沟通：PPE项目领导者通过定期会议和即时沟通工具，指导团队应对危机，保持团队稳定运行。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随着危机得到初步控制，PPE项目团队转向制定恢复计划，以确保PPE项目能够从中迅速恢复。主要恢复计划包括：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修复受损的进度计划：重新评估PPE项目进度，制定修复计划，确保PPE项目尽快回归正常进程。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重新调整资源分配：优化资源分配，确保PPE项目在有限资源下高效运转。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风险管理机制加强：对PPE项目风险进行全面评估，制定更强化的风险管理策略，以预防未来可能的危机。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7340"/>
      <w:r>
        <w:rPr>
          <w:rFonts w:ascii="仿宋" w:eastAsia="仿宋" w:hAnsi="仿宋" w:cs="仿宋" w:hint="eastAsia"/>
          <w:sz w:val="28"/>
          <w:lang w:eastAsia="zh-CN"/>
        </w:rPr>
        <w:t>五、PPE项目概论</w:t>
      </w:r>
      <w:bookmarkEnd w:id="17"/>
    </w:p>
    <w:p>
      <w:pPr>
        <w:pStyle w:val="Heading2"/>
        <w:rPr>
          <w:rFonts w:ascii="仿宋" w:eastAsia="仿宋" w:hAnsi="仿宋" w:cs="仿宋" w:hint="eastAsia"/>
          <w:lang w:eastAsia="zh-CN"/>
        </w:rPr>
      </w:pPr>
      <w:bookmarkStart w:id="18" w:name="_Toc14767"/>
      <w:r>
        <w:rPr>
          <w:rFonts w:ascii="仿宋" w:eastAsia="仿宋" w:hAnsi="仿宋" w:cs="仿宋" w:hint="eastAsia"/>
          <w:lang w:eastAsia="zh-CN"/>
        </w:rPr>
        <w:t>(一)、PPE项目概况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PE项目的起源追溯至对市场的深入洞察。市场的不断演变与变革为PPE项目提供了难得的机遇。当前市场存在的需求缺口和变革的大环境共同构成了PPE项目的背景。这个PPE项目旨在充分利用市场机遇，填补行业中尚未满足的需求，为客户提供全新的解决方案。市场的变革和需求的增长使得这个PPE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PPE项目名称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PPE项目正式命名为PPE。这个名称不仅仅是一个标识，更代表了PPE项目的核心理念和愿景。它蕴含着PPE项目所要解决问题的关键字，具有强烈的表达和辨识度，为PPE项目树立了鲜明的品牌形象。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PPE项目目标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PPE项目的核心目标是提供一种全新、高效的解决方案，满足客户日益增长的需求。PPE项目追求的不仅仅是满足市场需求，更是在市场中获得卓越的竞争优势。通过不断提升产品或服务的质量和创新水平，PPE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PPE项目范围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PPE项目全面涵盖了产品研发、制造、市场推广和售后服务，确保从产品设计到最终用户体验的全方位关注。这一全面的PPE项目范围是为了确保PPE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PPE项目时间表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PPE项目计划在未来18个月内完成，包括研发、测试、市场试点和正式推出等不同阶段。这个时间表的合理设计是为了确保PPE项目各个阶段的顺利推进，以便按时交付高质量的成果。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PPE项目预算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PPE项目总预算估算为XX百万美元，主要分配在研发、市场推广、人员培训和运营等方面。这一充足的预算为PPE项目提供了充足的资源，确保PPE项目在各个方面都能取得优异的表现。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PPE项目风险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PPE项目可能面临的风险包括市场接受度低、技术难题、竞争激烈等。PPE项目团队已经制定了相应的风险应对计划，通过前瞻性的风险管理，确保PPE项目在面对不确定性时能够迅速做出应对。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PPE项目团队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PPE项目汇聚了一支经验丰富、多领域专业素养的核心团队，确保PPE项目在各个方面都能拥有高水平的执行力。团队的协同作战是PPE项目成功的关键因素之一。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PPE项目背景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PPE项目的背景根植于市场对更高效、创新产品的渴望，同时也受到科技发展对行业格局的深刻改变的影响。这为PPE项目提供了广阔的发展空间和市场需求。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PPE项目现状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截至目前，PPE项目已完成市场调研和技术验证，取得了初步的成功。这为PPE项目在未来的发展奠定了坚实的基础，为更远大的目标打下了坚实的基石。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13334"/>
      <w:r>
        <w:rPr>
          <w:rFonts w:ascii="仿宋" w:eastAsia="仿宋" w:hAnsi="仿宋" w:cs="仿宋" w:hint="eastAsia"/>
          <w:sz w:val="28"/>
          <w:lang w:eastAsia="zh-CN"/>
        </w:rPr>
        <w:t>(二)、PPE项目目标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keyword》PPE项目首要业务目标是在市场中占据有利地位，实现产品/服务的成功推广和销售。通过不断提升产品质量、创新性，PPE项目追求成为行业中的领导者，赢得更多客户的青睐。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在科技迅速发展的时代，PPE项目着眼于技术创新。通过持续的研发和技术升级，PPE项目旨在推出更具创新性的产品或服务，以满足市场对新鲜、先进解决方案的需求。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为了建立可持续的客户关系，PPE项目设定了客户满意度目标。通过提供卓越的产品质量和优质的客户服务，PPE项目追求赢得客户的信任和忠诚度，确保他们的满意度达到行业领先水平。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PPE项目注重社会责任和可持续发展。通过实施环保、社会责任PPE项目，PPE项目致力于在经济发展的同时保护环境，促进社会公平，实现可持续经营。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PPE项目的团队是实现目标的核心驱动力。因此，PPE项目设定了团队发展目标，包括提升团队成员的专业技能、培养领导力，以及搭建协同高效的团队工作氛围。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2353"/>
      <w:r>
        <w:rPr>
          <w:rFonts w:ascii="仿宋" w:eastAsia="仿宋" w:hAnsi="仿宋" w:cs="仿宋" w:hint="eastAsia"/>
          <w:sz w:val="28"/>
          <w:lang w:eastAsia="zh-CN"/>
        </w:rPr>
        <w:t>(三)、PPE项目提出的理由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PPE项目提出的理由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PPE项目的提出源于对市场机遇的深刻洞察。当前市场中存在的需求缺口和行业发展趋势表明，有巨大的商业机会等待被开发。通过准确捕捉市场机遇，PPE项目可以在激烈的竞争中脱颖而出，迅速占领市场份额。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PPE项目的理念基于对技术创新的信仰。通过持续的研发和技术投入，PPE项目有望推出更具创新性的产品或服务。在科技飞速发展的当下，PPE项目将充分利用先进技术，满足客户对高质量、高效率解决方案的迫切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https://d.book118.com/608053003137006025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PPE项目规划设计纲要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66225B"/>
    <w:rsid w:val="136622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5300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2024-01-12T10:48:00Z</dcterms:created>
  <dcterms:modified xsi:type="dcterms:W3CDTF">2024-01-12T10:48:26Z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8F0F87FFFBA54D2AA502A0A4A5263A8E_11</vt:lpwstr>
  </property>
  <property fmtid="{D5CDD505-2E9C-101B-9397-08002B2CF9AE}" pid="3" name="KSOProductBuildVer">
    <vt:lpwstr>2052-12.1.0.16120</vt:lpwstr>
  </property>
</Properties>
</file>