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滚动轴承项目规划设计方案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84" w:history="1">
        <w:r>
          <w:rPr>
            <w:rFonts w:ascii="仿宋" w:eastAsia="仿宋" w:hAnsi="仿宋" w:cs="仿宋" w:hint="eastAsia"/>
            <w:lang w:eastAsia="zh-CN"/>
          </w:rPr>
          <w:t>前言</w:t>
        </w:r>
        <w:r>
          <w:tab/>
        </w:r>
        <w:r>
          <w:fldChar w:fldCharType="begin"/>
        </w:r>
        <w:r>
          <w:instrText xml:space="preserve"> PAGEREF _Toc29584 \h </w:instrText>
        </w:r>
        <w:r>
          <w:fldChar w:fldCharType="separate"/>
        </w:r>
        <w:r>
          <w:t>3</w:t>
        </w:r>
        <w:r>
          <w:fldChar w:fldCharType="end"/>
        </w:r>
      </w:hyperlink>
    </w:p>
    <w:p>
      <w:pPr>
        <w:pStyle w:val="TOC1"/>
        <w:tabs>
          <w:tab w:val="right" w:leader="dot" w:pos="8306"/>
        </w:tabs>
      </w:pPr>
      <w:hyperlink w:anchor="_Toc21093" w:history="1">
        <w:r>
          <w:rPr>
            <w:rFonts w:ascii="仿宋" w:eastAsia="仿宋" w:hAnsi="仿宋" w:cs="仿宋" w:hint="eastAsia"/>
            <w:lang w:eastAsia="zh-CN"/>
          </w:rPr>
          <w:t>一、滚动轴承项目绩效评估</w:t>
        </w:r>
        <w:r>
          <w:tab/>
        </w:r>
        <w:r>
          <w:fldChar w:fldCharType="begin"/>
        </w:r>
        <w:r>
          <w:instrText xml:space="preserve"> PAGEREF _Toc21093 \h </w:instrText>
        </w:r>
        <w:r>
          <w:fldChar w:fldCharType="separate"/>
        </w:r>
        <w:r>
          <w:t>3</w:t>
        </w:r>
        <w:r>
          <w:fldChar w:fldCharType="end"/>
        </w:r>
      </w:hyperlink>
    </w:p>
    <w:p>
      <w:pPr>
        <w:pStyle w:val="TOC2"/>
        <w:tabs>
          <w:tab w:val="right" w:leader="dot" w:pos="8306"/>
        </w:tabs>
      </w:pPr>
      <w:hyperlink w:anchor="_Toc5353" w:history="1">
        <w:r>
          <w:rPr>
            <w:rFonts w:ascii="仿宋" w:eastAsia="仿宋" w:hAnsi="仿宋" w:cs="仿宋" w:hint="eastAsia"/>
            <w:lang w:eastAsia="zh-CN"/>
          </w:rPr>
          <w:t>(一)、绩效评估指标</w:t>
        </w:r>
        <w:r>
          <w:tab/>
        </w:r>
        <w:r>
          <w:fldChar w:fldCharType="begin"/>
        </w:r>
        <w:r>
          <w:instrText xml:space="preserve"> PAGEREF _Toc5353 \h </w:instrText>
        </w:r>
        <w:r>
          <w:fldChar w:fldCharType="separate"/>
        </w:r>
        <w:r>
          <w:t>3</w:t>
        </w:r>
        <w:r>
          <w:fldChar w:fldCharType="end"/>
        </w:r>
      </w:hyperlink>
    </w:p>
    <w:p>
      <w:pPr>
        <w:pStyle w:val="TOC2"/>
        <w:tabs>
          <w:tab w:val="right" w:leader="dot" w:pos="8306"/>
        </w:tabs>
      </w:pPr>
      <w:hyperlink w:anchor="_Toc2376" w:history="1">
        <w:r>
          <w:rPr>
            <w:rFonts w:ascii="仿宋" w:eastAsia="仿宋" w:hAnsi="仿宋" w:cs="仿宋" w:hint="eastAsia"/>
            <w:lang w:eastAsia="zh-CN"/>
          </w:rPr>
          <w:t>(二)、绩效评估方法</w:t>
        </w:r>
        <w:r>
          <w:tab/>
        </w:r>
        <w:r>
          <w:fldChar w:fldCharType="begin"/>
        </w:r>
        <w:r>
          <w:instrText xml:space="preserve"> PAGEREF _Toc2376 \h </w:instrText>
        </w:r>
        <w:r>
          <w:fldChar w:fldCharType="separate"/>
        </w:r>
        <w:r>
          <w:t>4</w:t>
        </w:r>
        <w:r>
          <w:fldChar w:fldCharType="end"/>
        </w:r>
      </w:hyperlink>
    </w:p>
    <w:p>
      <w:pPr>
        <w:pStyle w:val="TOC2"/>
        <w:tabs>
          <w:tab w:val="right" w:leader="dot" w:pos="8306"/>
        </w:tabs>
      </w:pPr>
      <w:hyperlink w:anchor="_Toc11671" w:history="1">
        <w:r>
          <w:rPr>
            <w:rFonts w:ascii="仿宋" w:eastAsia="仿宋" w:hAnsi="仿宋" w:cs="仿宋" w:hint="eastAsia"/>
            <w:lang w:eastAsia="zh-CN"/>
          </w:rPr>
          <w:t>(三)、绩效评估周期</w:t>
        </w:r>
        <w:r>
          <w:tab/>
        </w:r>
        <w:r>
          <w:fldChar w:fldCharType="begin"/>
        </w:r>
        <w:r>
          <w:instrText xml:space="preserve"> PAGEREF _Toc11671 \h </w:instrText>
        </w:r>
        <w:r>
          <w:fldChar w:fldCharType="separate"/>
        </w:r>
        <w:r>
          <w:t>5</w:t>
        </w:r>
        <w:r>
          <w:fldChar w:fldCharType="end"/>
        </w:r>
      </w:hyperlink>
    </w:p>
    <w:p>
      <w:pPr>
        <w:pStyle w:val="TOC1"/>
        <w:tabs>
          <w:tab w:val="right" w:leader="dot" w:pos="8306"/>
        </w:tabs>
      </w:pPr>
      <w:hyperlink w:anchor="_Toc23762" w:history="1">
        <w:r>
          <w:rPr>
            <w:rFonts w:ascii="仿宋" w:eastAsia="仿宋" w:hAnsi="仿宋" w:cs="仿宋" w:hint="eastAsia"/>
            <w:lang w:eastAsia="zh-CN"/>
          </w:rPr>
          <w:t>二、滚动轴承项目可持续发展</w:t>
        </w:r>
        <w:r>
          <w:tab/>
        </w:r>
        <w:r>
          <w:fldChar w:fldCharType="begin"/>
        </w:r>
        <w:r>
          <w:instrText xml:space="preserve"> PAGEREF _Toc23762 \h </w:instrText>
        </w:r>
        <w:r>
          <w:fldChar w:fldCharType="separate"/>
        </w:r>
        <w:r>
          <w:t>6</w:t>
        </w:r>
        <w:r>
          <w:fldChar w:fldCharType="end"/>
        </w:r>
      </w:hyperlink>
    </w:p>
    <w:p>
      <w:pPr>
        <w:pStyle w:val="TOC2"/>
        <w:tabs>
          <w:tab w:val="right" w:leader="dot" w:pos="8306"/>
        </w:tabs>
      </w:pPr>
      <w:hyperlink w:anchor="_Toc22875" w:history="1">
        <w:r>
          <w:rPr>
            <w:rFonts w:ascii="仿宋" w:eastAsia="仿宋" w:hAnsi="仿宋" w:cs="仿宋" w:hint="eastAsia"/>
            <w:lang w:eastAsia="zh-CN"/>
          </w:rPr>
          <w:t>(一)、可持续战略与实践</w:t>
        </w:r>
        <w:r>
          <w:tab/>
        </w:r>
        <w:r>
          <w:fldChar w:fldCharType="begin"/>
        </w:r>
        <w:r>
          <w:instrText xml:space="preserve"> PAGEREF _Toc22875 \h </w:instrText>
        </w:r>
        <w:r>
          <w:fldChar w:fldCharType="separate"/>
        </w:r>
        <w:r>
          <w:t>6</w:t>
        </w:r>
        <w:r>
          <w:fldChar w:fldCharType="end"/>
        </w:r>
      </w:hyperlink>
    </w:p>
    <w:p>
      <w:pPr>
        <w:pStyle w:val="TOC2"/>
        <w:tabs>
          <w:tab w:val="right" w:leader="dot" w:pos="8306"/>
        </w:tabs>
      </w:pPr>
      <w:hyperlink w:anchor="_Toc26887" w:history="1">
        <w:r>
          <w:rPr>
            <w:rFonts w:ascii="仿宋" w:eastAsia="仿宋" w:hAnsi="仿宋" w:cs="仿宋" w:hint="eastAsia"/>
            <w:lang w:eastAsia="zh-CN"/>
          </w:rPr>
          <w:t>(二)、环保与社会责任</w:t>
        </w:r>
        <w:r>
          <w:tab/>
        </w:r>
        <w:r>
          <w:fldChar w:fldCharType="begin"/>
        </w:r>
        <w:r>
          <w:instrText xml:space="preserve"> PAGEREF _Toc26887 \h </w:instrText>
        </w:r>
        <w:r>
          <w:fldChar w:fldCharType="separate"/>
        </w:r>
        <w:r>
          <w:t>7</w:t>
        </w:r>
        <w:r>
          <w:fldChar w:fldCharType="end"/>
        </w:r>
      </w:hyperlink>
    </w:p>
    <w:p>
      <w:pPr>
        <w:pStyle w:val="TOC1"/>
        <w:tabs>
          <w:tab w:val="right" w:leader="dot" w:pos="8306"/>
        </w:tabs>
      </w:pPr>
      <w:hyperlink w:anchor="_Toc32350" w:history="1">
        <w:r>
          <w:rPr>
            <w:rFonts w:ascii="仿宋" w:eastAsia="仿宋" w:hAnsi="仿宋" w:cs="仿宋" w:hint="eastAsia"/>
            <w:lang w:eastAsia="zh-CN"/>
          </w:rPr>
          <w:t>三、滚动轴承项目文档管理</w:t>
        </w:r>
        <w:r>
          <w:tab/>
        </w:r>
        <w:r>
          <w:fldChar w:fldCharType="begin"/>
        </w:r>
        <w:r>
          <w:instrText xml:space="preserve"> PAGEREF _Toc32350 \h </w:instrText>
        </w:r>
        <w:r>
          <w:fldChar w:fldCharType="separate"/>
        </w:r>
        <w:r>
          <w:t>8</w:t>
        </w:r>
        <w:r>
          <w:fldChar w:fldCharType="end"/>
        </w:r>
      </w:hyperlink>
    </w:p>
    <w:p>
      <w:pPr>
        <w:pStyle w:val="TOC2"/>
        <w:tabs>
          <w:tab w:val="right" w:leader="dot" w:pos="8306"/>
        </w:tabs>
      </w:pPr>
      <w:hyperlink w:anchor="_Toc13498" w:history="1">
        <w:r>
          <w:rPr>
            <w:rFonts w:ascii="仿宋" w:eastAsia="仿宋" w:hAnsi="仿宋" w:cs="仿宋" w:hint="eastAsia"/>
            <w:lang w:eastAsia="zh-CN"/>
          </w:rPr>
          <w:t>(一)、文档编制与审查</w:t>
        </w:r>
        <w:r>
          <w:tab/>
        </w:r>
        <w:r>
          <w:fldChar w:fldCharType="begin"/>
        </w:r>
        <w:r>
          <w:instrText xml:space="preserve"> PAGEREF _Toc13498 \h </w:instrText>
        </w:r>
        <w:r>
          <w:fldChar w:fldCharType="separate"/>
        </w:r>
        <w:r>
          <w:t>8</w:t>
        </w:r>
        <w:r>
          <w:fldChar w:fldCharType="end"/>
        </w:r>
      </w:hyperlink>
    </w:p>
    <w:p>
      <w:pPr>
        <w:pStyle w:val="TOC2"/>
        <w:tabs>
          <w:tab w:val="right" w:leader="dot" w:pos="8306"/>
        </w:tabs>
      </w:pPr>
      <w:hyperlink w:anchor="_Toc9263" w:history="1">
        <w:r>
          <w:rPr>
            <w:rFonts w:ascii="仿宋" w:eastAsia="仿宋" w:hAnsi="仿宋" w:cs="仿宋" w:hint="eastAsia"/>
            <w:lang w:eastAsia="zh-CN"/>
          </w:rPr>
          <w:t>(二)、文档发布与分发</w:t>
        </w:r>
        <w:r>
          <w:tab/>
        </w:r>
        <w:r>
          <w:fldChar w:fldCharType="begin"/>
        </w:r>
        <w:r>
          <w:instrText xml:space="preserve"> PAGEREF _Toc9263 \h </w:instrText>
        </w:r>
        <w:r>
          <w:fldChar w:fldCharType="separate"/>
        </w:r>
        <w:r>
          <w:t>9</w:t>
        </w:r>
        <w:r>
          <w:fldChar w:fldCharType="end"/>
        </w:r>
      </w:hyperlink>
    </w:p>
    <w:p>
      <w:pPr>
        <w:pStyle w:val="TOC2"/>
        <w:tabs>
          <w:tab w:val="right" w:leader="dot" w:pos="8306"/>
        </w:tabs>
      </w:pPr>
      <w:hyperlink w:anchor="_Toc32032" w:history="1">
        <w:r>
          <w:rPr>
            <w:rFonts w:ascii="仿宋" w:eastAsia="仿宋" w:hAnsi="仿宋" w:cs="仿宋" w:hint="eastAsia"/>
            <w:lang w:eastAsia="zh-CN"/>
          </w:rPr>
          <w:t>(三)、文档存档与归档</w:t>
        </w:r>
        <w:r>
          <w:tab/>
        </w:r>
        <w:r>
          <w:fldChar w:fldCharType="begin"/>
        </w:r>
        <w:r>
          <w:instrText xml:space="preserve"> PAGEREF _Toc32032 \h </w:instrText>
        </w:r>
        <w:r>
          <w:fldChar w:fldCharType="separate"/>
        </w:r>
        <w:r>
          <w:t>10</w:t>
        </w:r>
        <w:r>
          <w:fldChar w:fldCharType="end"/>
        </w:r>
      </w:hyperlink>
    </w:p>
    <w:p>
      <w:pPr>
        <w:pStyle w:val="TOC1"/>
        <w:tabs>
          <w:tab w:val="right" w:leader="dot" w:pos="8306"/>
        </w:tabs>
      </w:pPr>
      <w:hyperlink w:anchor="_Toc8079" w:history="1">
        <w:r>
          <w:rPr>
            <w:rFonts w:ascii="仿宋" w:eastAsia="仿宋" w:hAnsi="仿宋" w:cs="仿宋" w:hint="eastAsia"/>
            <w:lang w:eastAsia="zh-CN"/>
          </w:rPr>
          <w:t>四、滚动轴承项目概论</w:t>
        </w:r>
        <w:r>
          <w:tab/>
        </w:r>
        <w:r>
          <w:fldChar w:fldCharType="begin"/>
        </w:r>
        <w:r>
          <w:instrText xml:space="preserve"> PAGEREF _Toc8079 \h </w:instrText>
        </w:r>
        <w:r>
          <w:fldChar w:fldCharType="separate"/>
        </w:r>
        <w:r>
          <w:t>11</w:t>
        </w:r>
        <w:r>
          <w:fldChar w:fldCharType="end"/>
        </w:r>
      </w:hyperlink>
    </w:p>
    <w:p>
      <w:pPr>
        <w:pStyle w:val="TOC2"/>
        <w:tabs>
          <w:tab w:val="right" w:leader="dot" w:pos="8306"/>
        </w:tabs>
      </w:pPr>
      <w:hyperlink w:anchor="_Toc1770" w:history="1">
        <w:r>
          <w:rPr>
            <w:rFonts w:ascii="仿宋" w:eastAsia="仿宋" w:hAnsi="仿宋" w:cs="仿宋" w:hint="eastAsia"/>
            <w:lang w:eastAsia="zh-CN"/>
          </w:rPr>
          <w:t>(一)、滚动轴承项目概况</w:t>
        </w:r>
        <w:r>
          <w:tab/>
        </w:r>
        <w:r>
          <w:fldChar w:fldCharType="begin"/>
        </w:r>
        <w:r>
          <w:instrText xml:space="preserve"> PAGEREF _Toc1770 \h </w:instrText>
        </w:r>
        <w:r>
          <w:fldChar w:fldCharType="separate"/>
        </w:r>
        <w:r>
          <w:t>11</w:t>
        </w:r>
        <w:r>
          <w:fldChar w:fldCharType="end"/>
        </w:r>
      </w:hyperlink>
    </w:p>
    <w:p>
      <w:pPr>
        <w:pStyle w:val="TOC2"/>
        <w:tabs>
          <w:tab w:val="right" w:leader="dot" w:pos="8306"/>
        </w:tabs>
      </w:pPr>
      <w:hyperlink w:anchor="_Toc8595" w:history="1">
        <w:r>
          <w:rPr>
            <w:rFonts w:ascii="仿宋" w:eastAsia="仿宋" w:hAnsi="仿宋" w:cs="仿宋" w:hint="eastAsia"/>
            <w:lang w:eastAsia="zh-CN"/>
          </w:rPr>
          <w:t>(二)、滚动轴承项目目标</w:t>
        </w:r>
        <w:r>
          <w:tab/>
        </w:r>
        <w:r>
          <w:fldChar w:fldCharType="begin"/>
        </w:r>
        <w:r>
          <w:instrText xml:space="preserve"> PAGEREF _Toc8595 \h </w:instrText>
        </w:r>
        <w:r>
          <w:fldChar w:fldCharType="separate"/>
        </w:r>
        <w:r>
          <w:t>13</w:t>
        </w:r>
        <w:r>
          <w:fldChar w:fldCharType="end"/>
        </w:r>
      </w:hyperlink>
    </w:p>
    <w:p>
      <w:pPr>
        <w:pStyle w:val="TOC2"/>
        <w:tabs>
          <w:tab w:val="right" w:leader="dot" w:pos="8306"/>
        </w:tabs>
      </w:pPr>
      <w:hyperlink w:anchor="_Toc26972" w:history="1">
        <w:r>
          <w:rPr>
            <w:rFonts w:ascii="仿宋" w:eastAsia="仿宋" w:hAnsi="仿宋" w:cs="仿宋" w:hint="eastAsia"/>
            <w:lang w:eastAsia="zh-CN"/>
          </w:rPr>
          <w:t>(三)、滚动轴承项目提出的理由</w:t>
        </w:r>
        <w:r>
          <w:tab/>
        </w:r>
        <w:r>
          <w:fldChar w:fldCharType="begin"/>
        </w:r>
        <w:r>
          <w:instrText xml:space="preserve"> PAGEREF _Toc26972 \h </w:instrText>
        </w:r>
        <w:r>
          <w:fldChar w:fldCharType="separate"/>
        </w:r>
        <w:r>
          <w:t>14</w:t>
        </w:r>
        <w:r>
          <w:fldChar w:fldCharType="end"/>
        </w:r>
      </w:hyperlink>
    </w:p>
    <w:p>
      <w:pPr>
        <w:pStyle w:val="TOC2"/>
        <w:tabs>
          <w:tab w:val="right" w:leader="dot" w:pos="8306"/>
        </w:tabs>
      </w:pPr>
      <w:hyperlink w:anchor="_Toc27880" w:history="1">
        <w:r>
          <w:rPr>
            <w:rFonts w:ascii="仿宋" w:eastAsia="仿宋" w:hAnsi="仿宋" w:cs="仿宋" w:hint="eastAsia"/>
            <w:lang w:eastAsia="zh-CN"/>
          </w:rPr>
          <w:t>(四)、滚动轴承项目意义</w:t>
        </w:r>
        <w:r>
          <w:tab/>
        </w:r>
        <w:r>
          <w:fldChar w:fldCharType="begin"/>
        </w:r>
        <w:r>
          <w:instrText xml:space="preserve"> PAGEREF _Toc27880 \h </w:instrText>
        </w:r>
        <w:r>
          <w:fldChar w:fldCharType="separate"/>
        </w:r>
        <w:r>
          <w:t>16</w:t>
        </w:r>
        <w:r>
          <w:fldChar w:fldCharType="end"/>
        </w:r>
      </w:hyperlink>
    </w:p>
    <w:p>
      <w:pPr>
        <w:pStyle w:val="TOC2"/>
        <w:tabs>
          <w:tab w:val="right" w:leader="dot" w:pos="8306"/>
        </w:tabs>
      </w:pPr>
      <w:hyperlink w:anchor="_Toc11004" w:history="1">
        <w:r>
          <w:rPr>
            <w:rFonts w:ascii="仿宋" w:eastAsia="仿宋" w:hAnsi="仿宋" w:cs="仿宋" w:hint="eastAsia"/>
            <w:lang w:eastAsia="zh-CN"/>
          </w:rPr>
          <w:t>(五)、滚动轴承项目背景</w:t>
        </w:r>
        <w:r>
          <w:tab/>
        </w:r>
        <w:r>
          <w:fldChar w:fldCharType="begin"/>
        </w:r>
        <w:r>
          <w:instrText xml:space="preserve"> PAGEREF _Toc11004 \h </w:instrText>
        </w:r>
        <w:r>
          <w:fldChar w:fldCharType="separate"/>
        </w:r>
        <w:r>
          <w:t>17</w:t>
        </w:r>
        <w:r>
          <w:fldChar w:fldCharType="end"/>
        </w:r>
      </w:hyperlink>
    </w:p>
    <w:p>
      <w:pPr>
        <w:pStyle w:val="TOC1"/>
        <w:tabs>
          <w:tab w:val="right" w:leader="dot" w:pos="8306"/>
        </w:tabs>
      </w:pPr>
      <w:hyperlink w:anchor="_Toc19014" w:history="1">
        <w:r>
          <w:rPr>
            <w:rFonts w:ascii="仿宋" w:eastAsia="仿宋" w:hAnsi="仿宋" w:cs="仿宋" w:hint="eastAsia"/>
            <w:lang w:eastAsia="zh-CN"/>
          </w:rPr>
          <w:t>五、工艺说明</w:t>
        </w:r>
        <w:r>
          <w:tab/>
        </w:r>
        <w:r>
          <w:fldChar w:fldCharType="begin"/>
        </w:r>
        <w:r>
          <w:instrText xml:space="preserve"> PAGEREF _Toc19014 \h </w:instrText>
        </w:r>
        <w:r>
          <w:fldChar w:fldCharType="separate"/>
        </w:r>
        <w:r>
          <w:t>17</w:t>
        </w:r>
        <w:r>
          <w:fldChar w:fldCharType="end"/>
        </w:r>
      </w:hyperlink>
    </w:p>
    <w:p>
      <w:pPr>
        <w:pStyle w:val="TOC2"/>
        <w:tabs>
          <w:tab w:val="right" w:leader="dot" w:pos="8306"/>
        </w:tabs>
      </w:pPr>
      <w:hyperlink w:anchor="_Toc1225" w:history="1">
        <w:r>
          <w:rPr>
            <w:rFonts w:ascii="仿宋" w:eastAsia="仿宋" w:hAnsi="仿宋" w:cs="仿宋" w:hint="eastAsia"/>
            <w:lang w:eastAsia="zh-CN"/>
          </w:rPr>
          <w:t>(一)、技术管理特点</w:t>
        </w:r>
        <w:r>
          <w:tab/>
        </w:r>
        <w:r>
          <w:fldChar w:fldCharType="begin"/>
        </w:r>
        <w:r>
          <w:instrText xml:space="preserve"> PAGEREF _Toc1225 \h </w:instrText>
        </w:r>
        <w:r>
          <w:fldChar w:fldCharType="separate"/>
        </w:r>
        <w:r>
          <w:t>17</w:t>
        </w:r>
        <w:r>
          <w:fldChar w:fldCharType="end"/>
        </w:r>
      </w:hyperlink>
    </w:p>
    <w:p>
      <w:pPr>
        <w:pStyle w:val="TOC2"/>
        <w:tabs>
          <w:tab w:val="right" w:leader="dot" w:pos="8306"/>
        </w:tabs>
      </w:pPr>
      <w:hyperlink w:anchor="_Toc23882" w:history="1">
        <w:r>
          <w:rPr>
            <w:rFonts w:ascii="仿宋" w:eastAsia="仿宋" w:hAnsi="仿宋" w:cs="仿宋" w:hint="eastAsia"/>
            <w:lang w:eastAsia="zh-CN"/>
          </w:rPr>
          <w:t>(二)、滚动轴承项目工艺技术设计方案</w:t>
        </w:r>
        <w:r>
          <w:tab/>
        </w:r>
        <w:r>
          <w:fldChar w:fldCharType="begin"/>
        </w:r>
        <w:r>
          <w:instrText xml:space="preserve"> PAGEREF _Toc23882 \h </w:instrText>
        </w:r>
        <w:r>
          <w:fldChar w:fldCharType="separate"/>
        </w:r>
        <w:r>
          <w:t>19</w:t>
        </w:r>
        <w:r>
          <w:fldChar w:fldCharType="end"/>
        </w:r>
      </w:hyperlink>
    </w:p>
    <w:p>
      <w:pPr>
        <w:pStyle w:val="TOC2"/>
        <w:tabs>
          <w:tab w:val="right" w:leader="dot" w:pos="8306"/>
        </w:tabs>
      </w:pPr>
      <w:hyperlink w:anchor="_Toc2077" w:history="1">
        <w:r>
          <w:rPr>
            <w:rFonts w:ascii="仿宋" w:eastAsia="仿宋" w:hAnsi="仿宋" w:cs="仿宋" w:hint="eastAsia"/>
            <w:lang w:eastAsia="zh-CN"/>
          </w:rPr>
          <w:t>(三)、设备选型方案</w:t>
        </w:r>
        <w:r>
          <w:tab/>
        </w:r>
        <w:r>
          <w:fldChar w:fldCharType="begin"/>
        </w:r>
        <w:r>
          <w:instrText xml:space="preserve"> PAGEREF _Toc2077 \h </w:instrText>
        </w:r>
        <w:r>
          <w:fldChar w:fldCharType="separate"/>
        </w:r>
        <w:r>
          <w:t>20</w:t>
        </w:r>
        <w:r>
          <w:fldChar w:fldCharType="end"/>
        </w:r>
      </w:hyperlink>
    </w:p>
    <w:p>
      <w:pPr>
        <w:pStyle w:val="TOC1"/>
        <w:tabs>
          <w:tab w:val="right" w:leader="dot" w:pos="8306"/>
        </w:tabs>
      </w:pPr>
      <w:hyperlink w:anchor="_Toc17744" w:history="1">
        <w:r>
          <w:rPr>
            <w:rFonts w:ascii="仿宋" w:eastAsia="仿宋" w:hAnsi="仿宋" w:cs="仿宋" w:hint="eastAsia"/>
            <w:lang w:eastAsia="zh-CN"/>
          </w:rPr>
          <w:t>六、滚动轴承项目危机管理</w:t>
        </w:r>
        <w:r>
          <w:tab/>
        </w:r>
        <w:r>
          <w:fldChar w:fldCharType="begin"/>
        </w:r>
        <w:r>
          <w:instrText xml:space="preserve"> PAGEREF _Toc17744 \h </w:instrText>
        </w:r>
        <w:r>
          <w:fldChar w:fldCharType="separate"/>
        </w:r>
        <w:r>
          <w:t>21</w:t>
        </w:r>
        <w:r>
          <w:fldChar w:fldCharType="end"/>
        </w:r>
      </w:hyperlink>
    </w:p>
    <w:p>
      <w:pPr>
        <w:pStyle w:val="TOC2"/>
        <w:tabs>
          <w:tab w:val="right" w:leader="dot" w:pos="8306"/>
        </w:tabs>
      </w:pPr>
      <w:hyperlink w:anchor="_Toc1188" w:history="1">
        <w:r>
          <w:rPr>
            <w:rFonts w:ascii="仿宋" w:eastAsia="仿宋" w:hAnsi="仿宋" w:cs="仿宋" w:hint="eastAsia"/>
            <w:lang w:eastAsia="zh-CN"/>
          </w:rPr>
          <w:t>(一)、危机预警与识别</w:t>
        </w:r>
        <w:r>
          <w:tab/>
        </w:r>
        <w:r>
          <w:fldChar w:fldCharType="begin"/>
        </w:r>
        <w:r>
          <w:instrText xml:space="preserve"> PAGEREF _Toc1188 \h </w:instrText>
        </w:r>
        <w:r>
          <w:fldChar w:fldCharType="separate"/>
        </w:r>
        <w:r>
          <w:t>21</w:t>
        </w:r>
        <w:r>
          <w:fldChar w:fldCharType="end"/>
        </w:r>
      </w:hyperlink>
    </w:p>
    <w:p>
      <w:pPr>
        <w:pStyle w:val="TOC2"/>
        <w:tabs>
          <w:tab w:val="right" w:leader="dot" w:pos="8306"/>
        </w:tabs>
      </w:pPr>
      <w:hyperlink w:anchor="_Toc4621" w:history="1">
        <w:r>
          <w:rPr>
            <w:rFonts w:ascii="仿宋" w:eastAsia="仿宋" w:hAnsi="仿宋" w:cs="仿宋" w:hint="eastAsia"/>
            <w:lang w:eastAsia="zh-CN"/>
          </w:rPr>
          <w:t>(二)、危机应对与恢复</w:t>
        </w:r>
        <w:r>
          <w:tab/>
        </w:r>
        <w:r>
          <w:fldChar w:fldCharType="begin"/>
        </w:r>
        <w:r>
          <w:instrText xml:space="preserve"> PAGEREF _Toc4621 \h </w:instrText>
        </w:r>
        <w:r>
          <w:fldChar w:fldCharType="separate"/>
        </w:r>
        <w:r>
          <w:t>22</w:t>
        </w:r>
        <w:r>
          <w:fldChar w:fldCharType="end"/>
        </w:r>
      </w:hyperlink>
    </w:p>
    <w:p>
      <w:pPr>
        <w:pStyle w:val="TOC1"/>
        <w:tabs>
          <w:tab w:val="right" w:leader="dot" w:pos="8306"/>
        </w:tabs>
      </w:pPr>
      <w:hyperlink w:anchor="_Toc14099" w:history="1">
        <w:r>
          <w:rPr>
            <w:rFonts w:ascii="仿宋" w:eastAsia="仿宋" w:hAnsi="仿宋" w:cs="仿宋" w:hint="eastAsia"/>
            <w:lang w:eastAsia="zh-CN"/>
          </w:rPr>
          <w:t>七、滚动轴承项目人力资源培养与发展</w:t>
        </w:r>
        <w:r>
          <w:tab/>
        </w:r>
        <w:r>
          <w:fldChar w:fldCharType="begin"/>
        </w:r>
        <w:r>
          <w:instrText xml:space="preserve"> PAGEREF _Toc14099 \h </w:instrText>
        </w:r>
        <w:r>
          <w:fldChar w:fldCharType="separate"/>
        </w:r>
        <w:r>
          <w:t>24</w:t>
        </w:r>
        <w:r>
          <w:fldChar w:fldCharType="end"/>
        </w:r>
      </w:hyperlink>
    </w:p>
    <w:p>
      <w:pPr>
        <w:pStyle w:val="TOC2"/>
        <w:tabs>
          <w:tab w:val="right" w:leader="dot" w:pos="8306"/>
        </w:tabs>
      </w:pPr>
      <w:hyperlink w:anchor="_Toc4593" w:history="1">
        <w:r>
          <w:rPr>
            <w:rFonts w:ascii="仿宋" w:eastAsia="仿宋" w:hAnsi="仿宋" w:cs="仿宋" w:hint="eastAsia"/>
            <w:lang w:eastAsia="zh-CN"/>
          </w:rPr>
          <w:t>(一)、人才需求与规划</w:t>
        </w:r>
        <w:r>
          <w:tab/>
        </w:r>
        <w:r>
          <w:fldChar w:fldCharType="begin"/>
        </w:r>
        <w:r>
          <w:instrText xml:space="preserve"> PAGEREF _Toc4593 \h </w:instrText>
        </w:r>
        <w:r>
          <w:fldChar w:fldCharType="separate"/>
        </w:r>
        <w:r>
          <w:t>24</w:t>
        </w:r>
        <w:r>
          <w:fldChar w:fldCharType="end"/>
        </w:r>
      </w:hyperlink>
    </w:p>
    <w:p>
      <w:pPr>
        <w:pStyle w:val="TOC2"/>
        <w:tabs>
          <w:tab w:val="right" w:leader="dot" w:pos="8306"/>
        </w:tabs>
      </w:pPr>
      <w:hyperlink w:anchor="_Toc20092" w:history="1">
        <w:r>
          <w:rPr>
            <w:rFonts w:ascii="仿宋" w:eastAsia="仿宋" w:hAnsi="仿宋" w:cs="仿宋" w:hint="eastAsia"/>
            <w:lang w:eastAsia="zh-CN"/>
          </w:rPr>
          <w:t>(二)、培训与发展计划</w:t>
        </w:r>
        <w:r>
          <w:tab/>
        </w:r>
        <w:r>
          <w:fldChar w:fldCharType="begin"/>
        </w:r>
        <w:r>
          <w:instrText xml:space="preserve"> PAGEREF _Toc20092 \h </w:instrText>
        </w:r>
        <w:r>
          <w:fldChar w:fldCharType="separate"/>
        </w:r>
        <w:r>
          <w:t>24</w:t>
        </w:r>
        <w:r>
          <w:fldChar w:fldCharType="end"/>
        </w:r>
      </w:hyperlink>
    </w:p>
    <w:p>
      <w:pPr>
        <w:pStyle w:val="TOC1"/>
        <w:tabs>
          <w:tab w:val="right" w:leader="dot" w:pos="8306"/>
        </w:tabs>
      </w:pPr>
      <w:hyperlink w:anchor="_Toc28823" w:history="1">
        <w:r>
          <w:rPr>
            <w:rFonts w:ascii="仿宋" w:eastAsia="仿宋" w:hAnsi="仿宋" w:cs="仿宋" w:hint="eastAsia"/>
            <w:lang w:eastAsia="zh-CN"/>
          </w:rPr>
          <w:t>八、滚动轴承项目计划安排</w:t>
        </w:r>
        <w:r>
          <w:tab/>
        </w:r>
        <w:r>
          <w:fldChar w:fldCharType="begin"/>
        </w:r>
        <w:r>
          <w:instrText xml:space="preserve"> PAGEREF _Toc28823 \h </w:instrText>
        </w:r>
        <w:r>
          <w:fldChar w:fldCharType="separate"/>
        </w:r>
        <w:r>
          <w:t>25</w:t>
        </w:r>
        <w:r>
          <w:fldChar w:fldCharType="end"/>
        </w:r>
      </w:hyperlink>
    </w:p>
    <w:p>
      <w:pPr>
        <w:pStyle w:val="TOC2"/>
        <w:tabs>
          <w:tab w:val="right" w:leader="dot" w:pos="8306"/>
        </w:tabs>
      </w:pPr>
      <w:hyperlink w:anchor="_Toc1406" w:history="1">
        <w:r>
          <w:rPr>
            <w:rFonts w:ascii="仿宋" w:eastAsia="仿宋" w:hAnsi="仿宋" w:cs="仿宋" w:hint="eastAsia"/>
            <w:lang w:eastAsia="zh-CN"/>
          </w:rPr>
          <w:t>(一)、建设周期</w:t>
        </w:r>
        <w:r>
          <w:tab/>
        </w:r>
        <w:r>
          <w:fldChar w:fldCharType="begin"/>
        </w:r>
        <w:r>
          <w:instrText xml:space="preserve"> PAGEREF _Toc1406 \h </w:instrText>
        </w:r>
        <w:r>
          <w:fldChar w:fldCharType="separate"/>
        </w:r>
        <w:r>
          <w:t>25</w:t>
        </w:r>
        <w:r>
          <w:fldChar w:fldCharType="end"/>
        </w:r>
      </w:hyperlink>
    </w:p>
    <w:p>
      <w:pPr>
        <w:pStyle w:val="TOC2"/>
        <w:tabs>
          <w:tab w:val="right" w:leader="dot" w:pos="8306"/>
        </w:tabs>
      </w:pPr>
      <w:hyperlink w:anchor="_Toc3543" w:history="1">
        <w:r>
          <w:rPr>
            <w:rFonts w:ascii="仿宋" w:eastAsia="仿宋" w:hAnsi="仿宋" w:cs="仿宋" w:hint="eastAsia"/>
            <w:lang w:eastAsia="zh-CN"/>
          </w:rPr>
          <w:t>(二)、建设进度</w:t>
        </w:r>
        <w:r>
          <w:tab/>
        </w:r>
        <w:r>
          <w:fldChar w:fldCharType="begin"/>
        </w:r>
        <w:r>
          <w:instrText xml:space="preserve"> PAGEREF _Toc3543 \h </w:instrText>
        </w:r>
        <w:r>
          <w:fldChar w:fldCharType="separate"/>
        </w:r>
        <w:r>
          <w:t>26</w:t>
        </w:r>
        <w:r>
          <w:fldChar w:fldCharType="end"/>
        </w:r>
      </w:hyperlink>
    </w:p>
    <w:p>
      <w:pPr>
        <w:pStyle w:val="TOC2"/>
        <w:tabs>
          <w:tab w:val="right" w:leader="dot" w:pos="8306"/>
        </w:tabs>
      </w:pPr>
      <w:hyperlink w:anchor="_Toc13717" w:history="1">
        <w:r>
          <w:rPr>
            <w:rFonts w:ascii="仿宋" w:eastAsia="仿宋" w:hAnsi="仿宋" w:cs="仿宋" w:hint="eastAsia"/>
            <w:lang w:eastAsia="zh-CN"/>
          </w:rPr>
          <w:t>(三)、进度安排注意事项</w:t>
        </w:r>
        <w:r>
          <w:tab/>
        </w:r>
        <w:r>
          <w:fldChar w:fldCharType="begin"/>
        </w:r>
        <w:r>
          <w:instrText xml:space="preserve"> PAGEREF _Toc13717 \h </w:instrText>
        </w:r>
        <w:r>
          <w:fldChar w:fldCharType="separate"/>
        </w:r>
        <w:r>
          <w:t>26</w:t>
        </w:r>
        <w:r>
          <w:fldChar w:fldCharType="end"/>
        </w:r>
      </w:hyperlink>
    </w:p>
    <w:p>
      <w:pPr>
        <w:pStyle w:val="TOC2"/>
        <w:tabs>
          <w:tab w:val="right" w:leader="dot" w:pos="8306"/>
        </w:tabs>
      </w:pPr>
      <w:hyperlink w:anchor="_Toc31277" w:history="1">
        <w:r>
          <w:rPr>
            <w:rFonts w:ascii="仿宋" w:eastAsia="仿宋" w:hAnsi="仿宋" w:cs="仿宋" w:hint="eastAsia"/>
            <w:lang w:eastAsia="zh-CN"/>
          </w:rPr>
          <w:t>(四)、人力资源配置</w:t>
        </w:r>
        <w:r>
          <w:tab/>
        </w:r>
        <w:r>
          <w:fldChar w:fldCharType="begin"/>
        </w:r>
        <w:r>
          <w:instrText xml:space="preserve"> PAGEREF _Toc31277 \h </w:instrText>
        </w:r>
        <w:r>
          <w:fldChar w:fldCharType="separate"/>
        </w:r>
        <w:r>
          <w:t>28</w:t>
        </w:r>
        <w:r>
          <w:fldChar w:fldCharType="end"/>
        </w:r>
      </w:hyperlink>
    </w:p>
    <w:p>
      <w:pPr>
        <w:pStyle w:val="TOC1"/>
        <w:tabs>
          <w:tab w:val="right" w:leader="dot" w:pos="8306"/>
        </w:tabs>
      </w:pPr>
      <w:hyperlink w:anchor="_Toc15965" w:history="1">
        <w:r>
          <w:rPr>
            <w:rFonts w:ascii="仿宋" w:eastAsia="仿宋" w:hAnsi="仿宋" w:cs="仿宋" w:hint="eastAsia"/>
            <w:lang w:eastAsia="zh-CN"/>
          </w:rPr>
          <w:t>九、生产安全保护</w:t>
        </w:r>
        <w:r>
          <w:tab/>
        </w:r>
        <w:r>
          <w:fldChar w:fldCharType="begin"/>
        </w:r>
        <w:r>
          <w:instrText xml:space="preserve"> PAGEREF _Toc15965 \h </w:instrText>
        </w:r>
        <w:r>
          <w:fldChar w:fldCharType="separate"/>
        </w:r>
        <w:r>
          <w:t>29</w:t>
        </w:r>
        <w:r>
          <w:fldChar w:fldCharType="end"/>
        </w:r>
      </w:hyperlink>
    </w:p>
    <w:p>
      <w:pPr>
        <w:pStyle w:val="TOC2"/>
        <w:tabs>
          <w:tab w:val="right" w:leader="dot" w:pos="8306"/>
        </w:tabs>
      </w:pPr>
      <w:hyperlink w:anchor="_Toc11155" w:history="1">
        <w:r>
          <w:rPr>
            <w:rFonts w:ascii="仿宋" w:eastAsia="仿宋" w:hAnsi="仿宋" w:cs="仿宋" w:hint="eastAsia"/>
            <w:lang w:eastAsia="zh-CN"/>
          </w:rPr>
          <w:t>(一)、消防安全</w:t>
        </w:r>
        <w:r>
          <w:tab/>
        </w:r>
        <w:r>
          <w:fldChar w:fldCharType="begin"/>
        </w:r>
        <w:r>
          <w:instrText xml:space="preserve"> PAGEREF _Toc11155 \h </w:instrText>
        </w:r>
        <w:r>
          <w:fldChar w:fldCharType="separate"/>
        </w:r>
        <w:r>
          <w:t>29</w:t>
        </w:r>
        <w:r>
          <w:fldChar w:fldCharType="end"/>
        </w:r>
      </w:hyperlink>
    </w:p>
    <w:p>
      <w:pPr>
        <w:pStyle w:val="TOC2"/>
        <w:tabs>
          <w:tab w:val="right" w:leader="dot" w:pos="8306"/>
        </w:tabs>
      </w:pPr>
      <w:hyperlink w:anchor="_Toc10123" w:history="1">
        <w:r>
          <w:rPr>
            <w:rFonts w:ascii="仿宋" w:eastAsia="仿宋" w:hAnsi="仿宋" w:cs="仿宋" w:hint="eastAsia"/>
            <w:lang w:eastAsia="zh-CN"/>
          </w:rPr>
          <w:t>(二)、防火防爆总图布置措施</w:t>
        </w:r>
        <w:r>
          <w:tab/>
        </w:r>
        <w:r>
          <w:fldChar w:fldCharType="begin"/>
        </w:r>
        <w:r>
          <w:instrText xml:space="preserve"> PAGEREF _Toc10123 \h </w:instrText>
        </w:r>
        <w:r>
          <w:fldChar w:fldCharType="separate"/>
        </w:r>
        <w:r>
          <w:t>30</w:t>
        </w:r>
        <w:r>
          <w:fldChar w:fldCharType="end"/>
        </w:r>
      </w:hyperlink>
    </w:p>
    <w:p>
      <w:pPr>
        <w:pStyle w:val="TOC2"/>
        <w:tabs>
          <w:tab w:val="right" w:leader="dot" w:pos="8306"/>
        </w:tabs>
      </w:pPr>
      <w:hyperlink w:anchor="_Toc22024" w:history="1">
        <w:r>
          <w:rPr>
            <w:rFonts w:ascii="仿宋" w:eastAsia="仿宋" w:hAnsi="仿宋" w:cs="仿宋" w:hint="eastAsia"/>
            <w:lang w:eastAsia="zh-CN"/>
          </w:rPr>
          <w:t>(三)、自然灾害防范措施</w:t>
        </w:r>
        <w:r>
          <w:tab/>
        </w:r>
        <w:r>
          <w:fldChar w:fldCharType="begin"/>
        </w:r>
        <w:r>
          <w:instrText xml:space="preserve"> PAGEREF _Toc22024 \h </w:instrText>
        </w:r>
        <w:r>
          <w:fldChar w:fldCharType="separate"/>
        </w:r>
        <w:r>
          <w:t>31</w:t>
        </w:r>
        <w:r>
          <w:fldChar w:fldCharType="end"/>
        </w:r>
      </w:hyperlink>
    </w:p>
    <w:p>
      <w:pPr>
        <w:pStyle w:val="TOC2"/>
        <w:tabs>
          <w:tab w:val="right" w:leader="dot" w:pos="8306"/>
        </w:tabs>
      </w:pPr>
      <w:hyperlink w:anchor="_Toc23509" w:history="1">
        <w:r>
          <w:rPr>
            <w:rFonts w:ascii="仿宋" w:eastAsia="仿宋" w:hAnsi="仿宋" w:cs="仿宋" w:hint="eastAsia"/>
            <w:lang w:eastAsia="zh-CN"/>
          </w:rPr>
          <w:t>(四)、安全色及安全标志使用要求</w:t>
        </w:r>
        <w:r>
          <w:tab/>
        </w:r>
        <w:r>
          <w:fldChar w:fldCharType="begin"/>
        </w:r>
        <w:r>
          <w:instrText xml:space="preserve"> PAGEREF _Toc23509 \h </w:instrText>
        </w:r>
        <w:r>
          <w:fldChar w:fldCharType="separate"/>
        </w:r>
        <w:r>
          <w:t>32</w:t>
        </w:r>
        <w:r>
          <w:fldChar w:fldCharType="end"/>
        </w:r>
      </w:hyperlink>
    </w:p>
    <w:p>
      <w:pPr>
        <w:pStyle w:val="TOC2"/>
        <w:tabs>
          <w:tab w:val="right" w:leader="dot" w:pos="8306"/>
        </w:tabs>
      </w:pPr>
      <w:hyperlink w:anchor="_Toc27982" w:history="1">
        <w:r>
          <w:rPr>
            <w:rFonts w:ascii="仿宋" w:eastAsia="仿宋" w:hAnsi="仿宋" w:cs="仿宋" w:hint="eastAsia"/>
            <w:lang w:eastAsia="zh-CN"/>
          </w:rPr>
          <w:t>(五)、防尘防毒措施</w:t>
        </w:r>
        <w:r>
          <w:tab/>
        </w:r>
        <w:r>
          <w:fldChar w:fldCharType="begin"/>
        </w:r>
        <w:r>
          <w:instrText xml:space="preserve"> PAGEREF _Toc27982 \h </w:instrText>
        </w:r>
        <w:r>
          <w:fldChar w:fldCharType="separate"/>
        </w:r>
        <w:r>
          <w:t>33</w:t>
        </w:r>
        <w:r>
          <w:fldChar w:fldCharType="end"/>
        </w:r>
      </w:hyperlink>
    </w:p>
    <w:p>
      <w:pPr>
        <w:pStyle w:val="TOC2"/>
        <w:tabs>
          <w:tab w:val="right" w:leader="dot" w:pos="8306"/>
        </w:tabs>
      </w:pPr>
      <w:hyperlink w:anchor="_Toc3127" w:history="1">
        <w:r>
          <w:rPr>
            <w:rFonts w:ascii="仿宋" w:eastAsia="仿宋" w:hAnsi="仿宋" w:cs="仿宋" w:hint="eastAsia"/>
            <w:lang w:eastAsia="zh-CN"/>
          </w:rPr>
          <w:t>(六)、防静电、触电防护及防雷措施</w:t>
        </w:r>
        <w:r>
          <w:tab/>
        </w:r>
        <w:r>
          <w:fldChar w:fldCharType="begin"/>
        </w:r>
        <w:r>
          <w:instrText xml:space="preserve"> PAGEREF _Toc3127 \h </w:instrText>
        </w:r>
        <w:r>
          <w:fldChar w:fldCharType="separate"/>
        </w:r>
        <w:r>
          <w:t>34</w:t>
        </w:r>
        <w:r>
          <w:fldChar w:fldCharType="end"/>
        </w:r>
      </w:hyperlink>
    </w:p>
    <w:p>
      <w:pPr>
        <w:pStyle w:val="TOC2"/>
        <w:tabs>
          <w:tab w:val="right" w:leader="dot" w:pos="8306"/>
        </w:tabs>
      </w:pPr>
      <w:hyperlink w:anchor="_Toc16812" w:history="1">
        <w:r>
          <w:rPr>
            <w:rFonts w:ascii="仿宋" w:eastAsia="仿宋" w:hAnsi="仿宋" w:cs="仿宋" w:hint="eastAsia"/>
            <w:lang w:eastAsia="zh-CN"/>
          </w:rPr>
          <w:t>(七)、机械设备安全保障措施</w:t>
        </w:r>
        <w:r>
          <w:tab/>
        </w:r>
        <w:r>
          <w:fldChar w:fldCharType="begin"/>
        </w:r>
        <w:r>
          <w:instrText xml:space="preserve"> PAGEREF _Toc16812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2" w:history="1">
        <w:r>
          <w:rPr>
            <w:rFonts w:ascii="仿宋" w:eastAsia="仿宋" w:hAnsi="仿宋" w:cs="仿宋" w:hint="eastAsia"/>
            <w:lang w:eastAsia="zh-CN"/>
          </w:rPr>
          <w:t>十、滚动轴承项目环境影响分析</w:t>
        </w:r>
        <w:r>
          <w:tab/>
        </w:r>
        <w:r>
          <w:fldChar w:fldCharType="begin"/>
        </w:r>
        <w:r>
          <w:instrText xml:space="preserve"> PAGEREF _Toc1582 \h </w:instrText>
        </w:r>
        <w:r>
          <w:fldChar w:fldCharType="separate"/>
        </w:r>
        <w:r>
          <w:t>37</w:t>
        </w:r>
        <w:r>
          <w:fldChar w:fldCharType="end"/>
        </w:r>
      </w:hyperlink>
    </w:p>
    <w:p>
      <w:pPr>
        <w:pStyle w:val="TOC2"/>
        <w:tabs>
          <w:tab w:val="right" w:leader="dot" w:pos="8306"/>
        </w:tabs>
      </w:pPr>
      <w:hyperlink w:anchor="_Toc30648" w:history="1">
        <w:r>
          <w:rPr>
            <w:rFonts w:ascii="仿宋" w:eastAsia="仿宋" w:hAnsi="仿宋" w:cs="仿宋" w:hint="eastAsia"/>
            <w:lang w:eastAsia="zh-CN"/>
          </w:rPr>
          <w:t>(一)、建设区域环境质量现状</w:t>
        </w:r>
        <w:r>
          <w:tab/>
        </w:r>
        <w:r>
          <w:fldChar w:fldCharType="begin"/>
        </w:r>
        <w:r>
          <w:instrText xml:space="preserve"> PAGEREF _Toc30648 \h </w:instrText>
        </w:r>
        <w:r>
          <w:fldChar w:fldCharType="separate"/>
        </w:r>
        <w:r>
          <w:t>37</w:t>
        </w:r>
        <w:r>
          <w:fldChar w:fldCharType="end"/>
        </w:r>
      </w:hyperlink>
    </w:p>
    <w:p>
      <w:pPr>
        <w:pStyle w:val="TOC2"/>
        <w:tabs>
          <w:tab w:val="right" w:leader="dot" w:pos="8306"/>
        </w:tabs>
      </w:pPr>
      <w:hyperlink w:anchor="_Toc23766" w:history="1">
        <w:r>
          <w:rPr>
            <w:rFonts w:ascii="仿宋" w:eastAsia="仿宋" w:hAnsi="仿宋" w:cs="仿宋" w:hint="eastAsia"/>
            <w:lang w:eastAsia="zh-CN"/>
          </w:rPr>
          <w:t>(二)、建设期环境保护</w:t>
        </w:r>
        <w:r>
          <w:tab/>
        </w:r>
        <w:r>
          <w:fldChar w:fldCharType="begin"/>
        </w:r>
        <w:r>
          <w:instrText xml:space="preserve"> PAGEREF _Toc23766 \h </w:instrText>
        </w:r>
        <w:r>
          <w:fldChar w:fldCharType="separate"/>
        </w:r>
        <w:r>
          <w:t>38</w:t>
        </w:r>
        <w:r>
          <w:fldChar w:fldCharType="end"/>
        </w:r>
      </w:hyperlink>
    </w:p>
    <w:p>
      <w:pPr>
        <w:pStyle w:val="TOC2"/>
        <w:tabs>
          <w:tab w:val="right" w:leader="dot" w:pos="8306"/>
        </w:tabs>
      </w:pPr>
      <w:hyperlink w:anchor="_Toc23413" w:history="1">
        <w:r>
          <w:rPr>
            <w:rFonts w:ascii="仿宋" w:eastAsia="仿宋" w:hAnsi="仿宋" w:cs="仿宋" w:hint="eastAsia"/>
            <w:lang w:eastAsia="zh-CN"/>
          </w:rPr>
          <w:t>(三)、运营期环境保护</w:t>
        </w:r>
        <w:r>
          <w:tab/>
        </w:r>
        <w:r>
          <w:fldChar w:fldCharType="begin"/>
        </w:r>
        <w:r>
          <w:instrText xml:space="preserve"> PAGEREF _Toc23413 \h </w:instrText>
        </w:r>
        <w:r>
          <w:fldChar w:fldCharType="separate"/>
        </w:r>
        <w:r>
          <w:t>40</w:t>
        </w:r>
        <w:r>
          <w:fldChar w:fldCharType="end"/>
        </w:r>
      </w:hyperlink>
    </w:p>
    <w:p>
      <w:pPr>
        <w:pStyle w:val="TOC2"/>
        <w:tabs>
          <w:tab w:val="right" w:leader="dot" w:pos="8306"/>
        </w:tabs>
      </w:pPr>
      <w:hyperlink w:anchor="_Toc1055" w:history="1">
        <w:r>
          <w:rPr>
            <w:rFonts w:ascii="仿宋" w:eastAsia="仿宋" w:hAnsi="仿宋" w:cs="仿宋" w:hint="eastAsia"/>
            <w:lang w:eastAsia="zh-CN"/>
          </w:rPr>
          <w:t>(四)、滚动轴承项目建设对区域经济的影响</w:t>
        </w:r>
        <w:r>
          <w:tab/>
        </w:r>
        <w:r>
          <w:fldChar w:fldCharType="begin"/>
        </w:r>
        <w:r>
          <w:instrText xml:space="preserve"> PAGEREF _Toc1055 \h </w:instrText>
        </w:r>
        <w:r>
          <w:fldChar w:fldCharType="separate"/>
        </w:r>
        <w:r>
          <w:t>41</w:t>
        </w:r>
        <w:r>
          <w:fldChar w:fldCharType="end"/>
        </w:r>
      </w:hyperlink>
    </w:p>
    <w:p>
      <w:pPr>
        <w:pStyle w:val="TOC2"/>
        <w:tabs>
          <w:tab w:val="right" w:leader="dot" w:pos="8306"/>
        </w:tabs>
      </w:pPr>
      <w:hyperlink w:anchor="_Toc20802" w:history="1">
        <w:r>
          <w:rPr>
            <w:rFonts w:ascii="仿宋" w:eastAsia="仿宋" w:hAnsi="仿宋" w:cs="仿宋" w:hint="eastAsia"/>
            <w:lang w:eastAsia="zh-CN"/>
          </w:rPr>
          <w:t>(五)、废弃物处理</w:t>
        </w:r>
        <w:r>
          <w:tab/>
        </w:r>
        <w:r>
          <w:fldChar w:fldCharType="begin"/>
        </w:r>
        <w:r>
          <w:instrText xml:space="preserve"> PAGEREF _Toc20802 \h </w:instrText>
        </w:r>
        <w:r>
          <w:fldChar w:fldCharType="separate"/>
        </w:r>
        <w:r>
          <w:t>43</w:t>
        </w:r>
        <w:r>
          <w:fldChar w:fldCharType="end"/>
        </w:r>
      </w:hyperlink>
    </w:p>
    <w:p>
      <w:pPr>
        <w:pStyle w:val="TOC2"/>
        <w:tabs>
          <w:tab w:val="right" w:leader="dot" w:pos="8306"/>
        </w:tabs>
      </w:pPr>
      <w:hyperlink w:anchor="_Toc13928" w:history="1">
        <w:r>
          <w:rPr>
            <w:rFonts w:ascii="仿宋" w:eastAsia="仿宋" w:hAnsi="仿宋" w:cs="仿宋" w:hint="eastAsia"/>
            <w:lang w:eastAsia="zh-CN"/>
          </w:rPr>
          <w:t>(六)、特殊环境影响分析</w:t>
        </w:r>
        <w:r>
          <w:tab/>
        </w:r>
        <w:r>
          <w:fldChar w:fldCharType="begin"/>
        </w:r>
        <w:r>
          <w:instrText xml:space="preserve"> PAGEREF _Toc13928 \h </w:instrText>
        </w:r>
        <w:r>
          <w:fldChar w:fldCharType="separate"/>
        </w:r>
        <w:r>
          <w:t>44</w:t>
        </w:r>
        <w:r>
          <w:fldChar w:fldCharType="end"/>
        </w:r>
      </w:hyperlink>
    </w:p>
    <w:p>
      <w:pPr>
        <w:pStyle w:val="TOC2"/>
        <w:tabs>
          <w:tab w:val="right" w:leader="dot" w:pos="8306"/>
        </w:tabs>
      </w:pPr>
      <w:hyperlink w:anchor="_Toc31603" w:history="1">
        <w:r>
          <w:rPr>
            <w:rFonts w:ascii="仿宋" w:eastAsia="仿宋" w:hAnsi="仿宋" w:cs="仿宋" w:hint="eastAsia"/>
            <w:lang w:eastAsia="zh-CN"/>
          </w:rPr>
          <w:t>(七)、清洁生产</w:t>
        </w:r>
        <w:r>
          <w:tab/>
        </w:r>
        <w:r>
          <w:fldChar w:fldCharType="begin"/>
        </w:r>
        <w:r>
          <w:instrText xml:space="preserve"> PAGEREF _Toc31603 \h </w:instrText>
        </w:r>
        <w:r>
          <w:fldChar w:fldCharType="separate"/>
        </w:r>
        <w:r>
          <w:t>45</w:t>
        </w:r>
        <w:r>
          <w:fldChar w:fldCharType="end"/>
        </w:r>
      </w:hyperlink>
    </w:p>
    <w:p>
      <w:pPr>
        <w:pStyle w:val="TOC2"/>
        <w:tabs>
          <w:tab w:val="right" w:leader="dot" w:pos="8306"/>
        </w:tabs>
      </w:pPr>
      <w:hyperlink w:anchor="_Toc75" w:history="1">
        <w:r>
          <w:rPr>
            <w:rFonts w:ascii="仿宋" w:eastAsia="仿宋" w:hAnsi="仿宋" w:cs="仿宋" w:hint="eastAsia"/>
            <w:lang w:eastAsia="zh-CN"/>
          </w:rPr>
          <w:t>(八)、环境保护综合评价</w:t>
        </w:r>
        <w:r>
          <w:tab/>
        </w:r>
        <w:r>
          <w:fldChar w:fldCharType="begin"/>
        </w:r>
        <w:r>
          <w:instrText xml:space="preserve"> PAGEREF _Toc75 \h </w:instrText>
        </w:r>
        <w:r>
          <w:fldChar w:fldCharType="separate"/>
        </w:r>
        <w:r>
          <w:t>46</w:t>
        </w:r>
        <w:r>
          <w:fldChar w:fldCharType="end"/>
        </w:r>
      </w:hyperlink>
    </w:p>
    <w:p>
      <w:pPr>
        <w:pStyle w:val="TOC1"/>
        <w:tabs>
          <w:tab w:val="right" w:leader="dot" w:pos="8306"/>
        </w:tabs>
      </w:pPr>
      <w:hyperlink w:anchor="_Toc8589" w:history="1">
        <w:r>
          <w:rPr>
            <w:rFonts w:ascii="仿宋" w:eastAsia="仿宋" w:hAnsi="仿宋" w:cs="仿宋" w:hint="eastAsia"/>
            <w:lang w:eastAsia="zh-CN"/>
          </w:rPr>
          <w:t>十一、滚动轴承项目投资规划</w:t>
        </w:r>
        <w:r>
          <w:tab/>
        </w:r>
        <w:r>
          <w:fldChar w:fldCharType="begin"/>
        </w:r>
        <w:r>
          <w:instrText xml:space="preserve"> PAGEREF _Toc8589 \h </w:instrText>
        </w:r>
        <w:r>
          <w:fldChar w:fldCharType="separate"/>
        </w:r>
        <w:r>
          <w:t>47</w:t>
        </w:r>
        <w:r>
          <w:fldChar w:fldCharType="end"/>
        </w:r>
      </w:hyperlink>
    </w:p>
    <w:p>
      <w:pPr>
        <w:pStyle w:val="TOC2"/>
        <w:tabs>
          <w:tab w:val="right" w:leader="dot" w:pos="8306"/>
        </w:tabs>
      </w:pPr>
      <w:hyperlink w:anchor="_Toc27479" w:history="1">
        <w:r>
          <w:rPr>
            <w:rFonts w:ascii="仿宋" w:eastAsia="仿宋" w:hAnsi="仿宋" w:cs="仿宋" w:hint="eastAsia"/>
            <w:lang w:eastAsia="zh-CN"/>
          </w:rPr>
          <w:t>(一)、滚动轴承项目总投资估算</w:t>
        </w:r>
        <w:r>
          <w:tab/>
        </w:r>
        <w:r>
          <w:fldChar w:fldCharType="begin"/>
        </w:r>
        <w:r>
          <w:instrText xml:space="preserve"> PAGEREF _Toc27479 \h </w:instrText>
        </w:r>
        <w:r>
          <w:fldChar w:fldCharType="separate"/>
        </w:r>
        <w:r>
          <w:t>47</w:t>
        </w:r>
        <w:r>
          <w:fldChar w:fldCharType="end"/>
        </w:r>
      </w:hyperlink>
    </w:p>
    <w:p>
      <w:pPr>
        <w:pStyle w:val="TOC2"/>
        <w:tabs>
          <w:tab w:val="right" w:leader="dot" w:pos="8306"/>
        </w:tabs>
      </w:pPr>
      <w:hyperlink w:anchor="_Toc3704" w:history="1">
        <w:r>
          <w:rPr>
            <w:rFonts w:ascii="仿宋" w:eastAsia="仿宋" w:hAnsi="仿宋" w:cs="仿宋" w:hint="eastAsia"/>
            <w:lang w:eastAsia="zh-CN"/>
          </w:rPr>
          <w:t>(二)、资金筹措</w:t>
        </w:r>
        <w:r>
          <w:tab/>
        </w:r>
        <w:r>
          <w:fldChar w:fldCharType="begin"/>
        </w:r>
        <w:r>
          <w:instrText xml:space="preserve"> PAGEREF _Toc3704 \h </w:instrText>
        </w:r>
        <w:r>
          <w:fldChar w:fldCharType="separate"/>
        </w:r>
        <w:r>
          <w:t>49</w:t>
        </w:r>
        <w:r>
          <w:fldChar w:fldCharType="end"/>
        </w:r>
      </w:hyperlink>
    </w:p>
    <w:p>
      <w:pPr>
        <w:pStyle w:val="TOC1"/>
        <w:tabs>
          <w:tab w:val="right" w:leader="dot" w:pos="8306"/>
        </w:tabs>
      </w:pPr>
      <w:hyperlink w:anchor="_Toc18443" w:history="1">
        <w:r>
          <w:rPr>
            <w:rFonts w:ascii="仿宋" w:eastAsia="仿宋" w:hAnsi="仿宋" w:cs="仿宋" w:hint="eastAsia"/>
            <w:lang w:eastAsia="zh-CN"/>
          </w:rPr>
          <w:t>十二、滚动轴承项目社会影响</w:t>
        </w:r>
        <w:r>
          <w:tab/>
        </w:r>
        <w:r>
          <w:fldChar w:fldCharType="begin"/>
        </w:r>
        <w:r>
          <w:instrText xml:space="preserve"> PAGEREF _Toc18443 \h </w:instrText>
        </w:r>
        <w:r>
          <w:fldChar w:fldCharType="separate"/>
        </w:r>
        <w:r>
          <w:t>49</w:t>
        </w:r>
        <w:r>
          <w:fldChar w:fldCharType="end"/>
        </w:r>
      </w:hyperlink>
    </w:p>
    <w:p>
      <w:pPr>
        <w:pStyle w:val="TOC2"/>
        <w:tabs>
          <w:tab w:val="right" w:leader="dot" w:pos="8306"/>
        </w:tabs>
      </w:pPr>
      <w:hyperlink w:anchor="_Toc1314" w:history="1">
        <w:r>
          <w:rPr>
            <w:rFonts w:ascii="仿宋" w:eastAsia="仿宋" w:hAnsi="仿宋" w:cs="仿宋" w:hint="eastAsia"/>
            <w:lang w:eastAsia="zh-CN"/>
          </w:rPr>
          <w:t>(一)、社会责任与义务</w:t>
        </w:r>
        <w:r>
          <w:tab/>
        </w:r>
        <w:r>
          <w:fldChar w:fldCharType="begin"/>
        </w:r>
        <w:r>
          <w:instrText xml:space="preserve"> PAGEREF _Toc1314 \h </w:instrText>
        </w:r>
        <w:r>
          <w:fldChar w:fldCharType="separate"/>
        </w:r>
        <w:r>
          <w:t>49</w:t>
        </w:r>
        <w:r>
          <w:fldChar w:fldCharType="end"/>
        </w:r>
      </w:hyperlink>
    </w:p>
    <w:p>
      <w:pPr>
        <w:pStyle w:val="TOC2"/>
        <w:tabs>
          <w:tab w:val="right" w:leader="dot" w:pos="8306"/>
        </w:tabs>
      </w:pPr>
      <w:hyperlink w:anchor="_Toc22617" w:history="1">
        <w:r>
          <w:rPr>
            <w:rFonts w:ascii="仿宋" w:eastAsia="仿宋" w:hAnsi="仿宋" w:cs="仿宋" w:hint="eastAsia"/>
            <w:lang w:eastAsia="zh-CN"/>
          </w:rPr>
          <w:t>(二)、社会参与与沟通</w:t>
        </w:r>
        <w:r>
          <w:tab/>
        </w:r>
        <w:r>
          <w:fldChar w:fldCharType="begin"/>
        </w:r>
        <w:r>
          <w:instrText xml:space="preserve"> PAGEREF _Toc22617 \h </w:instrText>
        </w:r>
        <w:r>
          <w:fldChar w:fldCharType="separate"/>
        </w:r>
        <w:r>
          <w:t>50</w:t>
        </w:r>
        <w:r>
          <w:fldChar w:fldCharType="end"/>
        </w:r>
      </w:hyperlink>
    </w:p>
    <w:p>
      <w:pPr>
        <w:pStyle w:val="TOC1"/>
        <w:tabs>
          <w:tab w:val="right" w:leader="dot" w:pos="8306"/>
        </w:tabs>
      </w:pPr>
      <w:hyperlink w:anchor="_Toc10094" w:history="1">
        <w:r>
          <w:rPr>
            <w:rFonts w:ascii="仿宋" w:eastAsia="仿宋" w:hAnsi="仿宋" w:cs="仿宋" w:hint="eastAsia"/>
            <w:lang w:eastAsia="zh-CN"/>
          </w:rPr>
          <w:t>十三、质量管理体系</w:t>
        </w:r>
        <w:r>
          <w:tab/>
        </w:r>
        <w:r>
          <w:fldChar w:fldCharType="begin"/>
        </w:r>
        <w:r>
          <w:instrText xml:space="preserve"> PAGEREF _Toc10094 \h </w:instrText>
        </w:r>
        <w:r>
          <w:fldChar w:fldCharType="separate"/>
        </w:r>
        <w:r>
          <w:t>51</w:t>
        </w:r>
        <w:r>
          <w:fldChar w:fldCharType="end"/>
        </w:r>
      </w:hyperlink>
    </w:p>
    <w:p>
      <w:pPr>
        <w:pStyle w:val="TOC2"/>
        <w:tabs>
          <w:tab w:val="right" w:leader="dot" w:pos="8306"/>
        </w:tabs>
      </w:pPr>
      <w:hyperlink w:anchor="_Toc26478" w:history="1">
        <w:r>
          <w:rPr>
            <w:rFonts w:ascii="仿宋" w:eastAsia="仿宋" w:hAnsi="仿宋" w:cs="仿宋" w:hint="eastAsia"/>
            <w:lang w:eastAsia="zh-CN"/>
          </w:rPr>
          <w:t>(一)、质量目标与方针</w:t>
        </w:r>
        <w:r>
          <w:tab/>
        </w:r>
        <w:r>
          <w:fldChar w:fldCharType="begin"/>
        </w:r>
        <w:r>
          <w:instrText xml:space="preserve"> PAGEREF _Toc26478 \h </w:instrText>
        </w:r>
        <w:r>
          <w:fldChar w:fldCharType="separate"/>
        </w:r>
        <w:r>
          <w:t>51</w:t>
        </w:r>
        <w:r>
          <w:fldChar w:fldCharType="end"/>
        </w:r>
      </w:hyperlink>
    </w:p>
    <w:p>
      <w:pPr>
        <w:pStyle w:val="TOC2"/>
        <w:tabs>
          <w:tab w:val="right" w:leader="dot" w:pos="8306"/>
        </w:tabs>
      </w:pPr>
      <w:hyperlink w:anchor="_Toc18787" w:history="1">
        <w:r>
          <w:rPr>
            <w:rFonts w:ascii="仿宋" w:eastAsia="仿宋" w:hAnsi="仿宋" w:cs="仿宋" w:hint="eastAsia"/>
            <w:lang w:eastAsia="zh-CN"/>
          </w:rPr>
          <w:t>(二)、质量管理责任</w:t>
        </w:r>
        <w:r>
          <w:tab/>
        </w:r>
        <w:r>
          <w:fldChar w:fldCharType="begin"/>
        </w:r>
        <w:r>
          <w:instrText xml:space="preserve"> PAGEREF _Toc18787 \h </w:instrText>
        </w:r>
        <w:r>
          <w:fldChar w:fldCharType="separate"/>
        </w:r>
        <w:r>
          <w:t>52</w:t>
        </w:r>
        <w:r>
          <w:fldChar w:fldCharType="end"/>
        </w:r>
      </w:hyperlink>
    </w:p>
    <w:p>
      <w:pPr>
        <w:pStyle w:val="TOC2"/>
        <w:tabs>
          <w:tab w:val="right" w:leader="dot" w:pos="8306"/>
        </w:tabs>
      </w:pPr>
      <w:hyperlink w:anchor="_Toc151" w:history="1">
        <w:r>
          <w:rPr>
            <w:rFonts w:ascii="仿宋" w:eastAsia="仿宋" w:hAnsi="仿宋" w:cs="仿宋" w:hint="eastAsia"/>
            <w:lang w:eastAsia="zh-CN"/>
          </w:rPr>
          <w:t>(三)、质量管理体系文件</w:t>
        </w:r>
        <w:r>
          <w:tab/>
        </w:r>
        <w:r>
          <w:fldChar w:fldCharType="begin"/>
        </w:r>
        <w:r>
          <w:instrText xml:space="preserve"> PAGEREF _Toc151 \h </w:instrText>
        </w:r>
        <w:r>
          <w:fldChar w:fldCharType="separate"/>
        </w:r>
        <w:r>
          <w:t>53</w:t>
        </w:r>
        <w:r>
          <w:fldChar w:fldCharType="end"/>
        </w:r>
      </w:hyperlink>
    </w:p>
    <w:p>
      <w:pPr>
        <w:pStyle w:val="TOC2"/>
        <w:tabs>
          <w:tab w:val="right" w:leader="dot" w:pos="8306"/>
        </w:tabs>
      </w:pPr>
      <w:hyperlink w:anchor="_Toc15086" w:history="1">
        <w:r>
          <w:rPr>
            <w:rFonts w:ascii="仿宋" w:eastAsia="仿宋" w:hAnsi="仿宋" w:cs="仿宋" w:hint="eastAsia"/>
            <w:lang w:eastAsia="zh-CN"/>
          </w:rPr>
          <w:t>(四)、质量培训与教育</w:t>
        </w:r>
        <w:r>
          <w:tab/>
        </w:r>
        <w:r>
          <w:fldChar w:fldCharType="begin"/>
        </w:r>
        <w:r>
          <w:instrText xml:space="preserve"> PAGEREF _Toc15086 \h </w:instrText>
        </w:r>
        <w:r>
          <w:fldChar w:fldCharType="separate"/>
        </w:r>
        <w:r>
          <w:t>55</w:t>
        </w:r>
        <w:r>
          <w:fldChar w:fldCharType="end"/>
        </w:r>
      </w:hyperlink>
    </w:p>
    <w:p>
      <w:pPr>
        <w:pStyle w:val="TOC2"/>
        <w:tabs>
          <w:tab w:val="right" w:leader="dot" w:pos="8306"/>
        </w:tabs>
      </w:pPr>
      <w:hyperlink w:anchor="_Toc18046" w:history="1">
        <w:r>
          <w:rPr>
            <w:rFonts w:ascii="仿宋" w:eastAsia="仿宋" w:hAnsi="仿宋" w:cs="仿宋" w:hint="eastAsia"/>
            <w:lang w:eastAsia="zh-CN"/>
          </w:rPr>
          <w:t>(五)、质量审核与评价</w:t>
        </w:r>
        <w:r>
          <w:tab/>
        </w:r>
        <w:r>
          <w:fldChar w:fldCharType="begin"/>
        </w:r>
        <w:r>
          <w:instrText xml:space="preserve"> PAGEREF _Toc18046 \h </w:instrText>
        </w:r>
        <w:r>
          <w:fldChar w:fldCharType="separate"/>
        </w:r>
        <w:r>
          <w:t>57</w:t>
        </w:r>
        <w:r>
          <w:fldChar w:fldCharType="end"/>
        </w:r>
      </w:hyperlink>
    </w:p>
    <w:p>
      <w:pPr>
        <w:pStyle w:val="TOC2"/>
        <w:tabs>
          <w:tab w:val="right" w:leader="dot" w:pos="8306"/>
        </w:tabs>
      </w:pPr>
      <w:hyperlink w:anchor="_Toc9410" w:history="1">
        <w:r>
          <w:rPr>
            <w:rFonts w:ascii="仿宋" w:eastAsia="仿宋" w:hAnsi="仿宋" w:cs="仿宋" w:hint="eastAsia"/>
            <w:lang w:eastAsia="zh-CN"/>
          </w:rPr>
          <w:t>(六)、不符合与纠正措施</w:t>
        </w:r>
        <w:r>
          <w:tab/>
        </w:r>
        <w:r>
          <w:fldChar w:fldCharType="begin"/>
        </w:r>
        <w:r>
          <w:instrText xml:space="preserve"> PAGEREF _Toc9410 \h </w:instrText>
        </w:r>
        <w:r>
          <w:fldChar w:fldCharType="separate"/>
        </w:r>
        <w:r>
          <w:t>58</w:t>
        </w:r>
        <w:r>
          <w:fldChar w:fldCharType="end"/>
        </w:r>
      </w:hyperlink>
    </w:p>
    <w:p>
      <w:pPr>
        <w:pStyle w:val="TOC1"/>
        <w:tabs>
          <w:tab w:val="right" w:leader="dot" w:pos="8306"/>
        </w:tabs>
      </w:pPr>
      <w:hyperlink w:anchor="_Toc13583" w:history="1">
        <w:r>
          <w:rPr>
            <w:rFonts w:ascii="仿宋" w:eastAsia="仿宋" w:hAnsi="仿宋" w:cs="仿宋" w:hint="eastAsia"/>
            <w:lang w:eastAsia="zh-CN"/>
          </w:rPr>
          <w:t>十四、风险识别与分类</w:t>
        </w:r>
        <w:r>
          <w:tab/>
        </w:r>
        <w:r>
          <w:fldChar w:fldCharType="begin"/>
        </w:r>
        <w:r>
          <w:instrText xml:space="preserve"> PAGEREF _Toc13583 \h </w:instrText>
        </w:r>
        <w:r>
          <w:fldChar w:fldCharType="separate"/>
        </w:r>
        <w:r>
          <w:t>59</w:t>
        </w:r>
        <w:r>
          <w:fldChar w:fldCharType="end"/>
        </w:r>
      </w:hyperlink>
    </w:p>
    <w:p>
      <w:pPr>
        <w:pStyle w:val="TOC2"/>
        <w:tabs>
          <w:tab w:val="right" w:leader="dot" w:pos="8306"/>
        </w:tabs>
      </w:pPr>
      <w:hyperlink w:anchor="_Toc14607" w:history="1">
        <w:r>
          <w:rPr>
            <w:rFonts w:ascii="仿宋" w:eastAsia="仿宋" w:hAnsi="仿宋" w:cs="仿宋" w:hint="eastAsia"/>
            <w:lang w:eastAsia="zh-CN"/>
          </w:rPr>
          <w:t>(一)、风险识别</w:t>
        </w:r>
        <w:r>
          <w:tab/>
        </w:r>
        <w:r>
          <w:fldChar w:fldCharType="begin"/>
        </w:r>
        <w:r>
          <w:instrText xml:space="preserve"> PAGEREF _Toc14607 \h </w:instrText>
        </w:r>
        <w:r>
          <w:fldChar w:fldCharType="separate"/>
        </w:r>
        <w:r>
          <w:t>59</w:t>
        </w:r>
        <w:r>
          <w:fldChar w:fldCharType="end"/>
        </w:r>
      </w:hyperlink>
    </w:p>
    <w:p>
      <w:pPr>
        <w:pStyle w:val="TOC2"/>
        <w:tabs>
          <w:tab w:val="right" w:leader="dot" w:pos="8306"/>
        </w:tabs>
      </w:pPr>
      <w:hyperlink w:anchor="_Toc11205" w:history="1">
        <w:r>
          <w:rPr>
            <w:rFonts w:ascii="仿宋" w:eastAsia="仿宋" w:hAnsi="仿宋" w:cs="仿宋" w:hint="eastAsia"/>
            <w:lang w:eastAsia="zh-CN"/>
          </w:rPr>
          <w:t>(二)、风险分类</w:t>
        </w:r>
        <w:r>
          <w:tab/>
        </w:r>
        <w:r>
          <w:fldChar w:fldCharType="begin"/>
        </w:r>
        <w:r>
          <w:instrText xml:space="preserve"> PAGEREF _Toc11205 \h </w:instrText>
        </w:r>
        <w:r>
          <w:fldChar w:fldCharType="separate"/>
        </w:r>
        <w:r>
          <w:t>60</w:t>
        </w:r>
        <w:r>
          <w:fldChar w:fldCharType="end"/>
        </w:r>
      </w:hyperlink>
    </w:p>
    <w:p>
      <w:pPr>
        <w:pStyle w:val="TOC1"/>
        <w:tabs>
          <w:tab w:val="right" w:leader="dot" w:pos="8306"/>
        </w:tabs>
      </w:pPr>
      <w:hyperlink w:anchor="_Toc16176" w:history="1">
        <w:r>
          <w:rPr>
            <w:rFonts w:ascii="仿宋" w:eastAsia="仿宋" w:hAnsi="仿宋" w:cs="仿宋" w:hint="eastAsia"/>
            <w:lang w:eastAsia="zh-CN"/>
          </w:rPr>
          <w:t>十五、供应链管理</w:t>
        </w:r>
        <w:r>
          <w:tab/>
        </w:r>
        <w:r>
          <w:fldChar w:fldCharType="begin"/>
        </w:r>
        <w:r>
          <w:instrText xml:space="preserve"> PAGEREF _Toc16176 \h </w:instrText>
        </w:r>
        <w:r>
          <w:fldChar w:fldCharType="separate"/>
        </w:r>
        <w:r>
          <w:t>62</w:t>
        </w:r>
        <w:r>
          <w:fldChar w:fldCharType="end"/>
        </w:r>
      </w:hyperlink>
    </w:p>
    <w:p>
      <w:pPr>
        <w:pStyle w:val="TOC2"/>
        <w:tabs>
          <w:tab w:val="right" w:leader="dot" w:pos="8306"/>
        </w:tabs>
      </w:pPr>
      <w:hyperlink w:anchor="_Toc19255" w:history="1">
        <w:r>
          <w:rPr>
            <w:rFonts w:ascii="仿宋" w:eastAsia="仿宋" w:hAnsi="仿宋" w:cs="仿宋" w:hint="eastAsia"/>
            <w:lang w:eastAsia="zh-CN"/>
          </w:rPr>
          <w:t>(一)、供应链战略规划</w:t>
        </w:r>
        <w:r>
          <w:tab/>
        </w:r>
        <w:r>
          <w:fldChar w:fldCharType="begin"/>
        </w:r>
        <w:r>
          <w:instrText xml:space="preserve"> PAGEREF _Toc19255 \h </w:instrText>
        </w:r>
        <w:r>
          <w:fldChar w:fldCharType="separate"/>
        </w:r>
        <w:r>
          <w:t>62</w:t>
        </w:r>
        <w:r>
          <w:fldChar w:fldCharType="end"/>
        </w:r>
      </w:hyperlink>
    </w:p>
    <w:p>
      <w:pPr>
        <w:pStyle w:val="TOC2"/>
        <w:tabs>
          <w:tab w:val="right" w:leader="dot" w:pos="8306"/>
        </w:tabs>
      </w:pPr>
      <w:hyperlink w:anchor="_Toc31100" w:history="1">
        <w:r>
          <w:rPr>
            <w:rFonts w:ascii="仿宋" w:eastAsia="仿宋" w:hAnsi="仿宋" w:cs="仿宋" w:hint="eastAsia"/>
            <w:lang w:eastAsia="zh-CN"/>
          </w:rPr>
          <w:t>(二)、供应商选择与合作</w:t>
        </w:r>
        <w:r>
          <w:tab/>
        </w:r>
        <w:r>
          <w:fldChar w:fldCharType="begin"/>
        </w:r>
        <w:r>
          <w:instrText xml:space="preserve"> PAGEREF _Toc31100 \h </w:instrText>
        </w:r>
        <w:r>
          <w:fldChar w:fldCharType="separate"/>
        </w:r>
        <w:r>
          <w:t>63</w:t>
        </w:r>
        <w:r>
          <w:fldChar w:fldCharType="end"/>
        </w:r>
      </w:hyperlink>
    </w:p>
    <w:p>
      <w:pPr>
        <w:pStyle w:val="TOC2"/>
        <w:tabs>
          <w:tab w:val="right" w:leader="dot" w:pos="8306"/>
        </w:tabs>
      </w:pPr>
      <w:hyperlink w:anchor="_Toc18448" w:history="1">
        <w:r>
          <w:rPr>
            <w:rFonts w:ascii="仿宋" w:eastAsia="仿宋" w:hAnsi="仿宋" w:cs="仿宋" w:hint="eastAsia"/>
            <w:lang w:eastAsia="zh-CN"/>
          </w:rPr>
          <w:t>(三)、物流与库存管理</w:t>
        </w:r>
        <w:r>
          <w:tab/>
        </w:r>
        <w:r>
          <w:fldChar w:fldCharType="begin"/>
        </w:r>
        <w:r>
          <w:instrText xml:space="preserve"> PAGEREF _Toc18448 \h </w:instrText>
        </w:r>
        <w:r>
          <w:fldChar w:fldCharType="separate"/>
        </w:r>
        <w:r>
          <w:t>65</w:t>
        </w:r>
        <w:r>
          <w:fldChar w:fldCharType="end"/>
        </w:r>
      </w:hyperlink>
    </w:p>
    <w:p>
      <w:pPr>
        <w:pStyle w:val="TOC1"/>
        <w:tabs>
          <w:tab w:val="right" w:leader="dot" w:pos="8306"/>
        </w:tabs>
      </w:pPr>
      <w:hyperlink w:anchor="_Toc7896" w:history="1">
        <w:r>
          <w:rPr>
            <w:rFonts w:ascii="仿宋" w:eastAsia="仿宋" w:hAnsi="仿宋" w:cs="仿宋" w:hint="eastAsia"/>
            <w:lang w:eastAsia="zh-CN"/>
          </w:rPr>
          <w:t>十六、营销与推广策略</w:t>
        </w:r>
        <w:r>
          <w:tab/>
        </w:r>
        <w:r>
          <w:fldChar w:fldCharType="begin"/>
        </w:r>
        <w:r>
          <w:instrText xml:space="preserve"> PAGEREF _Toc7896 \h </w:instrText>
        </w:r>
        <w:r>
          <w:fldChar w:fldCharType="separate"/>
        </w:r>
        <w:r>
          <w:t>66</w:t>
        </w:r>
        <w:r>
          <w:fldChar w:fldCharType="end"/>
        </w:r>
      </w:hyperlink>
    </w:p>
    <w:p>
      <w:pPr>
        <w:pStyle w:val="TOC2"/>
        <w:tabs>
          <w:tab w:val="right" w:leader="dot" w:pos="8306"/>
        </w:tabs>
      </w:pPr>
      <w:hyperlink w:anchor="_Toc9955" w:history="1">
        <w:r>
          <w:rPr>
            <w:rFonts w:ascii="仿宋" w:eastAsia="仿宋" w:hAnsi="仿宋" w:cs="仿宋" w:hint="eastAsia"/>
            <w:lang w:eastAsia="zh-CN"/>
          </w:rPr>
          <w:t>(一)、产品/服务定位与特点</w:t>
        </w:r>
        <w:r>
          <w:tab/>
        </w:r>
        <w:r>
          <w:fldChar w:fldCharType="begin"/>
        </w:r>
        <w:r>
          <w:instrText xml:space="preserve"> PAGEREF _Toc9955 \h </w:instrText>
        </w:r>
        <w:r>
          <w:fldChar w:fldCharType="separate"/>
        </w:r>
        <w:r>
          <w:t>66</w:t>
        </w:r>
        <w:r>
          <w:fldChar w:fldCharType="end"/>
        </w:r>
      </w:hyperlink>
    </w:p>
    <w:p>
      <w:pPr>
        <w:pStyle w:val="TOC2"/>
        <w:tabs>
          <w:tab w:val="right" w:leader="dot" w:pos="8306"/>
        </w:tabs>
      </w:pPr>
      <w:hyperlink w:anchor="_Toc11722" w:history="1">
        <w:r>
          <w:rPr>
            <w:rFonts w:ascii="仿宋" w:eastAsia="仿宋" w:hAnsi="仿宋" w:cs="仿宋" w:hint="eastAsia"/>
            <w:lang w:eastAsia="zh-CN"/>
          </w:rPr>
          <w:t>(二)、市场定位与竞争分析</w:t>
        </w:r>
        <w:r>
          <w:tab/>
        </w:r>
        <w:r>
          <w:fldChar w:fldCharType="begin"/>
        </w:r>
        <w:r>
          <w:instrText xml:space="preserve"> PAGEREF _Toc11722 \h </w:instrText>
        </w:r>
        <w:r>
          <w:fldChar w:fldCharType="separate"/>
        </w:r>
        <w:r>
          <w:t>67</w:t>
        </w:r>
        <w:r>
          <w:fldChar w:fldCharType="end"/>
        </w:r>
      </w:hyperlink>
    </w:p>
    <w:p>
      <w:pPr>
        <w:pStyle w:val="TOC2"/>
        <w:tabs>
          <w:tab w:val="right" w:leader="dot" w:pos="8306"/>
        </w:tabs>
      </w:pPr>
      <w:hyperlink w:anchor="_Toc12147" w:history="1">
        <w:r>
          <w:rPr>
            <w:rFonts w:ascii="仿宋" w:eastAsia="仿宋" w:hAnsi="仿宋" w:cs="仿宋" w:hint="eastAsia"/>
            <w:lang w:eastAsia="zh-CN"/>
          </w:rPr>
          <w:t>(三)、营销渠道与策略</w:t>
        </w:r>
        <w:r>
          <w:tab/>
        </w:r>
        <w:r>
          <w:fldChar w:fldCharType="begin"/>
        </w:r>
        <w:r>
          <w:instrText xml:space="preserve"> PAGEREF _Toc12147 \h </w:instrText>
        </w:r>
        <w:r>
          <w:fldChar w:fldCharType="separate"/>
        </w:r>
        <w:r>
          <w:t>69</w:t>
        </w:r>
        <w:r>
          <w:fldChar w:fldCharType="end"/>
        </w:r>
      </w:hyperlink>
    </w:p>
    <w:p>
      <w:pPr>
        <w:pStyle w:val="TOC2"/>
        <w:tabs>
          <w:tab w:val="right" w:leader="dot" w:pos="8306"/>
        </w:tabs>
      </w:pPr>
      <w:hyperlink w:anchor="_Toc19726" w:history="1">
        <w:r>
          <w:rPr>
            <w:rFonts w:ascii="仿宋" w:eastAsia="仿宋" w:hAnsi="仿宋" w:cs="仿宋" w:hint="eastAsia"/>
            <w:lang w:eastAsia="zh-CN"/>
          </w:rPr>
          <w:t>(四)、推广与宣传活动</w:t>
        </w:r>
        <w:r>
          <w:tab/>
        </w:r>
        <w:r>
          <w:fldChar w:fldCharType="begin"/>
        </w:r>
        <w:r>
          <w:instrText xml:space="preserve"> PAGEREF _Toc19726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1093"/>
      <w:r>
        <w:rPr>
          <w:rFonts w:ascii="仿宋" w:eastAsia="仿宋" w:hAnsi="仿宋" w:cs="仿宋" w:hint="eastAsia"/>
          <w:sz w:val="28"/>
          <w:lang w:eastAsia="zh-CN"/>
        </w:rPr>
        <w:t>一、滚动轴承项目绩效评估</w:t>
      </w:r>
      <w:bookmarkEnd w:id="2"/>
    </w:p>
    <w:p>
      <w:pPr>
        <w:pStyle w:val="Heading2"/>
        <w:rPr>
          <w:rFonts w:ascii="仿宋" w:eastAsia="仿宋" w:hAnsi="仿宋" w:cs="仿宋" w:hint="eastAsia"/>
          <w:lang w:eastAsia="zh-CN"/>
        </w:rPr>
      </w:pPr>
      <w:bookmarkStart w:id="3" w:name="_Toc535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滚动轴承项目中，我们设计了一套全面的绩效评估指标，以确保滚动轴承项目的可控和成功交付。这些指标跨足滚动轴承项目目标、成本、进度和质量等多个维度，为我们提供了全面洞察滚动轴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目标达成率是我们关注的首要指标。我们设定了明确的目标，并通过定期监测和评估，迅速发现并应对潜在的目标偏差。这为滚动轴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成本绩效是另一个核心关注点。通过实际成本与预算成本的对比分析，我们深入了解成本差异的原因，及时调整资源分配，保持滚动轴承项目在经济效益方面的合理水平。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进度作为关键的绩效指标之一，得到了精心的关注。我们制定了详细的滚动轴承项目进度计划，并设立了进度符合度指标，确保实际进度与计划进度保持一致。这使我们能够快速发现和解决潜在的进度问题，保持滚动轴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滚动轴承项目绩效的不可或缺的一环。我们引入了一系列的质量标准和客户满意度指标，以确保滚动轴承项目交付的成果在质量上达到或超越预期水平。通过持续监测这些指标，我们努力提升滚动轴承项目整体质量水平，为滚动轴承项目的成功交付提供有力保障。通过这些科学且全面的绩效评估，我们能够更好地引导滚动轴承项目的持续改进，确保滚动轴承项目目标的顺利达成。</w:t>
      </w:r>
    </w:p>
    <w:p>
      <w:pPr>
        <w:pStyle w:val="Heading2"/>
        <w:ind w:firstLine="560" w:firstLineChars="200"/>
        <w:rPr>
          <w:rFonts w:ascii="仿宋" w:eastAsia="仿宋" w:hAnsi="仿宋" w:cs="仿宋" w:hint="eastAsia"/>
          <w:sz w:val="28"/>
          <w:lang w:eastAsia="zh-CN"/>
        </w:rPr>
      </w:pPr>
      <w:bookmarkStart w:id="4" w:name="_Toc237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绩效评估是滚动轴承项目中的关键环节，为确保滚动轴承项目达到预期目标，我们采用了多层次、多维度的绩效评估方法。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滚动轴承项目的战略目标对齐，确保每个决策和行动都与滚动轴承项目整体目标保持一致。团队会定期召开战略对齐会议，审视当前工作与滚动轴承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滚动轴承项目进度、质量、成本和风险等方面。这些指标通过数据收集和分析，为滚动轴承项目管理团队提供了客观的评估依据。例如，我们通过滚动轴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绩效评估不仅仅停留在滚动轴承项目内部，还考虑了滚动轴承项目对外部环境的影响。我们定期进行干系人满意度调查，以了解各利益相关方对滚动轴承项目的期望和满意度，并及时做出调整。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这种多层次、多角度的绩效评估方法，使得我们能够全面了解滚动轴承项目的运行状态，及时做出调整，确保滚动轴承项目在不断变化的环境中保持稳健前行。</w:t>
      </w:r>
    </w:p>
    <w:p>
      <w:pPr>
        <w:pStyle w:val="Heading2"/>
        <w:ind w:firstLine="560" w:firstLineChars="200"/>
        <w:rPr>
          <w:rFonts w:ascii="仿宋" w:eastAsia="仿宋" w:hAnsi="仿宋" w:cs="仿宋" w:hint="eastAsia"/>
          <w:sz w:val="28"/>
          <w:lang w:eastAsia="zh-CN"/>
        </w:rPr>
      </w:pPr>
      <w:bookmarkStart w:id="5" w:name="_Toc116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为了确保滚动轴承项目的有效管理和不断优化，我们采用了精心设计的绩效评估周期。这个周期旨在实现灵活、实时和全面的评估，以适应滚动轴承项目执行中的各种挑战。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滚动轴承项目的不同需求，分为短期、中期和长期。短期评估关注每个迭代或工作周期，以及时发现和解决当前任务中的问题。中期评估涵盖几个迭代，深入了解整体滚动轴承项目的趋势和性能。长期评估则着眼于整个滚动轴承项目阶段，确保滚动轴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滚动轴承项目管理工具和协作平台，团队成员能够随时更新和分享滚动轴承项目数据。这种实时性的反馈机制使我们能够及时察觉潜在问题，快速调整，保持滚动轴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滚动轴承项目的决策制定密不可分。每个周期的滚动轴承项目回顾会议成为集体总结经验、识别问题深层次原因并找到创新解决方案的平台。这种定期的反思与调整机制使滚动轴承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762"/>
      <w:r>
        <w:rPr>
          <w:rFonts w:ascii="仿宋" w:eastAsia="仿宋" w:hAnsi="仿宋" w:cs="仿宋" w:hint="eastAsia"/>
          <w:sz w:val="28"/>
          <w:lang w:eastAsia="zh-CN"/>
        </w:rPr>
        <w:t>二、滚动轴承项目可持续发展</w:t>
      </w:r>
      <w:bookmarkEnd w:id="6"/>
    </w:p>
    <w:p>
      <w:pPr>
        <w:pStyle w:val="Heading2"/>
        <w:rPr>
          <w:rFonts w:ascii="仿宋" w:eastAsia="仿宋" w:hAnsi="仿宋" w:cs="仿宋" w:hint="eastAsia"/>
          <w:lang w:eastAsia="zh-CN"/>
        </w:rPr>
      </w:pPr>
      <w:bookmarkStart w:id="7" w:name="_Toc2287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滚动轴承项目中，滚动轴承项目团队着眼于未来，明确了可持续发展的战略方向。制定的具体可持续发展目标包括降低资源使用、采用环保技术、最大化社会效益等。这一步骤不仅有助于滚动轴承项目在环保和社会责任方面达到最高标准，也为未来提供了明确的指引，确保滚动轴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可持续实践的融入滚动轴承项目管理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滚动轴承项目管理周期。从滚动轴承项目规划开始，滚动轴承项目团队就考虑了环境和社会的因素。在执行阶段，滚动轴承项目团队积极推动绿色技术的应用，优化资源利用。此外，关注员工的社会责任，通过培训和沟通活动提高员工对可持续发展的认知，使他们能够在日常工作中践行可持续实践。这些举措不仅为滚动轴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688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扎根于滚动轴承项目的可持续发展理念，我们深信环保与社会责任是滚动轴承项目成功的关键支柱。在滚动轴承项目的每一步，我们都致力于通过创新和实践，履行对环境和社会的坚定责任。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团队通过引入先进的环保技术、建立高效的废物处理系统以及推动能源节约措施，积极履行环保责任。定期的环保监测和评估确保滚动轴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不仅致力于自身可持续发展，还注重对社会的回馈。通过支持社区滚动轴承项目、参与慈善事业、提供培训机会等方式，滚动轴承项目积极履行社会责任。与当地社区建立积极互动，关注员工的工作与生活平衡，以及员工的身心健康，是滚动轴承项目在社会责任层面的关键举措。这样的实践不仅增强了滚动轴承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2350"/>
      <w:r>
        <w:rPr>
          <w:rFonts w:ascii="仿宋" w:eastAsia="仿宋" w:hAnsi="仿宋" w:cs="仿宋" w:hint="eastAsia"/>
          <w:sz w:val="28"/>
          <w:lang w:eastAsia="zh-CN"/>
        </w:rPr>
        <w:t>三、滚动轴承项目文档管理</w:t>
      </w:r>
      <w:bookmarkEnd w:id="9"/>
    </w:p>
    <w:p>
      <w:pPr>
        <w:pStyle w:val="Heading2"/>
        <w:rPr>
          <w:rFonts w:ascii="仿宋" w:eastAsia="仿宋" w:hAnsi="仿宋" w:cs="仿宋" w:hint="eastAsia"/>
          <w:lang w:eastAsia="zh-CN"/>
        </w:rPr>
      </w:pPr>
      <w:bookmarkStart w:id="10" w:name="_Toc1349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滚动轴承项目高度重视文档的质量和准确性，以支持滚动轴承项目的各项活动和决策。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文档的编制始于滚动轴承项目计划的初期，我们制定了详细的文档编制计划，明确了每个文档的内容、格式和编写责任人。在滚动轴承项目启动阶段，我们首先编制了滚动轴承项目章程，明确定义了滚动轴承项目的目标、范围、风险等关键要素。随后，滚动轴承项目团队根据计划陆续编制了需求文档、设计文档、测试文档等各类文档，确保滚动轴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滚动轴承项目管理中的重要环节，旨在确保滚动轴承项目文档符合质量标准和滚动轴承项目需求。在滚动轴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除了内部审查，我们还进行了外部审查，邀请滚动轴承项目相关利益方和专业领域的专家对文档进行独立审查。这有助于获取更全面、客观的反馈，确保滚动轴承项目文档不仅符合内部标准，也满足外部需求。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滚动轴承项目在文档编制与审查方面建立了严格的管理机制，通过规范的流程和多维度的审查，确保滚动轴承项目文档的质量、准确性和可靠性，为滚动轴承项目的顺利推进提供了有力支持。</w:t>
      </w:r>
    </w:p>
    <w:p>
      <w:pPr>
        <w:pStyle w:val="Heading2"/>
        <w:ind w:firstLine="560" w:firstLineChars="200"/>
        <w:rPr>
          <w:rFonts w:ascii="仿宋" w:eastAsia="仿宋" w:hAnsi="仿宋" w:cs="仿宋" w:hint="eastAsia"/>
          <w:sz w:val="28"/>
          <w:lang w:eastAsia="zh-CN"/>
        </w:rPr>
      </w:pPr>
      <w:bookmarkStart w:id="11" w:name="_Toc926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在滚动轴承项目中，我们致力于优化文档发布与分发过程，以确保信息的高效传递和团队间协作的顺畅进行。以下是我们采取的关键优化策略：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我们通过多渠道发布文档，包括电子邮件、滚动轴承项目管理平台、内部网站等，以满足不同团队成员的偏好和需求。多渠道发布确保了信息的全面覆盖。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我们采用了精细的权限控制，确保只有授权人员可以访问敏感信息。这种安全措施保护了滚动轴承项目文档的机密性，防止了未经授权的信息泄露。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32032"/>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文档存档与归档是滚动轴承项目生命周期中一个至关重要的环节，直接关系到滚动轴承项目信息的长期保存和历史记录的完整性。在滚动轴承项目中，我们实施了一系列有效的文档存档与归档管理策略：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8079"/>
      <w:r>
        <w:rPr>
          <w:rFonts w:ascii="仿宋" w:eastAsia="仿宋" w:hAnsi="仿宋" w:cs="仿宋" w:hint="eastAsia"/>
          <w:sz w:val="28"/>
          <w:lang w:eastAsia="zh-CN"/>
        </w:rPr>
        <w:t>四、滚动轴承项目概论</w:t>
      </w:r>
      <w:bookmarkEnd w:id="13"/>
    </w:p>
    <w:p>
      <w:pPr>
        <w:pStyle w:val="Heading2"/>
        <w:rPr>
          <w:rFonts w:ascii="仿宋" w:eastAsia="仿宋" w:hAnsi="仿宋" w:cs="仿宋" w:hint="eastAsia"/>
          <w:lang w:eastAsia="zh-CN"/>
        </w:rPr>
      </w:pPr>
      <w:bookmarkStart w:id="14" w:name="_Toc1770"/>
      <w:r>
        <w:rPr>
          <w:rFonts w:ascii="仿宋" w:eastAsia="仿宋" w:hAnsi="仿宋" w:cs="仿宋" w:hint="eastAsia"/>
          <w:lang w:eastAsia="zh-CN"/>
        </w:rPr>
        <w:t>(一)、滚动轴承项目概况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起源追溯至对市场的深入洞察。市场的不断演变与变革为滚动轴承项目提供了难得的机遇。当前市场存在的需求缺口和变革的大环境共同构成了滚动轴承项目的背景。这个滚动轴承项目旨在充分利用市场机遇，填补行业中尚未满足的需求，为客户提供全新的解决方案。市场的变革和需求的增长使得这个滚动轴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滚动轴承项目名称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正式命名为滚动轴承。这个名称不仅仅是一个标识，更代表了滚动轴承项目的核心理念和愿景。它蕴含着滚动轴承项目所要解决问题的关键字，具有强烈的表达和辨识度，为滚动轴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滚动轴承项目目标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核心目标是提供一种全新、高效的解决方案，满足客户日益增长的需求。滚动轴承项目追求的不仅仅是满足市场需求，更是在市场中获得卓越的竞争优势。通过不断提升产品或服务的质量和创新水平，滚动轴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滚动轴承项目范围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全面涵盖了产品研发、制造、市场推广和售后服务，确保从产品设计到最终用户体验的全方位关注。这一全面的滚动轴承项目范围是为了确保滚动轴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滚动轴承项目时间表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滚动轴承项目计划在未来18个月内完成，包括研发、测试、市场试点和正式推出等不同阶段。这个时间表的合理设计是为了确保滚动轴承项目各个阶段的顺利推进，以便按时交付高质量的成果。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滚动轴承项目预算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滚动轴承项目总预算估算为XX百万美元，主要分配在研发、市场推广、人员培训和运营等方面。这一充足的预算为滚动轴承项目提供了充足的资源，确保滚动轴承项目在各个方面都能取得优异的表现。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滚动轴承项目风险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滚动轴承项目可能面临的风险包括市场接受度低、技术难题、竞争激烈等。滚动轴承项目团队已经制定了相应的风险应对计划，通过前瞻性的风险管理，确保滚动轴承项目在面对不确定性时能够迅速做出应对。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滚动轴承项目团队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滚动轴承项目汇聚了一支经验丰富、多领域专业素养的核心团队，确保滚动轴承项目在各个方面都能拥有高水平的执行力。团队的协同作战是滚动轴承项目成功的关键因素之一。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滚动轴承项目背景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滚动轴承项目的背景根植于市场对更高效、创新产品的渴望，同时也受到科技发展对行业格局的深刻改变的影响。这为滚动轴承项目提供了广阔的发展空间和市场需求。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滚动轴承项目现状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截至目前，滚动轴承项目已完成市场调研和技术验证，取得了初步的成功。这为滚动轴承项目在未来的发展奠定了坚实的基础，为更远大的目标打下了坚实的基石。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8595"/>
      <w:r>
        <w:rPr>
          <w:rFonts w:ascii="仿宋" w:eastAsia="仿宋" w:hAnsi="仿宋" w:cs="仿宋" w:hint="eastAsia"/>
          <w:sz w:val="28"/>
          <w:lang w:eastAsia="zh-CN"/>
        </w:rPr>
        <w:t>(二)、滚动轴承项目目标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keyword》滚动轴承项目首要业务目标是在市场中占据有利地位，实现产品/服务的成功推广和销售。通过不断提升产品质量、创新性，滚动轴承项目追求成为行业中的领导者，赢得更多客户的青睐。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在科技迅速发展的时代，滚动轴承项目着眼于技术创新。通过持续的研发和技术升级，滚动轴承项目旨在推出更具创新性的产品或服务，以满足市场对新鲜、先进解决方案的需求。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为了建立可持续的客户关系，滚动轴承项目设定了客户满意度目标。通过提供卓越的产品质量和优质的客户服务，滚动轴承项目追求赢得客户的信任和忠诚度，确保他们的满意度达到行业领先水平。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滚动轴承项目注重社会责任和可持续发展。通过实施环保、社会责任滚动轴承项目，滚动轴承项目致力于在经济发展的同时保护环境，促进社会公平，实现可持续经营。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滚动轴承项目的团队是实现目标的核心驱动力。因此，滚动轴承项目设定了团队发展目标，包括提升团队成员的专业技能、培养领导力，以及搭建协同高效的团队工作氛围。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6972"/>
      <w:r>
        <w:rPr>
          <w:rFonts w:ascii="仿宋" w:eastAsia="仿宋" w:hAnsi="仿宋" w:cs="仿宋" w:hint="eastAsia"/>
          <w:sz w:val="28"/>
          <w:lang w:eastAsia="zh-CN"/>
        </w:rPr>
        <w:t>(三)、滚动轴承项目提出的理由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滚动轴承项目提出的理由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源于对市场机遇的深刻洞察。当前市场中存在的需求缺口和行业发展趋势表明，有巨大的商业机会等待被开发。通过准确捕捉市场机遇，滚动轴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滚动轴承项目的理念基于对技术创新的信仰。通过持续的研发和技术投入，滚动轴承项目有望推出更具创新性的产品或服务。在科技飞速发展的当下，滚动轴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是为了增强企业的行业竞争力。通过提升产品或服务的质量和独特性，滚动轴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响应了消费者需求的变化。随着社会和科技的不断发展，消费者对产品和服务的需求也在发生变化。通过深入了解并及时回应消费者的新需求，滚动轴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滚动轴承项目的提出是企业战略发展规划的一部分。在面对日益激烈的市场竞争和不断变化的商业环境中，滚动轴承项目作为企业战略的一环，旨在为企业开辟新的增长领域，巩固企业在行业中的地位。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不仅仅是基于商业考量，还注重社会责任。通过推出环保、社会责任等方面的滚动轴承项目，滚动轴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滚动轴承项目的提出反映了对利益相关者期望的关注。包括客户、员工、投资者等利益相关者在企业发展中都有着各自的期望，滚动轴承项目力求在满足这些期望的同时，取得更大的共赢。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7880"/>
      <w:r>
        <w:rPr>
          <w:rFonts w:ascii="仿宋" w:eastAsia="仿宋" w:hAnsi="仿宋" w:cs="仿宋" w:hint="eastAsia"/>
          <w:sz w:val="28"/>
          <w:lang w:eastAsia="zh-CN"/>
        </w:rPr>
        <w:t>(四)、滚动轴承项目意义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在实施滚动轴承项目的过程中，我们不仅仅是在追逐商业成功，更是为企业和社会的多个层面创造了深远的意义。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滚动轴承项目的首要意义在于提升企业的市场竞争力。通过持续的创新和对产品质量的高标准要求，滚动轴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滚动轴承项目的推进将促使行业技术水平的提升。通过引入先进技术和创新性解决方案，滚动轴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滚动轴承项目不仅创造了大量就业机会，提高了就业水平，还注重社会责任和环保。通过参与社会公益事业和推动环保滚动轴承项目，滚动轴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综合而言，滚动轴承项目意义重大，不仅推动了企业的发展，也为行业和社会的进步贡献了积极力量。这是一个全面而深刻的影响，将在未来产生可持续的正面效应。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https://d.book118.com/608055014135006034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滚动轴承项目规划设计方案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A5FFC"/>
    <w:rsid w:val="508A5F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805501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2024-02-08T01:25:00Z</dcterms:created>
  <dcterms:modified xsi:type="dcterms:W3CDTF">2024-02-08T01:25:48Z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C7413278F2884FFAA512B4360A980E81_11</vt:lpwstr>
  </property>
  <property fmtid="{D5CDD505-2E9C-101B-9397-08002B2CF9AE}" pid="3" name="KSOProductBuildVer">
    <vt:lpwstr>2052-12.1.0.16250</vt:lpwstr>
  </property>
</Properties>
</file>