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酸碱平衡调节药项目规划设计方案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95" w:history="1">
        <w:r>
          <w:rPr>
            <w:rFonts w:ascii="仿宋" w:eastAsia="仿宋" w:hAnsi="仿宋" w:cs="仿宋" w:hint="eastAsia"/>
            <w:lang w:eastAsia="zh-CN"/>
          </w:rPr>
          <w:t>前言</w:t>
        </w:r>
        <w:r>
          <w:tab/>
        </w:r>
        <w:r>
          <w:fldChar w:fldCharType="begin"/>
        </w:r>
        <w:r>
          <w:instrText xml:space="preserve"> PAGEREF _Toc17395 \h </w:instrText>
        </w:r>
        <w:r>
          <w:fldChar w:fldCharType="separate"/>
        </w:r>
        <w:r>
          <w:t>3</w:t>
        </w:r>
        <w:r>
          <w:fldChar w:fldCharType="end"/>
        </w:r>
      </w:hyperlink>
    </w:p>
    <w:p>
      <w:pPr>
        <w:pStyle w:val="TOC1"/>
        <w:tabs>
          <w:tab w:val="right" w:leader="dot" w:pos="8306"/>
        </w:tabs>
      </w:pPr>
      <w:hyperlink w:anchor="_Toc24520" w:history="1">
        <w:r>
          <w:rPr>
            <w:rFonts w:ascii="仿宋" w:eastAsia="仿宋" w:hAnsi="仿宋" w:cs="仿宋" w:hint="eastAsia"/>
            <w:lang w:eastAsia="zh-CN"/>
          </w:rPr>
          <w:t>一、酸碱平衡调节药项目建设单位说明</w:t>
        </w:r>
        <w:r>
          <w:tab/>
        </w:r>
        <w:r>
          <w:fldChar w:fldCharType="begin"/>
        </w:r>
        <w:r>
          <w:instrText xml:space="preserve"> PAGEREF _Toc24520 \h </w:instrText>
        </w:r>
        <w:r>
          <w:fldChar w:fldCharType="separate"/>
        </w:r>
        <w:r>
          <w:t>3</w:t>
        </w:r>
        <w:r>
          <w:fldChar w:fldCharType="end"/>
        </w:r>
      </w:hyperlink>
    </w:p>
    <w:p>
      <w:pPr>
        <w:pStyle w:val="TOC2"/>
        <w:tabs>
          <w:tab w:val="right" w:leader="dot" w:pos="8306"/>
        </w:tabs>
      </w:pPr>
      <w:hyperlink w:anchor="_Toc7802" w:history="1">
        <w:r>
          <w:rPr>
            <w:rFonts w:ascii="仿宋" w:eastAsia="仿宋" w:hAnsi="仿宋" w:cs="仿宋" w:hint="eastAsia"/>
            <w:lang w:eastAsia="zh-CN"/>
          </w:rPr>
          <w:t>(一)、酸碱平衡调节药项目承办单位基本情况</w:t>
        </w:r>
        <w:r>
          <w:tab/>
        </w:r>
        <w:r>
          <w:fldChar w:fldCharType="begin"/>
        </w:r>
        <w:r>
          <w:instrText xml:space="preserve"> PAGEREF _Toc7802 \h </w:instrText>
        </w:r>
        <w:r>
          <w:fldChar w:fldCharType="separate"/>
        </w:r>
        <w:r>
          <w:t>3</w:t>
        </w:r>
        <w:r>
          <w:fldChar w:fldCharType="end"/>
        </w:r>
      </w:hyperlink>
    </w:p>
    <w:p>
      <w:pPr>
        <w:pStyle w:val="TOC2"/>
        <w:tabs>
          <w:tab w:val="right" w:leader="dot" w:pos="8306"/>
        </w:tabs>
      </w:pPr>
      <w:hyperlink w:anchor="_Toc20286" w:history="1">
        <w:r>
          <w:rPr>
            <w:rFonts w:ascii="仿宋" w:eastAsia="仿宋" w:hAnsi="仿宋" w:cs="仿宋" w:hint="eastAsia"/>
            <w:lang w:eastAsia="zh-CN"/>
          </w:rPr>
          <w:t>(二)、公司经济效益分析</w:t>
        </w:r>
        <w:r>
          <w:tab/>
        </w:r>
        <w:r>
          <w:fldChar w:fldCharType="begin"/>
        </w:r>
        <w:r>
          <w:instrText xml:space="preserve"> PAGEREF _Toc20286 \h </w:instrText>
        </w:r>
        <w:r>
          <w:fldChar w:fldCharType="separate"/>
        </w:r>
        <w:r>
          <w:t>4</w:t>
        </w:r>
        <w:r>
          <w:fldChar w:fldCharType="end"/>
        </w:r>
      </w:hyperlink>
    </w:p>
    <w:p>
      <w:pPr>
        <w:pStyle w:val="TOC1"/>
        <w:tabs>
          <w:tab w:val="right" w:leader="dot" w:pos="8306"/>
        </w:tabs>
      </w:pPr>
      <w:hyperlink w:anchor="_Toc19479" w:history="1">
        <w:r>
          <w:rPr>
            <w:rFonts w:ascii="仿宋" w:eastAsia="仿宋" w:hAnsi="仿宋" w:cs="仿宋" w:hint="eastAsia"/>
            <w:lang w:eastAsia="zh-CN"/>
          </w:rPr>
          <w:t>二、酸碱平衡调节药项目概论</w:t>
        </w:r>
        <w:r>
          <w:tab/>
        </w:r>
        <w:r>
          <w:fldChar w:fldCharType="begin"/>
        </w:r>
        <w:r>
          <w:instrText xml:space="preserve"> PAGEREF _Toc19479 \h </w:instrText>
        </w:r>
        <w:r>
          <w:fldChar w:fldCharType="separate"/>
        </w:r>
        <w:r>
          <w:t>5</w:t>
        </w:r>
        <w:r>
          <w:fldChar w:fldCharType="end"/>
        </w:r>
      </w:hyperlink>
    </w:p>
    <w:p>
      <w:pPr>
        <w:pStyle w:val="TOC2"/>
        <w:tabs>
          <w:tab w:val="right" w:leader="dot" w:pos="8306"/>
        </w:tabs>
      </w:pPr>
      <w:hyperlink w:anchor="_Toc26385" w:history="1">
        <w:r>
          <w:rPr>
            <w:rFonts w:ascii="仿宋" w:eastAsia="仿宋" w:hAnsi="仿宋" w:cs="仿宋" w:hint="eastAsia"/>
            <w:lang w:eastAsia="zh-CN"/>
          </w:rPr>
          <w:t>(一)、酸碱平衡调节药项目概况</w:t>
        </w:r>
        <w:r>
          <w:tab/>
        </w:r>
        <w:r>
          <w:fldChar w:fldCharType="begin"/>
        </w:r>
        <w:r>
          <w:instrText xml:space="preserve"> PAGEREF _Toc26385 \h </w:instrText>
        </w:r>
        <w:r>
          <w:fldChar w:fldCharType="separate"/>
        </w:r>
        <w:r>
          <w:t>5</w:t>
        </w:r>
        <w:r>
          <w:fldChar w:fldCharType="end"/>
        </w:r>
      </w:hyperlink>
    </w:p>
    <w:p>
      <w:pPr>
        <w:pStyle w:val="TOC2"/>
        <w:tabs>
          <w:tab w:val="right" w:leader="dot" w:pos="8306"/>
        </w:tabs>
      </w:pPr>
      <w:hyperlink w:anchor="_Toc25791" w:history="1">
        <w:r>
          <w:rPr>
            <w:rFonts w:ascii="仿宋" w:eastAsia="仿宋" w:hAnsi="仿宋" w:cs="仿宋" w:hint="eastAsia"/>
            <w:lang w:eastAsia="zh-CN"/>
          </w:rPr>
          <w:t>(二)、酸碱平衡调节药项目目标</w:t>
        </w:r>
        <w:r>
          <w:tab/>
        </w:r>
        <w:r>
          <w:fldChar w:fldCharType="begin"/>
        </w:r>
        <w:r>
          <w:instrText xml:space="preserve"> PAGEREF _Toc25791 \h </w:instrText>
        </w:r>
        <w:r>
          <w:fldChar w:fldCharType="separate"/>
        </w:r>
        <w:r>
          <w:t>7</w:t>
        </w:r>
        <w:r>
          <w:fldChar w:fldCharType="end"/>
        </w:r>
      </w:hyperlink>
    </w:p>
    <w:p>
      <w:pPr>
        <w:pStyle w:val="TOC2"/>
        <w:tabs>
          <w:tab w:val="right" w:leader="dot" w:pos="8306"/>
        </w:tabs>
      </w:pPr>
      <w:hyperlink w:anchor="_Toc13910" w:history="1">
        <w:r>
          <w:rPr>
            <w:rFonts w:ascii="仿宋" w:eastAsia="仿宋" w:hAnsi="仿宋" w:cs="仿宋" w:hint="eastAsia"/>
            <w:lang w:eastAsia="zh-CN"/>
          </w:rPr>
          <w:t>(三)、酸碱平衡调节药项目提出的理由</w:t>
        </w:r>
        <w:r>
          <w:tab/>
        </w:r>
        <w:r>
          <w:fldChar w:fldCharType="begin"/>
        </w:r>
        <w:r>
          <w:instrText xml:space="preserve"> PAGEREF _Toc13910 \h </w:instrText>
        </w:r>
        <w:r>
          <w:fldChar w:fldCharType="separate"/>
        </w:r>
        <w:r>
          <w:t>8</w:t>
        </w:r>
        <w:r>
          <w:fldChar w:fldCharType="end"/>
        </w:r>
      </w:hyperlink>
    </w:p>
    <w:p>
      <w:pPr>
        <w:pStyle w:val="TOC2"/>
        <w:tabs>
          <w:tab w:val="right" w:leader="dot" w:pos="8306"/>
        </w:tabs>
      </w:pPr>
      <w:hyperlink w:anchor="_Toc32354" w:history="1">
        <w:r>
          <w:rPr>
            <w:rFonts w:ascii="仿宋" w:eastAsia="仿宋" w:hAnsi="仿宋" w:cs="仿宋" w:hint="eastAsia"/>
            <w:lang w:eastAsia="zh-CN"/>
          </w:rPr>
          <w:t>(四)、酸碱平衡调节药项目意义</w:t>
        </w:r>
        <w:r>
          <w:tab/>
        </w:r>
        <w:r>
          <w:fldChar w:fldCharType="begin"/>
        </w:r>
        <w:r>
          <w:instrText xml:space="preserve"> PAGEREF _Toc32354 \h </w:instrText>
        </w:r>
        <w:r>
          <w:fldChar w:fldCharType="separate"/>
        </w:r>
        <w:r>
          <w:t>10</w:t>
        </w:r>
        <w:r>
          <w:fldChar w:fldCharType="end"/>
        </w:r>
      </w:hyperlink>
    </w:p>
    <w:p>
      <w:pPr>
        <w:pStyle w:val="TOC2"/>
        <w:tabs>
          <w:tab w:val="right" w:leader="dot" w:pos="8306"/>
        </w:tabs>
      </w:pPr>
      <w:hyperlink w:anchor="_Toc22968" w:history="1">
        <w:r>
          <w:rPr>
            <w:rFonts w:ascii="仿宋" w:eastAsia="仿宋" w:hAnsi="仿宋" w:cs="仿宋" w:hint="eastAsia"/>
            <w:lang w:eastAsia="zh-CN"/>
          </w:rPr>
          <w:t>(五)、酸碱平衡调节药项目背景</w:t>
        </w:r>
        <w:r>
          <w:tab/>
        </w:r>
        <w:r>
          <w:fldChar w:fldCharType="begin"/>
        </w:r>
        <w:r>
          <w:instrText xml:space="preserve"> PAGEREF _Toc22968 \h </w:instrText>
        </w:r>
        <w:r>
          <w:fldChar w:fldCharType="separate"/>
        </w:r>
        <w:r>
          <w:t>10</w:t>
        </w:r>
        <w:r>
          <w:fldChar w:fldCharType="end"/>
        </w:r>
      </w:hyperlink>
    </w:p>
    <w:p>
      <w:pPr>
        <w:pStyle w:val="TOC1"/>
        <w:tabs>
          <w:tab w:val="right" w:leader="dot" w:pos="8306"/>
        </w:tabs>
      </w:pPr>
      <w:hyperlink w:anchor="_Toc12149" w:history="1">
        <w:r>
          <w:rPr>
            <w:rFonts w:ascii="仿宋" w:eastAsia="仿宋" w:hAnsi="仿宋" w:cs="仿宋" w:hint="eastAsia"/>
            <w:lang w:eastAsia="zh-CN"/>
          </w:rPr>
          <w:t>三、酸碱平衡调节药项目建设背景及必要性分析</w:t>
        </w:r>
        <w:r>
          <w:tab/>
        </w:r>
        <w:r>
          <w:fldChar w:fldCharType="begin"/>
        </w:r>
        <w:r>
          <w:instrText xml:space="preserve"> PAGEREF _Toc12149 \h </w:instrText>
        </w:r>
        <w:r>
          <w:fldChar w:fldCharType="separate"/>
        </w:r>
        <w:r>
          <w:t>11</w:t>
        </w:r>
        <w:r>
          <w:fldChar w:fldCharType="end"/>
        </w:r>
      </w:hyperlink>
    </w:p>
    <w:p>
      <w:pPr>
        <w:pStyle w:val="TOC2"/>
        <w:tabs>
          <w:tab w:val="right" w:leader="dot" w:pos="8306"/>
        </w:tabs>
      </w:pPr>
      <w:hyperlink w:anchor="_Toc12400" w:history="1">
        <w:r>
          <w:rPr>
            <w:rFonts w:ascii="仿宋" w:eastAsia="仿宋" w:hAnsi="仿宋" w:cs="仿宋" w:hint="eastAsia"/>
            <w:lang w:eastAsia="zh-CN"/>
          </w:rPr>
          <w:t>(一)、酸碱平衡调节药项目背景分析</w:t>
        </w:r>
        <w:r>
          <w:tab/>
        </w:r>
        <w:r>
          <w:fldChar w:fldCharType="begin"/>
        </w:r>
        <w:r>
          <w:instrText xml:space="preserve"> PAGEREF _Toc12400 \h </w:instrText>
        </w:r>
        <w:r>
          <w:fldChar w:fldCharType="separate"/>
        </w:r>
        <w:r>
          <w:t>11</w:t>
        </w:r>
        <w:r>
          <w:fldChar w:fldCharType="end"/>
        </w:r>
      </w:hyperlink>
    </w:p>
    <w:p>
      <w:pPr>
        <w:pStyle w:val="TOC2"/>
        <w:tabs>
          <w:tab w:val="right" w:leader="dot" w:pos="8306"/>
        </w:tabs>
      </w:pPr>
      <w:hyperlink w:anchor="_Toc15003" w:history="1">
        <w:r>
          <w:rPr>
            <w:rFonts w:ascii="仿宋" w:eastAsia="仿宋" w:hAnsi="仿宋" w:cs="仿宋" w:hint="eastAsia"/>
            <w:lang w:eastAsia="zh-CN"/>
          </w:rPr>
          <w:t>(二)、酸碱平衡调节药项目建设必要性分析</w:t>
        </w:r>
        <w:r>
          <w:tab/>
        </w:r>
        <w:r>
          <w:fldChar w:fldCharType="begin"/>
        </w:r>
        <w:r>
          <w:instrText xml:space="preserve"> PAGEREF _Toc15003 \h </w:instrText>
        </w:r>
        <w:r>
          <w:fldChar w:fldCharType="separate"/>
        </w:r>
        <w:r>
          <w:t>13</w:t>
        </w:r>
        <w:r>
          <w:fldChar w:fldCharType="end"/>
        </w:r>
      </w:hyperlink>
    </w:p>
    <w:p>
      <w:pPr>
        <w:pStyle w:val="TOC1"/>
        <w:tabs>
          <w:tab w:val="right" w:leader="dot" w:pos="8306"/>
        </w:tabs>
      </w:pPr>
      <w:hyperlink w:anchor="_Toc31157" w:history="1">
        <w:r>
          <w:rPr>
            <w:rFonts w:ascii="仿宋" w:eastAsia="仿宋" w:hAnsi="仿宋" w:cs="仿宋" w:hint="eastAsia"/>
            <w:lang w:eastAsia="zh-CN"/>
          </w:rPr>
          <w:t>四、产品规划分析</w:t>
        </w:r>
        <w:r>
          <w:tab/>
        </w:r>
        <w:r>
          <w:fldChar w:fldCharType="begin"/>
        </w:r>
        <w:r>
          <w:instrText xml:space="preserve"> PAGEREF _Toc31157 \h </w:instrText>
        </w:r>
        <w:r>
          <w:fldChar w:fldCharType="separate"/>
        </w:r>
        <w:r>
          <w:t>15</w:t>
        </w:r>
        <w:r>
          <w:fldChar w:fldCharType="end"/>
        </w:r>
      </w:hyperlink>
    </w:p>
    <w:p>
      <w:pPr>
        <w:pStyle w:val="TOC2"/>
        <w:tabs>
          <w:tab w:val="right" w:leader="dot" w:pos="8306"/>
        </w:tabs>
      </w:pPr>
      <w:hyperlink w:anchor="_Toc21702" w:history="1">
        <w:r>
          <w:rPr>
            <w:rFonts w:ascii="仿宋" w:eastAsia="仿宋" w:hAnsi="仿宋" w:cs="仿宋" w:hint="eastAsia"/>
            <w:lang w:eastAsia="zh-CN"/>
          </w:rPr>
          <w:t>(一)、产品规划</w:t>
        </w:r>
        <w:r>
          <w:tab/>
        </w:r>
        <w:r>
          <w:fldChar w:fldCharType="begin"/>
        </w:r>
        <w:r>
          <w:instrText xml:space="preserve"> PAGEREF _Toc21702 \h </w:instrText>
        </w:r>
        <w:r>
          <w:fldChar w:fldCharType="separate"/>
        </w:r>
        <w:r>
          <w:t>15</w:t>
        </w:r>
        <w:r>
          <w:fldChar w:fldCharType="end"/>
        </w:r>
      </w:hyperlink>
    </w:p>
    <w:p>
      <w:pPr>
        <w:pStyle w:val="TOC2"/>
        <w:tabs>
          <w:tab w:val="right" w:leader="dot" w:pos="8306"/>
        </w:tabs>
      </w:pPr>
      <w:hyperlink w:anchor="_Toc9955" w:history="1">
        <w:r>
          <w:rPr>
            <w:rFonts w:ascii="仿宋" w:eastAsia="仿宋" w:hAnsi="仿宋" w:cs="仿宋" w:hint="eastAsia"/>
            <w:lang w:eastAsia="zh-CN"/>
          </w:rPr>
          <w:t>(二)、建设规模</w:t>
        </w:r>
        <w:r>
          <w:tab/>
        </w:r>
        <w:r>
          <w:fldChar w:fldCharType="begin"/>
        </w:r>
        <w:r>
          <w:instrText xml:space="preserve"> PAGEREF _Toc9955 \h </w:instrText>
        </w:r>
        <w:r>
          <w:fldChar w:fldCharType="separate"/>
        </w:r>
        <w:r>
          <w:t>15</w:t>
        </w:r>
        <w:r>
          <w:fldChar w:fldCharType="end"/>
        </w:r>
      </w:hyperlink>
    </w:p>
    <w:p>
      <w:pPr>
        <w:pStyle w:val="TOC1"/>
        <w:tabs>
          <w:tab w:val="right" w:leader="dot" w:pos="8306"/>
        </w:tabs>
      </w:pPr>
      <w:hyperlink w:anchor="_Toc16720" w:history="1">
        <w:r>
          <w:rPr>
            <w:rFonts w:ascii="仿宋" w:eastAsia="仿宋" w:hAnsi="仿宋" w:cs="仿宋" w:hint="eastAsia"/>
            <w:lang w:eastAsia="zh-CN"/>
          </w:rPr>
          <w:t>五、酸碱平衡调节药项目文档管理</w:t>
        </w:r>
        <w:r>
          <w:tab/>
        </w:r>
        <w:r>
          <w:fldChar w:fldCharType="begin"/>
        </w:r>
        <w:r>
          <w:instrText xml:space="preserve"> PAGEREF _Toc16720 \h </w:instrText>
        </w:r>
        <w:r>
          <w:fldChar w:fldCharType="separate"/>
        </w:r>
        <w:r>
          <w:t>17</w:t>
        </w:r>
        <w:r>
          <w:fldChar w:fldCharType="end"/>
        </w:r>
      </w:hyperlink>
    </w:p>
    <w:p>
      <w:pPr>
        <w:pStyle w:val="TOC2"/>
        <w:tabs>
          <w:tab w:val="right" w:leader="dot" w:pos="8306"/>
        </w:tabs>
      </w:pPr>
      <w:hyperlink w:anchor="_Toc20397" w:history="1">
        <w:r>
          <w:rPr>
            <w:rFonts w:ascii="仿宋" w:eastAsia="仿宋" w:hAnsi="仿宋" w:cs="仿宋" w:hint="eastAsia"/>
            <w:lang w:eastAsia="zh-CN"/>
          </w:rPr>
          <w:t>(一)、文档编制与审查</w:t>
        </w:r>
        <w:r>
          <w:tab/>
        </w:r>
        <w:r>
          <w:fldChar w:fldCharType="begin"/>
        </w:r>
        <w:r>
          <w:instrText xml:space="preserve"> PAGEREF _Toc20397 \h </w:instrText>
        </w:r>
        <w:r>
          <w:fldChar w:fldCharType="separate"/>
        </w:r>
        <w:r>
          <w:t>17</w:t>
        </w:r>
        <w:r>
          <w:fldChar w:fldCharType="end"/>
        </w:r>
      </w:hyperlink>
    </w:p>
    <w:p>
      <w:pPr>
        <w:pStyle w:val="TOC2"/>
        <w:tabs>
          <w:tab w:val="right" w:leader="dot" w:pos="8306"/>
        </w:tabs>
      </w:pPr>
      <w:hyperlink w:anchor="_Toc7123" w:history="1">
        <w:r>
          <w:rPr>
            <w:rFonts w:ascii="仿宋" w:eastAsia="仿宋" w:hAnsi="仿宋" w:cs="仿宋" w:hint="eastAsia"/>
            <w:lang w:eastAsia="zh-CN"/>
          </w:rPr>
          <w:t>(二)、文档发布与分发</w:t>
        </w:r>
        <w:r>
          <w:tab/>
        </w:r>
        <w:r>
          <w:fldChar w:fldCharType="begin"/>
        </w:r>
        <w:r>
          <w:instrText xml:space="preserve"> PAGEREF _Toc7123 \h </w:instrText>
        </w:r>
        <w:r>
          <w:fldChar w:fldCharType="separate"/>
        </w:r>
        <w:r>
          <w:t>18</w:t>
        </w:r>
        <w:r>
          <w:fldChar w:fldCharType="end"/>
        </w:r>
      </w:hyperlink>
    </w:p>
    <w:p>
      <w:pPr>
        <w:pStyle w:val="TOC2"/>
        <w:tabs>
          <w:tab w:val="right" w:leader="dot" w:pos="8306"/>
        </w:tabs>
      </w:pPr>
      <w:hyperlink w:anchor="_Toc24858" w:history="1">
        <w:r>
          <w:rPr>
            <w:rFonts w:ascii="仿宋" w:eastAsia="仿宋" w:hAnsi="仿宋" w:cs="仿宋" w:hint="eastAsia"/>
            <w:lang w:eastAsia="zh-CN"/>
          </w:rPr>
          <w:t>(三)、文档存档与归档</w:t>
        </w:r>
        <w:r>
          <w:tab/>
        </w:r>
        <w:r>
          <w:fldChar w:fldCharType="begin"/>
        </w:r>
        <w:r>
          <w:instrText xml:space="preserve"> PAGEREF _Toc24858 \h </w:instrText>
        </w:r>
        <w:r>
          <w:fldChar w:fldCharType="separate"/>
        </w:r>
        <w:r>
          <w:t>19</w:t>
        </w:r>
        <w:r>
          <w:fldChar w:fldCharType="end"/>
        </w:r>
      </w:hyperlink>
    </w:p>
    <w:p>
      <w:pPr>
        <w:pStyle w:val="TOC1"/>
        <w:tabs>
          <w:tab w:val="right" w:leader="dot" w:pos="8306"/>
        </w:tabs>
      </w:pPr>
      <w:hyperlink w:anchor="_Toc9675" w:history="1">
        <w:r>
          <w:rPr>
            <w:rFonts w:ascii="仿宋" w:eastAsia="仿宋" w:hAnsi="仿宋" w:cs="仿宋" w:hint="eastAsia"/>
            <w:lang w:eastAsia="zh-CN"/>
          </w:rPr>
          <w:t>六、工艺说明</w:t>
        </w:r>
        <w:r>
          <w:tab/>
        </w:r>
        <w:r>
          <w:fldChar w:fldCharType="begin"/>
        </w:r>
        <w:r>
          <w:instrText xml:space="preserve"> PAGEREF _Toc9675 \h </w:instrText>
        </w:r>
        <w:r>
          <w:fldChar w:fldCharType="separate"/>
        </w:r>
        <w:r>
          <w:t>20</w:t>
        </w:r>
        <w:r>
          <w:fldChar w:fldCharType="end"/>
        </w:r>
      </w:hyperlink>
    </w:p>
    <w:p>
      <w:pPr>
        <w:pStyle w:val="TOC2"/>
        <w:tabs>
          <w:tab w:val="right" w:leader="dot" w:pos="8306"/>
        </w:tabs>
      </w:pPr>
      <w:hyperlink w:anchor="_Toc9495" w:history="1">
        <w:r>
          <w:rPr>
            <w:rFonts w:ascii="仿宋" w:eastAsia="仿宋" w:hAnsi="仿宋" w:cs="仿宋" w:hint="eastAsia"/>
            <w:lang w:eastAsia="zh-CN"/>
          </w:rPr>
          <w:t>(一)、技术管理特点</w:t>
        </w:r>
        <w:r>
          <w:tab/>
        </w:r>
        <w:r>
          <w:fldChar w:fldCharType="begin"/>
        </w:r>
        <w:r>
          <w:instrText xml:space="preserve"> PAGEREF _Toc9495 \h </w:instrText>
        </w:r>
        <w:r>
          <w:fldChar w:fldCharType="separate"/>
        </w:r>
        <w:r>
          <w:t>20</w:t>
        </w:r>
        <w:r>
          <w:fldChar w:fldCharType="end"/>
        </w:r>
      </w:hyperlink>
    </w:p>
    <w:p>
      <w:pPr>
        <w:pStyle w:val="TOC2"/>
        <w:tabs>
          <w:tab w:val="right" w:leader="dot" w:pos="8306"/>
        </w:tabs>
      </w:pPr>
      <w:hyperlink w:anchor="_Toc24138" w:history="1">
        <w:r>
          <w:rPr>
            <w:rFonts w:ascii="仿宋" w:eastAsia="仿宋" w:hAnsi="仿宋" w:cs="仿宋" w:hint="eastAsia"/>
            <w:lang w:eastAsia="zh-CN"/>
          </w:rPr>
          <w:t>(二)、酸碱平衡调节药项目工艺技术设计方案</w:t>
        </w:r>
        <w:r>
          <w:tab/>
        </w:r>
        <w:r>
          <w:fldChar w:fldCharType="begin"/>
        </w:r>
        <w:r>
          <w:instrText xml:space="preserve"> PAGEREF _Toc24138 \h </w:instrText>
        </w:r>
        <w:r>
          <w:fldChar w:fldCharType="separate"/>
        </w:r>
        <w:r>
          <w:t>21</w:t>
        </w:r>
        <w:r>
          <w:fldChar w:fldCharType="end"/>
        </w:r>
      </w:hyperlink>
    </w:p>
    <w:p>
      <w:pPr>
        <w:pStyle w:val="TOC2"/>
        <w:tabs>
          <w:tab w:val="right" w:leader="dot" w:pos="8306"/>
        </w:tabs>
      </w:pPr>
      <w:hyperlink w:anchor="_Toc28640" w:history="1">
        <w:r>
          <w:rPr>
            <w:rFonts w:ascii="仿宋" w:eastAsia="仿宋" w:hAnsi="仿宋" w:cs="仿宋" w:hint="eastAsia"/>
            <w:lang w:eastAsia="zh-CN"/>
          </w:rPr>
          <w:t>(三)、设备选型方案</w:t>
        </w:r>
        <w:r>
          <w:tab/>
        </w:r>
        <w:r>
          <w:fldChar w:fldCharType="begin"/>
        </w:r>
        <w:r>
          <w:instrText xml:space="preserve"> PAGEREF _Toc28640 \h </w:instrText>
        </w:r>
        <w:r>
          <w:fldChar w:fldCharType="separate"/>
        </w:r>
        <w:r>
          <w:t>23</w:t>
        </w:r>
        <w:r>
          <w:fldChar w:fldCharType="end"/>
        </w:r>
      </w:hyperlink>
    </w:p>
    <w:p>
      <w:pPr>
        <w:pStyle w:val="TOC1"/>
        <w:tabs>
          <w:tab w:val="right" w:leader="dot" w:pos="8306"/>
        </w:tabs>
      </w:pPr>
      <w:hyperlink w:anchor="_Toc7234" w:history="1">
        <w:r>
          <w:rPr>
            <w:rFonts w:ascii="仿宋" w:eastAsia="仿宋" w:hAnsi="仿宋" w:cs="仿宋" w:hint="eastAsia"/>
            <w:lang w:eastAsia="zh-CN"/>
          </w:rPr>
          <w:t>七、酸碱平衡调节药项目环境影响分析</w:t>
        </w:r>
        <w:r>
          <w:tab/>
        </w:r>
        <w:r>
          <w:fldChar w:fldCharType="begin"/>
        </w:r>
        <w:r>
          <w:instrText xml:space="preserve"> PAGEREF _Toc7234 \h </w:instrText>
        </w:r>
        <w:r>
          <w:fldChar w:fldCharType="separate"/>
        </w:r>
        <w:r>
          <w:t>24</w:t>
        </w:r>
        <w:r>
          <w:fldChar w:fldCharType="end"/>
        </w:r>
      </w:hyperlink>
    </w:p>
    <w:p>
      <w:pPr>
        <w:pStyle w:val="TOC2"/>
        <w:tabs>
          <w:tab w:val="right" w:leader="dot" w:pos="8306"/>
        </w:tabs>
      </w:pPr>
      <w:hyperlink w:anchor="_Toc27037" w:history="1">
        <w:r>
          <w:rPr>
            <w:rFonts w:ascii="仿宋" w:eastAsia="仿宋" w:hAnsi="仿宋" w:cs="仿宋" w:hint="eastAsia"/>
            <w:lang w:eastAsia="zh-CN"/>
          </w:rPr>
          <w:t>(一)、建设区域环境质量现状</w:t>
        </w:r>
        <w:r>
          <w:tab/>
        </w:r>
        <w:r>
          <w:fldChar w:fldCharType="begin"/>
        </w:r>
        <w:r>
          <w:instrText xml:space="preserve"> PAGEREF _Toc27037 \h </w:instrText>
        </w:r>
        <w:r>
          <w:fldChar w:fldCharType="separate"/>
        </w:r>
        <w:r>
          <w:t>24</w:t>
        </w:r>
        <w:r>
          <w:fldChar w:fldCharType="end"/>
        </w:r>
      </w:hyperlink>
    </w:p>
    <w:p>
      <w:pPr>
        <w:pStyle w:val="TOC2"/>
        <w:tabs>
          <w:tab w:val="right" w:leader="dot" w:pos="8306"/>
        </w:tabs>
      </w:pPr>
      <w:hyperlink w:anchor="_Toc26678" w:history="1">
        <w:r>
          <w:rPr>
            <w:rFonts w:ascii="仿宋" w:eastAsia="仿宋" w:hAnsi="仿宋" w:cs="仿宋" w:hint="eastAsia"/>
            <w:lang w:eastAsia="zh-CN"/>
          </w:rPr>
          <w:t>(二)、建设期环境保护</w:t>
        </w:r>
        <w:r>
          <w:tab/>
        </w:r>
        <w:r>
          <w:fldChar w:fldCharType="begin"/>
        </w:r>
        <w:r>
          <w:instrText xml:space="preserve"> PAGEREF _Toc26678 \h </w:instrText>
        </w:r>
        <w:r>
          <w:fldChar w:fldCharType="separate"/>
        </w:r>
        <w:r>
          <w:t>25</w:t>
        </w:r>
        <w:r>
          <w:fldChar w:fldCharType="end"/>
        </w:r>
      </w:hyperlink>
    </w:p>
    <w:p>
      <w:pPr>
        <w:pStyle w:val="TOC2"/>
        <w:tabs>
          <w:tab w:val="right" w:leader="dot" w:pos="8306"/>
        </w:tabs>
      </w:pPr>
      <w:hyperlink w:anchor="_Toc24026" w:history="1">
        <w:r>
          <w:rPr>
            <w:rFonts w:ascii="仿宋" w:eastAsia="仿宋" w:hAnsi="仿宋" w:cs="仿宋" w:hint="eastAsia"/>
            <w:lang w:eastAsia="zh-CN"/>
          </w:rPr>
          <w:t>(三)、运营期环境保护</w:t>
        </w:r>
        <w:r>
          <w:tab/>
        </w:r>
        <w:r>
          <w:fldChar w:fldCharType="begin"/>
        </w:r>
        <w:r>
          <w:instrText xml:space="preserve"> PAGEREF _Toc24026 \h </w:instrText>
        </w:r>
        <w:r>
          <w:fldChar w:fldCharType="separate"/>
        </w:r>
        <w:r>
          <w:t>27</w:t>
        </w:r>
        <w:r>
          <w:fldChar w:fldCharType="end"/>
        </w:r>
      </w:hyperlink>
    </w:p>
    <w:p>
      <w:pPr>
        <w:pStyle w:val="TOC2"/>
        <w:tabs>
          <w:tab w:val="right" w:leader="dot" w:pos="8306"/>
        </w:tabs>
      </w:pPr>
      <w:hyperlink w:anchor="_Toc30798" w:history="1">
        <w:r>
          <w:rPr>
            <w:rFonts w:ascii="仿宋" w:eastAsia="仿宋" w:hAnsi="仿宋" w:cs="仿宋" w:hint="eastAsia"/>
            <w:lang w:eastAsia="zh-CN"/>
          </w:rPr>
          <w:t>(四)、酸碱平衡调节药项目建设对区域经济的影响</w:t>
        </w:r>
        <w:r>
          <w:tab/>
        </w:r>
        <w:r>
          <w:fldChar w:fldCharType="begin"/>
        </w:r>
        <w:r>
          <w:instrText xml:space="preserve"> PAGEREF _Toc30798 \h </w:instrText>
        </w:r>
        <w:r>
          <w:fldChar w:fldCharType="separate"/>
        </w:r>
        <w:r>
          <w:t>28</w:t>
        </w:r>
        <w:r>
          <w:fldChar w:fldCharType="end"/>
        </w:r>
      </w:hyperlink>
    </w:p>
    <w:p>
      <w:pPr>
        <w:pStyle w:val="TOC2"/>
        <w:tabs>
          <w:tab w:val="right" w:leader="dot" w:pos="8306"/>
        </w:tabs>
      </w:pPr>
      <w:hyperlink w:anchor="_Toc1989" w:history="1">
        <w:r>
          <w:rPr>
            <w:rFonts w:ascii="仿宋" w:eastAsia="仿宋" w:hAnsi="仿宋" w:cs="仿宋" w:hint="eastAsia"/>
            <w:lang w:eastAsia="zh-CN"/>
          </w:rPr>
          <w:t>(五)、废弃物处理</w:t>
        </w:r>
        <w:r>
          <w:tab/>
        </w:r>
        <w:r>
          <w:fldChar w:fldCharType="begin"/>
        </w:r>
        <w:r>
          <w:instrText xml:space="preserve"> PAGEREF _Toc1989 \h </w:instrText>
        </w:r>
        <w:r>
          <w:fldChar w:fldCharType="separate"/>
        </w:r>
        <w:r>
          <w:t>30</w:t>
        </w:r>
        <w:r>
          <w:fldChar w:fldCharType="end"/>
        </w:r>
      </w:hyperlink>
    </w:p>
    <w:p>
      <w:pPr>
        <w:pStyle w:val="TOC2"/>
        <w:tabs>
          <w:tab w:val="right" w:leader="dot" w:pos="8306"/>
        </w:tabs>
      </w:pPr>
      <w:hyperlink w:anchor="_Toc2588" w:history="1">
        <w:r>
          <w:rPr>
            <w:rFonts w:ascii="仿宋" w:eastAsia="仿宋" w:hAnsi="仿宋" w:cs="仿宋" w:hint="eastAsia"/>
            <w:lang w:eastAsia="zh-CN"/>
          </w:rPr>
          <w:t>(六)、特殊环境影响分析</w:t>
        </w:r>
        <w:r>
          <w:tab/>
        </w:r>
        <w:r>
          <w:fldChar w:fldCharType="begin"/>
        </w:r>
        <w:r>
          <w:instrText xml:space="preserve"> PAGEREF _Toc2588 \h </w:instrText>
        </w:r>
        <w:r>
          <w:fldChar w:fldCharType="separate"/>
        </w:r>
        <w:r>
          <w:t>31</w:t>
        </w:r>
        <w:r>
          <w:fldChar w:fldCharType="end"/>
        </w:r>
      </w:hyperlink>
    </w:p>
    <w:p>
      <w:pPr>
        <w:pStyle w:val="TOC2"/>
        <w:tabs>
          <w:tab w:val="right" w:leader="dot" w:pos="8306"/>
        </w:tabs>
      </w:pPr>
      <w:hyperlink w:anchor="_Toc18773" w:history="1">
        <w:r>
          <w:rPr>
            <w:rFonts w:ascii="仿宋" w:eastAsia="仿宋" w:hAnsi="仿宋" w:cs="仿宋" w:hint="eastAsia"/>
            <w:lang w:eastAsia="zh-CN"/>
          </w:rPr>
          <w:t>(七)、清洁生产</w:t>
        </w:r>
        <w:r>
          <w:tab/>
        </w:r>
        <w:r>
          <w:fldChar w:fldCharType="begin"/>
        </w:r>
        <w:r>
          <w:instrText xml:space="preserve"> PAGEREF _Toc18773 \h </w:instrText>
        </w:r>
        <w:r>
          <w:fldChar w:fldCharType="separate"/>
        </w:r>
        <w:r>
          <w:t>32</w:t>
        </w:r>
        <w:r>
          <w:fldChar w:fldCharType="end"/>
        </w:r>
      </w:hyperlink>
    </w:p>
    <w:p>
      <w:pPr>
        <w:pStyle w:val="TOC2"/>
        <w:tabs>
          <w:tab w:val="right" w:leader="dot" w:pos="8306"/>
        </w:tabs>
      </w:pPr>
      <w:hyperlink w:anchor="_Toc28574" w:history="1">
        <w:r>
          <w:rPr>
            <w:rFonts w:ascii="仿宋" w:eastAsia="仿宋" w:hAnsi="仿宋" w:cs="仿宋" w:hint="eastAsia"/>
            <w:lang w:eastAsia="zh-CN"/>
          </w:rPr>
          <w:t>(八)、环境保护综合评价</w:t>
        </w:r>
        <w:r>
          <w:tab/>
        </w:r>
        <w:r>
          <w:fldChar w:fldCharType="begin"/>
        </w:r>
        <w:r>
          <w:instrText xml:space="preserve"> PAGEREF _Toc28574 \h </w:instrText>
        </w:r>
        <w:r>
          <w:fldChar w:fldCharType="separate"/>
        </w:r>
        <w:r>
          <w:t>34</w:t>
        </w:r>
        <w:r>
          <w:fldChar w:fldCharType="end"/>
        </w:r>
      </w:hyperlink>
    </w:p>
    <w:p>
      <w:pPr>
        <w:pStyle w:val="TOC1"/>
        <w:tabs>
          <w:tab w:val="right" w:leader="dot" w:pos="8306"/>
        </w:tabs>
      </w:pPr>
      <w:hyperlink w:anchor="_Toc27856" w:history="1">
        <w:r>
          <w:rPr>
            <w:rFonts w:ascii="仿宋" w:eastAsia="仿宋" w:hAnsi="仿宋" w:cs="仿宋" w:hint="eastAsia"/>
            <w:lang w:eastAsia="zh-CN"/>
          </w:rPr>
          <w:t>八、酸碱平衡调节药项目财务管理</w:t>
        </w:r>
        <w:r>
          <w:tab/>
        </w:r>
        <w:r>
          <w:fldChar w:fldCharType="begin"/>
        </w:r>
        <w:r>
          <w:instrText xml:space="preserve"> PAGEREF _Toc27856 \h </w:instrText>
        </w:r>
        <w:r>
          <w:fldChar w:fldCharType="separate"/>
        </w:r>
        <w:r>
          <w:t>35</w:t>
        </w:r>
        <w:r>
          <w:fldChar w:fldCharType="end"/>
        </w:r>
      </w:hyperlink>
    </w:p>
    <w:p>
      <w:pPr>
        <w:pStyle w:val="TOC2"/>
        <w:tabs>
          <w:tab w:val="right" w:leader="dot" w:pos="8306"/>
        </w:tabs>
      </w:pPr>
      <w:hyperlink w:anchor="_Toc4419" w:history="1">
        <w:r>
          <w:rPr>
            <w:rFonts w:ascii="仿宋" w:eastAsia="仿宋" w:hAnsi="仿宋" w:cs="仿宋" w:hint="eastAsia"/>
            <w:lang w:eastAsia="zh-CN"/>
          </w:rPr>
          <w:t>(一)、资金需求大</w:t>
        </w:r>
        <w:r>
          <w:tab/>
        </w:r>
        <w:r>
          <w:fldChar w:fldCharType="begin"/>
        </w:r>
        <w:r>
          <w:instrText xml:space="preserve"> PAGEREF _Toc4419 \h </w:instrText>
        </w:r>
        <w:r>
          <w:fldChar w:fldCharType="separate"/>
        </w:r>
        <w:r>
          <w:t>35</w:t>
        </w:r>
        <w:r>
          <w:fldChar w:fldCharType="end"/>
        </w:r>
      </w:hyperlink>
    </w:p>
    <w:p>
      <w:pPr>
        <w:pStyle w:val="TOC2"/>
        <w:tabs>
          <w:tab w:val="right" w:leader="dot" w:pos="8306"/>
        </w:tabs>
      </w:pPr>
      <w:hyperlink w:anchor="_Toc19267" w:history="1">
        <w:r>
          <w:rPr>
            <w:rFonts w:ascii="仿宋" w:eastAsia="仿宋" w:hAnsi="仿宋" w:cs="仿宋" w:hint="eastAsia"/>
            <w:lang w:eastAsia="zh-CN"/>
          </w:rPr>
          <w:t>(二)、研发周期长</w:t>
        </w:r>
        <w:r>
          <w:tab/>
        </w:r>
        <w:r>
          <w:fldChar w:fldCharType="begin"/>
        </w:r>
        <w:r>
          <w:instrText xml:space="preserve"> PAGEREF _Toc19267 \h </w:instrText>
        </w:r>
        <w:r>
          <w:fldChar w:fldCharType="separate"/>
        </w:r>
        <w:r>
          <w:t>36</w:t>
        </w:r>
        <w:r>
          <w:fldChar w:fldCharType="end"/>
        </w:r>
      </w:hyperlink>
    </w:p>
    <w:p>
      <w:pPr>
        <w:pStyle w:val="TOC2"/>
        <w:tabs>
          <w:tab w:val="right" w:leader="dot" w:pos="8306"/>
        </w:tabs>
      </w:pPr>
      <w:hyperlink w:anchor="_Toc29933" w:history="1">
        <w:r>
          <w:rPr>
            <w:rFonts w:ascii="仿宋" w:eastAsia="仿宋" w:hAnsi="仿宋" w:cs="仿宋" w:hint="eastAsia"/>
            <w:lang w:eastAsia="zh-CN"/>
          </w:rPr>
          <w:t>(三)、市场风险大</w:t>
        </w:r>
        <w:r>
          <w:tab/>
        </w:r>
        <w:r>
          <w:fldChar w:fldCharType="begin"/>
        </w:r>
        <w:r>
          <w:instrText xml:space="preserve"> PAGEREF _Toc29933 \h </w:instrText>
        </w:r>
        <w:r>
          <w:fldChar w:fldCharType="separate"/>
        </w:r>
        <w:r>
          <w:t>37</w:t>
        </w:r>
        <w:r>
          <w:fldChar w:fldCharType="end"/>
        </w:r>
      </w:hyperlink>
    </w:p>
    <w:p>
      <w:pPr>
        <w:pStyle w:val="TOC2"/>
        <w:tabs>
          <w:tab w:val="right" w:leader="dot" w:pos="8306"/>
        </w:tabs>
      </w:pPr>
      <w:hyperlink w:anchor="_Toc18403" w:history="1">
        <w:r>
          <w:rPr>
            <w:rFonts w:ascii="仿宋" w:eastAsia="仿宋" w:hAnsi="仿宋" w:cs="仿宋" w:hint="eastAsia"/>
            <w:lang w:eastAsia="zh-CN"/>
          </w:rPr>
          <w:t>(四)、利润率高</w:t>
        </w:r>
        <w:r>
          <w:tab/>
        </w:r>
        <w:r>
          <w:fldChar w:fldCharType="begin"/>
        </w:r>
        <w:r>
          <w:instrText xml:space="preserve"> PAGEREF _Toc18403 \h </w:instrText>
        </w:r>
        <w:r>
          <w:fldChar w:fldCharType="separate"/>
        </w:r>
        <w:r>
          <w:t>40</w:t>
        </w:r>
        <w:r>
          <w:fldChar w:fldCharType="end"/>
        </w:r>
      </w:hyperlink>
    </w:p>
    <w:p>
      <w:pPr>
        <w:pStyle w:val="TOC1"/>
        <w:tabs>
          <w:tab w:val="right" w:leader="dot" w:pos="8306"/>
        </w:tabs>
      </w:pPr>
      <w:hyperlink w:anchor="_Toc6739" w:history="1">
        <w:r>
          <w:rPr>
            <w:rFonts w:ascii="仿宋" w:eastAsia="仿宋" w:hAnsi="仿宋" w:cs="仿宋" w:hint="eastAsia"/>
            <w:lang w:eastAsia="zh-CN"/>
          </w:rPr>
          <w:t>九、酸碱平衡调节药项目技术管理</w:t>
        </w:r>
        <w:r>
          <w:tab/>
        </w:r>
        <w:r>
          <w:fldChar w:fldCharType="begin"/>
        </w:r>
        <w:r>
          <w:instrText xml:space="preserve"> PAGEREF _Toc6739 \h </w:instrText>
        </w:r>
        <w:r>
          <w:fldChar w:fldCharType="separate"/>
        </w:r>
        <w:r>
          <w:t>42</w:t>
        </w:r>
        <w:r>
          <w:fldChar w:fldCharType="end"/>
        </w:r>
      </w:hyperlink>
    </w:p>
    <w:p>
      <w:pPr>
        <w:pStyle w:val="TOC2"/>
        <w:tabs>
          <w:tab w:val="right" w:leader="dot" w:pos="8306"/>
        </w:tabs>
      </w:pPr>
      <w:hyperlink w:anchor="_Toc20351" w:history="1">
        <w:r>
          <w:rPr>
            <w:rFonts w:ascii="仿宋" w:eastAsia="仿宋" w:hAnsi="仿宋" w:cs="仿宋" w:hint="eastAsia"/>
            <w:lang w:eastAsia="zh-CN"/>
          </w:rPr>
          <w:t>(一)、技术方案选用方向</w:t>
        </w:r>
        <w:r>
          <w:tab/>
        </w:r>
        <w:r>
          <w:fldChar w:fldCharType="begin"/>
        </w:r>
        <w:r>
          <w:instrText xml:space="preserve"> PAGEREF _Toc20351 \h </w:instrText>
        </w:r>
        <w:r>
          <w:fldChar w:fldCharType="separate"/>
        </w:r>
        <w:r>
          <w:t>42</w:t>
        </w:r>
        <w:r>
          <w:fldChar w:fldCharType="end"/>
        </w:r>
      </w:hyperlink>
    </w:p>
    <w:p>
      <w:pPr>
        <w:pStyle w:val="TOC2"/>
        <w:tabs>
          <w:tab w:val="right" w:leader="dot" w:pos="8306"/>
        </w:tabs>
      </w:pPr>
      <w:hyperlink w:anchor="_Toc16177" w:history="1">
        <w:r>
          <w:rPr>
            <w:rFonts w:ascii="仿宋" w:eastAsia="仿宋" w:hAnsi="仿宋" w:cs="仿宋" w:hint="eastAsia"/>
            <w:lang w:eastAsia="zh-CN"/>
          </w:rPr>
          <w:t>(二)、工艺技术方案选用原则</w:t>
        </w:r>
        <w:r>
          <w:tab/>
        </w:r>
        <w:r>
          <w:fldChar w:fldCharType="begin"/>
        </w:r>
        <w:r>
          <w:instrText xml:space="preserve"> PAGEREF _Toc16177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08" w:history="1">
        <w:r>
          <w:rPr>
            <w:rFonts w:ascii="仿宋" w:eastAsia="仿宋" w:hAnsi="仿宋" w:cs="仿宋" w:hint="eastAsia"/>
            <w:lang w:eastAsia="zh-CN"/>
          </w:rPr>
          <w:t>(三)、工艺技术方案要求</w:t>
        </w:r>
        <w:r>
          <w:tab/>
        </w:r>
        <w:r>
          <w:fldChar w:fldCharType="begin"/>
        </w:r>
        <w:r>
          <w:instrText xml:space="preserve"> PAGEREF _Toc17508 \h </w:instrText>
        </w:r>
        <w:r>
          <w:fldChar w:fldCharType="separate"/>
        </w:r>
        <w:r>
          <w:t>46</w:t>
        </w:r>
        <w:r>
          <w:fldChar w:fldCharType="end"/>
        </w:r>
      </w:hyperlink>
    </w:p>
    <w:p>
      <w:pPr>
        <w:pStyle w:val="TOC1"/>
        <w:tabs>
          <w:tab w:val="right" w:leader="dot" w:pos="8306"/>
        </w:tabs>
      </w:pPr>
      <w:hyperlink w:anchor="_Toc29218" w:history="1">
        <w:r>
          <w:rPr>
            <w:rFonts w:ascii="仿宋" w:eastAsia="仿宋" w:hAnsi="仿宋" w:cs="仿宋" w:hint="eastAsia"/>
            <w:lang w:eastAsia="zh-CN"/>
          </w:rPr>
          <w:t>十、酸碱平衡调节药项目计划安排</w:t>
        </w:r>
        <w:r>
          <w:tab/>
        </w:r>
        <w:r>
          <w:fldChar w:fldCharType="begin"/>
        </w:r>
        <w:r>
          <w:instrText xml:space="preserve"> PAGEREF _Toc29218 \h </w:instrText>
        </w:r>
        <w:r>
          <w:fldChar w:fldCharType="separate"/>
        </w:r>
        <w:r>
          <w:t>48</w:t>
        </w:r>
        <w:r>
          <w:fldChar w:fldCharType="end"/>
        </w:r>
      </w:hyperlink>
    </w:p>
    <w:p>
      <w:pPr>
        <w:pStyle w:val="TOC2"/>
        <w:tabs>
          <w:tab w:val="right" w:leader="dot" w:pos="8306"/>
        </w:tabs>
      </w:pPr>
      <w:hyperlink w:anchor="_Toc16985" w:history="1">
        <w:r>
          <w:rPr>
            <w:rFonts w:ascii="仿宋" w:eastAsia="仿宋" w:hAnsi="仿宋" w:cs="仿宋" w:hint="eastAsia"/>
            <w:lang w:eastAsia="zh-CN"/>
          </w:rPr>
          <w:t>(一)、建设周期</w:t>
        </w:r>
        <w:r>
          <w:tab/>
        </w:r>
        <w:r>
          <w:fldChar w:fldCharType="begin"/>
        </w:r>
        <w:r>
          <w:instrText xml:space="preserve"> PAGEREF _Toc16985 \h </w:instrText>
        </w:r>
        <w:r>
          <w:fldChar w:fldCharType="separate"/>
        </w:r>
        <w:r>
          <w:t>48</w:t>
        </w:r>
        <w:r>
          <w:fldChar w:fldCharType="end"/>
        </w:r>
      </w:hyperlink>
    </w:p>
    <w:p>
      <w:pPr>
        <w:pStyle w:val="TOC2"/>
        <w:tabs>
          <w:tab w:val="right" w:leader="dot" w:pos="8306"/>
        </w:tabs>
      </w:pPr>
      <w:hyperlink w:anchor="_Toc20758" w:history="1">
        <w:r>
          <w:rPr>
            <w:rFonts w:ascii="仿宋" w:eastAsia="仿宋" w:hAnsi="仿宋" w:cs="仿宋" w:hint="eastAsia"/>
            <w:lang w:eastAsia="zh-CN"/>
          </w:rPr>
          <w:t>(二)、建设进度</w:t>
        </w:r>
        <w:r>
          <w:tab/>
        </w:r>
        <w:r>
          <w:fldChar w:fldCharType="begin"/>
        </w:r>
        <w:r>
          <w:instrText xml:space="preserve"> PAGEREF _Toc20758 \h </w:instrText>
        </w:r>
        <w:r>
          <w:fldChar w:fldCharType="separate"/>
        </w:r>
        <w:r>
          <w:t>49</w:t>
        </w:r>
        <w:r>
          <w:fldChar w:fldCharType="end"/>
        </w:r>
      </w:hyperlink>
    </w:p>
    <w:p>
      <w:pPr>
        <w:pStyle w:val="TOC2"/>
        <w:tabs>
          <w:tab w:val="right" w:leader="dot" w:pos="8306"/>
        </w:tabs>
      </w:pPr>
      <w:hyperlink w:anchor="_Toc17319" w:history="1">
        <w:r>
          <w:rPr>
            <w:rFonts w:ascii="仿宋" w:eastAsia="仿宋" w:hAnsi="仿宋" w:cs="仿宋" w:hint="eastAsia"/>
            <w:lang w:eastAsia="zh-CN"/>
          </w:rPr>
          <w:t>(三)、进度安排注意事项</w:t>
        </w:r>
        <w:r>
          <w:tab/>
        </w:r>
        <w:r>
          <w:fldChar w:fldCharType="begin"/>
        </w:r>
        <w:r>
          <w:instrText xml:space="preserve"> PAGEREF _Toc17319 \h </w:instrText>
        </w:r>
        <w:r>
          <w:fldChar w:fldCharType="separate"/>
        </w:r>
        <w:r>
          <w:t>50</w:t>
        </w:r>
        <w:r>
          <w:fldChar w:fldCharType="end"/>
        </w:r>
      </w:hyperlink>
    </w:p>
    <w:p>
      <w:pPr>
        <w:pStyle w:val="TOC2"/>
        <w:tabs>
          <w:tab w:val="right" w:leader="dot" w:pos="8306"/>
        </w:tabs>
      </w:pPr>
      <w:hyperlink w:anchor="_Toc30922" w:history="1">
        <w:r>
          <w:rPr>
            <w:rFonts w:ascii="仿宋" w:eastAsia="仿宋" w:hAnsi="仿宋" w:cs="仿宋" w:hint="eastAsia"/>
            <w:lang w:eastAsia="zh-CN"/>
          </w:rPr>
          <w:t>(四)、人力资源配置</w:t>
        </w:r>
        <w:r>
          <w:tab/>
        </w:r>
        <w:r>
          <w:fldChar w:fldCharType="begin"/>
        </w:r>
        <w:r>
          <w:instrText xml:space="preserve"> PAGEREF _Toc30922 \h </w:instrText>
        </w:r>
        <w:r>
          <w:fldChar w:fldCharType="separate"/>
        </w:r>
        <w:r>
          <w:t>52</w:t>
        </w:r>
        <w:r>
          <w:fldChar w:fldCharType="end"/>
        </w:r>
      </w:hyperlink>
    </w:p>
    <w:p>
      <w:pPr>
        <w:pStyle w:val="TOC1"/>
        <w:tabs>
          <w:tab w:val="right" w:leader="dot" w:pos="8306"/>
        </w:tabs>
      </w:pPr>
      <w:hyperlink w:anchor="_Toc14158" w:history="1">
        <w:r>
          <w:rPr>
            <w:rFonts w:ascii="仿宋" w:eastAsia="仿宋" w:hAnsi="仿宋" w:cs="仿宋" w:hint="eastAsia"/>
            <w:lang w:eastAsia="zh-CN"/>
          </w:rPr>
          <w:t>十一、生产安全保护</w:t>
        </w:r>
        <w:r>
          <w:tab/>
        </w:r>
        <w:r>
          <w:fldChar w:fldCharType="begin"/>
        </w:r>
        <w:r>
          <w:instrText xml:space="preserve"> PAGEREF _Toc14158 \h </w:instrText>
        </w:r>
        <w:r>
          <w:fldChar w:fldCharType="separate"/>
        </w:r>
        <w:r>
          <w:t>53</w:t>
        </w:r>
        <w:r>
          <w:fldChar w:fldCharType="end"/>
        </w:r>
      </w:hyperlink>
    </w:p>
    <w:p>
      <w:pPr>
        <w:pStyle w:val="TOC2"/>
        <w:tabs>
          <w:tab w:val="right" w:leader="dot" w:pos="8306"/>
        </w:tabs>
      </w:pPr>
      <w:hyperlink w:anchor="_Toc5290" w:history="1">
        <w:r>
          <w:rPr>
            <w:rFonts w:ascii="仿宋" w:eastAsia="仿宋" w:hAnsi="仿宋" w:cs="仿宋" w:hint="eastAsia"/>
            <w:lang w:eastAsia="zh-CN"/>
          </w:rPr>
          <w:t>(一)、消防安全</w:t>
        </w:r>
        <w:r>
          <w:tab/>
        </w:r>
        <w:r>
          <w:fldChar w:fldCharType="begin"/>
        </w:r>
        <w:r>
          <w:instrText xml:space="preserve"> PAGEREF _Toc5290 \h </w:instrText>
        </w:r>
        <w:r>
          <w:fldChar w:fldCharType="separate"/>
        </w:r>
        <w:r>
          <w:t>53</w:t>
        </w:r>
        <w:r>
          <w:fldChar w:fldCharType="end"/>
        </w:r>
      </w:hyperlink>
    </w:p>
    <w:p>
      <w:pPr>
        <w:pStyle w:val="TOC2"/>
        <w:tabs>
          <w:tab w:val="right" w:leader="dot" w:pos="8306"/>
        </w:tabs>
      </w:pPr>
      <w:hyperlink w:anchor="_Toc22986" w:history="1">
        <w:r>
          <w:rPr>
            <w:rFonts w:ascii="仿宋" w:eastAsia="仿宋" w:hAnsi="仿宋" w:cs="仿宋" w:hint="eastAsia"/>
            <w:lang w:eastAsia="zh-CN"/>
          </w:rPr>
          <w:t>(二)、防火防爆总图布置措施</w:t>
        </w:r>
        <w:r>
          <w:tab/>
        </w:r>
        <w:r>
          <w:fldChar w:fldCharType="begin"/>
        </w:r>
        <w:r>
          <w:instrText xml:space="preserve"> PAGEREF _Toc22986 \h </w:instrText>
        </w:r>
        <w:r>
          <w:fldChar w:fldCharType="separate"/>
        </w:r>
        <w:r>
          <w:t>54</w:t>
        </w:r>
        <w:r>
          <w:fldChar w:fldCharType="end"/>
        </w:r>
      </w:hyperlink>
    </w:p>
    <w:p>
      <w:pPr>
        <w:pStyle w:val="TOC2"/>
        <w:tabs>
          <w:tab w:val="right" w:leader="dot" w:pos="8306"/>
        </w:tabs>
      </w:pPr>
      <w:hyperlink w:anchor="_Toc15103" w:history="1">
        <w:r>
          <w:rPr>
            <w:rFonts w:ascii="仿宋" w:eastAsia="仿宋" w:hAnsi="仿宋" w:cs="仿宋" w:hint="eastAsia"/>
            <w:lang w:eastAsia="zh-CN"/>
          </w:rPr>
          <w:t>(三)、自然灾害防范措施</w:t>
        </w:r>
        <w:r>
          <w:tab/>
        </w:r>
        <w:r>
          <w:fldChar w:fldCharType="begin"/>
        </w:r>
        <w:r>
          <w:instrText xml:space="preserve"> PAGEREF _Toc15103 \h </w:instrText>
        </w:r>
        <w:r>
          <w:fldChar w:fldCharType="separate"/>
        </w:r>
        <w:r>
          <w:t>55</w:t>
        </w:r>
        <w:r>
          <w:fldChar w:fldCharType="end"/>
        </w:r>
      </w:hyperlink>
    </w:p>
    <w:p>
      <w:pPr>
        <w:pStyle w:val="TOC2"/>
        <w:tabs>
          <w:tab w:val="right" w:leader="dot" w:pos="8306"/>
        </w:tabs>
      </w:pPr>
      <w:hyperlink w:anchor="_Toc27927" w:history="1">
        <w:r>
          <w:rPr>
            <w:rFonts w:ascii="仿宋" w:eastAsia="仿宋" w:hAnsi="仿宋" w:cs="仿宋" w:hint="eastAsia"/>
            <w:lang w:eastAsia="zh-CN"/>
          </w:rPr>
          <w:t>(四)、安全色及安全标志使用要求</w:t>
        </w:r>
        <w:r>
          <w:tab/>
        </w:r>
        <w:r>
          <w:fldChar w:fldCharType="begin"/>
        </w:r>
        <w:r>
          <w:instrText xml:space="preserve"> PAGEREF _Toc27927 \h </w:instrText>
        </w:r>
        <w:r>
          <w:fldChar w:fldCharType="separate"/>
        </w:r>
        <w:r>
          <w:t>56</w:t>
        </w:r>
        <w:r>
          <w:fldChar w:fldCharType="end"/>
        </w:r>
      </w:hyperlink>
    </w:p>
    <w:p>
      <w:pPr>
        <w:pStyle w:val="TOC2"/>
        <w:tabs>
          <w:tab w:val="right" w:leader="dot" w:pos="8306"/>
        </w:tabs>
      </w:pPr>
      <w:hyperlink w:anchor="_Toc24410" w:history="1">
        <w:r>
          <w:rPr>
            <w:rFonts w:ascii="仿宋" w:eastAsia="仿宋" w:hAnsi="仿宋" w:cs="仿宋" w:hint="eastAsia"/>
            <w:lang w:eastAsia="zh-CN"/>
          </w:rPr>
          <w:t>(五)、防尘防毒措施</w:t>
        </w:r>
        <w:r>
          <w:tab/>
        </w:r>
        <w:r>
          <w:fldChar w:fldCharType="begin"/>
        </w:r>
        <w:r>
          <w:instrText xml:space="preserve"> PAGEREF _Toc24410 \h </w:instrText>
        </w:r>
        <w:r>
          <w:fldChar w:fldCharType="separate"/>
        </w:r>
        <w:r>
          <w:t>57</w:t>
        </w:r>
        <w:r>
          <w:fldChar w:fldCharType="end"/>
        </w:r>
      </w:hyperlink>
    </w:p>
    <w:p>
      <w:pPr>
        <w:pStyle w:val="TOC2"/>
        <w:tabs>
          <w:tab w:val="right" w:leader="dot" w:pos="8306"/>
        </w:tabs>
      </w:pPr>
      <w:hyperlink w:anchor="_Toc4573" w:history="1">
        <w:r>
          <w:rPr>
            <w:rFonts w:ascii="仿宋" w:eastAsia="仿宋" w:hAnsi="仿宋" w:cs="仿宋" w:hint="eastAsia"/>
            <w:lang w:eastAsia="zh-CN"/>
          </w:rPr>
          <w:t>(六)、防静电、触电防护及防雷措施</w:t>
        </w:r>
        <w:r>
          <w:tab/>
        </w:r>
        <w:r>
          <w:fldChar w:fldCharType="begin"/>
        </w:r>
        <w:r>
          <w:instrText xml:space="preserve"> PAGEREF _Toc4573 \h </w:instrText>
        </w:r>
        <w:r>
          <w:fldChar w:fldCharType="separate"/>
        </w:r>
        <w:r>
          <w:t>58</w:t>
        </w:r>
        <w:r>
          <w:fldChar w:fldCharType="end"/>
        </w:r>
      </w:hyperlink>
    </w:p>
    <w:p>
      <w:pPr>
        <w:pStyle w:val="TOC2"/>
        <w:tabs>
          <w:tab w:val="right" w:leader="dot" w:pos="8306"/>
        </w:tabs>
      </w:pPr>
      <w:hyperlink w:anchor="_Toc13727" w:history="1">
        <w:r>
          <w:rPr>
            <w:rFonts w:ascii="仿宋" w:eastAsia="仿宋" w:hAnsi="仿宋" w:cs="仿宋" w:hint="eastAsia"/>
            <w:lang w:eastAsia="zh-CN"/>
          </w:rPr>
          <w:t>(七)、机械设备安全保障措施</w:t>
        </w:r>
        <w:r>
          <w:tab/>
        </w:r>
        <w:r>
          <w:fldChar w:fldCharType="begin"/>
        </w:r>
        <w:r>
          <w:instrText xml:space="preserve"> PAGEREF _Toc13727 \h </w:instrText>
        </w:r>
        <w:r>
          <w:fldChar w:fldCharType="separate"/>
        </w:r>
        <w:r>
          <w:t>59</w:t>
        </w:r>
        <w:r>
          <w:fldChar w:fldCharType="end"/>
        </w:r>
      </w:hyperlink>
    </w:p>
    <w:p>
      <w:pPr>
        <w:pStyle w:val="TOC1"/>
        <w:tabs>
          <w:tab w:val="right" w:leader="dot" w:pos="8306"/>
        </w:tabs>
      </w:pPr>
      <w:hyperlink w:anchor="_Toc21222" w:history="1">
        <w:r>
          <w:rPr>
            <w:rFonts w:ascii="仿宋" w:eastAsia="仿宋" w:hAnsi="仿宋" w:cs="仿宋" w:hint="eastAsia"/>
            <w:lang w:eastAsia="zh-CN"/>
          </w:rPr>
          <w:t>十二、酸碱平衡调节药项目社会影响</w:t>
        </w:r>
        <w:r>
          <w:tab/>
        </w:r>
        <w:r>
          <w:fldChar w:fldCharType="begin"/>
        </w:r>
        <w:r>
          <w:instrText xml:space="preserve"> PAGEREF _Toc21222 \h </w:instrText>
        </w:r>
        <w:r>
          <w:fldChar w:fldCharType="separate"/>
        </w:r>
        <w:r>
          <w:t>61</w:t>
        </w:r>
        <w:r>
          <w:fldChar w:fldCharType="end"/>
        </w:r>
      </w:hyperlink>
    </w:p>
    <w:p>
      <w:pPr>
        <w:pStyle w:val="TOC2"/>
        <w:tabs>
          <w:tab w:val="right" w:leader="dot" w:pos="8306"/>
        </w:tabs>
      </w:pPr>
      <w:hyperlink w:anchor="_Toc29213" w:history="1">
        <w:r>
          <w:rPr>
            <w:rFonts w:ascii="仿宋" w:eastAsia="仿宋" w:hAnsi="仿宋" w:cs="仿宋" w:hint="eastAsia"/>
            <w:lang w:eastAsia="zh-CN"/>
          </w:rPr>
          <w:t>(一)、社会责任与义务</w:t>
        </w:r>
        <w:r>
          <w:tab/>
        </w:r>
        <w:r>
          <w:fldChar w:fldCharType="begin"/>
        </w:r>
        <w:r>
          <w:instrText xml:space="preserve"> PAGEREF _Toc29213 \h </w:instrText>
        </w:r>
        <w:r>
          <w:fldChar w:fldCharType="separate"/>
        </w:r>
        <w:r>
          <w:t>61</w:t>
        </w:r>
        <w:r>
          <w:fldChar w:fldCharType="end"/>
        </w:r>
      </w:hyperlink>
    </w:p>
    <w:p>
      <w:pPr>
        <w:pStyle w:val="TOC2"/>
        <w:tabs>
          <w:tab w:val="right" w:leader="dot" w:pos="8306"/>
        </w:tabs>
      </w:pPr>
      <w:hyperlink w:anchor="_Toc15686" w:history="1">
        <w:r>
          <w:rPr>
            <w:rFonts w:ascii="仿宋" w:eastAsia="仿宋" w:hAnsi="仿宋" w:cs="仿宋" w:hint="eastAsia"/>
            <w:lang w:eastAsia="zh-CN"/>
          </w:rPr>
          <w:t>(二)、社会参与与沟通</w:t>
        </w:r>
        <w:r>
          <w:tab/>
        </w:r>
        <w:r>
          <w:fldChar w:fldCharType="begin"/>
        </w:r>
        <w:r>
          <w:instrText xml:space="preserve"> PAGEREF _Toc15686 \h </w:instrText>
        </w:r>
        <w:r>
          <w:fldChar w:fldCharType="separate"/>
        </w:r>
        <w:r>
          <w:t>62</w:t>
        </w:r>
        <w:r>
          <w:fldChar w:fldCharType="end"/>
        </w:r>
      </w:hyperlink>
    </w:p>
    <w:p>
      <w:pPr>
        <w:pStyle w:val="TOC1"/>
        <w:tabs>
          <w:tab w:val="right" w:leader="dot" w:pos="8306"/>
        </w:tabs>
      </w:pPr>
      <w:hyperlink w:anchor="_Toc30603" w:history="1">
        <w:r>
          <w:rPr>
            <w:rFonts w:ascii="仿宋" w:eastAsia="仿宋" w:hAnsi="仿宋" w:cs="仿宋" w:hint="eastAsia"/>
            <w:lang w:eastAsia="zh-CN"/>
          </w:rPr>
          <w:t>十三、酸碱平衡调节药项目实施时间节点</w:t>
        </w:r>
        <w:r>
          <w:tab/>
        </w:r>
        <w:r>
          <w:fldChar w:fldCharType="begin"/>
        </w:r>
        <w:r>
          <w:instrText xml:space="preserve"> PAGEREF _Toc30603 \h </w:instrText>
        </w:r>
        <w:r>
          <w:fldChar w:fldCharType="separate"/>
        </w:r>
        <w:r>
          <w:t>63</w:t>
        </w:r>
        <w:r>
          <w:fldChar w:fldCharType="end"/>
        </w:r>
      </w:hyperlink>
    </w:p>
    <w:p>
      <w:pPr>
        <w:pStyle w:val="TOC2"/>
        <w:tabs>
          <w:tab w:val="right" w:leader="dot" w:pos="8306"/>
        </w:tabs>
      </w:pPr>
      <w:hyperlink w:anchor="_Toc29420" w:history="1">
        <w:r>
          <w:rPr>
            <w:rFonts w:ascii="仿宋" w:eastAsia="仿宋" w:hAnsi="仿宋" w:cs="仿宋" w:hint="eastAsia"/>
            <w:lang w:eastAsia="zh-CN"/>
          </w:rPr>
          <w:t>(一)、酸碱平衡调节药项目启动阶段时间节点</w:t>
        </w:r>
        <w:r>
          <w:tab/>
        </w:r>
        <w:r>
          <w:fldChar w:fldCharType="begin"/>
        </w:r>
        <w:r>
          <w:instrText xml:space="preserve"> PAGEREF _Toc29420 \h </w:instrText>
        </w:r>
        <w:r>
          <w:fldChar w:fldCharType="separate"/>
        </w:r>
        <w:r>
          <w:t>63</w:t>
        </w:r>
        <w:r>
          <w:fldChar w:fldCharType="end"/>
        </w:r>
      </w:hyperlink>
    </w:p>
    <w:p>
      <w:pPr>
        <w:pStyle w:val="TOC2"/>
        <w:tabs>
          <w:tab w:val="right" w:leader="dot" w:pos="8306"/>
        </w:tabs>
      </w:pPr>
      <w:hyperlink w:anchor="_Toc18927" w:history="1">
        <w:r>
          <w:rPr>
            <w:rFonts w:ascii="仿宋" w:eastAsia="仿宋" w:hAnsi="仿宋" w:cs="仿宋" w:hint="eastAsia"/>
            <w:lang w:eastAsia="zh-CN"/>
          </w:rPr>
          <w:t>(二)、酸碱平衡调节药项目执行阶段时间节点</w:t>
        </w:r>
        <w:r>
          <w:tab/>
        </w:r>
        <w:r>
          <w:fldChar w:fldCharType="begin"/>
        </w:r>
        <w:r>
          <w:instrText xml:space="preserve"> PAGEREF _Toc18927 \h </w:instrText>
        </w:r>
        <w:r>
          <w:fldChar w:fldCharType="separate"/>
        </w:r>
        <w:r>
          <w:t>64</w:t>
        </w:r>
        <w:r>
          <w:fldChar w:fldCharType="end"/>
        </w:r>
      </w:hyperlink>
    </w:p>
    <w:p>
      <w:pPr>
        <w:pStyle w:val="TOC2"/>
        <w:tabs>
          <w:tab w:val="right" w:leader="dot" w:pos="8306"/>
        </w:tabs>
      </w:pPr>
      <w:hyperlink w:anchor="_Toc21092" w:history="1">
        <w:r>
          <w:rPr>
            <w:rFonts w:ascii="仿宋" w:eastAsia="仿宋" w:hAnsi="仿宋" w:cs="仿宋" w:hint="eastAsia"/>
            <w:lang w:eastAsia="zh-CN"/>
          </w:rPr>
          <w:t>(三)、酸碱平衡调节药项目完成阶段时间节点</w:t>
        </w:r>
        <w:r>
          <w:tab/>
        </w:r>
        <w:r>
          <w:fldChar w:fldCharType="begin"/>
        </w:r>
        <w:r>
          <w:instrText xml:space="preserve"> PAGEREF _Toc21092 \h </w:instrText>
        </w:r>
        <w:r>
          <w:fldChar w:fldCharType="separate"/>
        </w:r>
        <w:r>
          <w:t>65</w:t>
        </w:r>
        <w:r>
          <w:fldChar w:fldCharType="end"/>
        </w:r>
      </w:hyperlink>
    </w:p>
    <w:p>
      <w:pPr>
        <w:pStyle w:val="TOC1"/>
        <w:tabs>
          <w:tab w:val="right" w:leader="dot" w:pos="8306"/>
        </w:tabs>
      </w:pPr>
      <w:hyperlink w:anchor="_Toc5558" w:history="1">
        <w:r>
          <w:rPr>
            <w:rFonts w:ascii="仿宋" w:eastAsia="仿宋" w:hAnsi="仿宋" w:cs="仿宋" w:hint="eastAsia"/>
            <w:lang w:eastAsia="zh-CN"/>
          </w:rPr>
          <w:t>十四、营销与推广策略</w:t>
        </w:r>
        <w:r>
          <w:tab/>
        </w:r>
        <w:r>
          <w:fldChar w:fldCharType="begin"/>
        </w:r>
        <w:r>
          <w:instrText xml:space="preserve"> PAGEREF _Toc5558 \h </w:instrText>
        </w:r>
        <w:r>
          <w:fldChar w:fldCharType="separate"/>
        </w:r>
        <w:r>
          <w:t>66</w:t>
        </w:r>
        <w:r>
          <w:fldChar w:fldCharType="end"/>
        </w:r>
      </w:hyperlink>
    </w:p>
    <w:p>
      <w:pPr>
        <w:pStyle w:val="TOC2"/>
        <w:tabs>
          <w:tab w:val="right" w:leader="dot" w:pos="8306"/>
        </w:tabs>
      </w:pPr>
      <w:hyperlink w:anchor="_Toc26142" w:history="1">
        <w:r>
          <w:rPr>
            <w:rFonts w:ascii="仿宋" w:eastAsia="仿宋" w:hAnsi="仿宋" w:cs="仿宋" w:hint="eastAsia"/>
            <w:lang w:eastAsia="zh-CN"/>
          </w:rPr>
          <w:t>(一)、产品/服务定位与特点</w:t>
        </w:r>
        <w:r>
          <w:tab/>
        </w:r>
        <w:r>
          <w:fldChar w:fldCharType="begin"/>
        </w:r>
        <w:r>
          <w:instrText xml:space="preserve"> PAGEREF _Toc26142 \h </w:instrText>
        </w:r>
        <w:r>
          <w:fldChar w:fldCharType="separate"/>
        </w:r>
        <w:r>
          <w:t>66</w:t>
        </w:r>
        <w:r>
          <w:fldChar w:fldCharType="end"/>
        </w:r>
      </w:hyperlink>
    </w:p>
    <w:p>
      <w:pPr>
        <w:pStyle w:val="TOC2"/>
        <w:tabs>
          <w:tab w:val="right" w:leader="dot" w:pos="8306"/>
        </w:tabs>
      </w:pPr>
      <w:hyperlink w:anchor="_Toc21633" w:history="1">
        <w:r>
          <w:rPr>
            <w:rFonts w:ascii="仿宋" w:eastAsia="仿宋" w:hAnsi="仿宋" w:cs="仿宋" w:hint="eastAsia"/>
            <w:lang w:eastAsia="zh-CN"/>
          </w:rPr>
          <w:t>(二)、市场定位与竞争分析</w:t>
        </w:r>
        <w:r>
          <w:tab/>
        </w:r>
        <w:r>
          <w:fldChar w:fldCharType="begin"/>
        </w:r>
        <w:r>
          <w:instrText xml:space="preserve"> PAGEREF _Toc21633 \h </w:instrText>
        </w:r>
        <w:r>
          <w:fldChar w:fldCharType="separate"/>
        </w:r>
        <w:r>
          <w:t>67</w:t>
        </w:r>
        <w:r>
          <w:fldChar w:fldCharType="end"/>
        </w:r>
      </w:hyperlink>
    </w:p>
    <w:p>
      <w:pPr>
        <w:pStyle w:val="TOC2"/>
        <w:tabs>
          <w:tab w:val="right" w:leader="dot" w:pos="8306"/>
        </w:tabs>
      </w:pPr>
      <w:hyperlink w:anchor="_Toc7795" w:history="1">
        <w:r>
          <w:rPr>
            <w:rFonts w:ascii="仿宋" w:eastAsia="仿宋" w:hAnsi="仿宋" w:cs="仿宋" w:hint="eastAsia"/>
            <w:lang w:eastAsia="zh-CN"/>
          </w:rPr>
          <w:t>(三)、营销渠道与策略</w:t>
        </w:r>
        <w:r>
          <w:tab/>
        </w:r>
        <w:r>
          <w:fldChar w:fldCharType="begin"/>
        </w:r>
        <w:r>
          <w:instrText xml:space="preserve"> PAGEREF _Toc7795 \h </w:instrText>
        </w:r>
        <w:r>
          <w:fldChar w:fldCharType="separate"/>
        </w:r>
        <w:r>
          <w:t>69</w:t>
        </w:r>
        <w:r>
          <w:fldChar w:fldCharType="end"/>
        </w:r>
      </w:hyperlink>
    </w:p>
    <w:p>
      <w:pPr>
        <w:pStyle w:val="TOC2"/>
        <w:tabs>
          <w:tab w:val="right" w:leader="dot" w:pos="8306"/>
        </w:tabs>
      </w:pPr>
      <w:hyperlink w:anchor="_Toc9595" w:history="1">
        <w:r>
          <w:rPr>
            <w:rFonts w:ascii="仿宋" w:eastAsia="仿宋" w:hAnsi="仿宋" w:cs="仿宋" w:hint="eastAsia"/>
            <w:lang w:eastAsia="zh-CN"/>
          </w:rPr>
          <w:t>(四)、推广与宣传活动</w:t>
        </w:r>
        <w:r>
          <w:tab/>
        </w:r>
        <w:r>
          <w:fldChar w:fldCharType="begin"/>
        </w:r>
        <w:r>
          <w:instrText xml:space="preserve"> PAGEREF _Toc9595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20"/>
      <w:r>
        <w:rPr>
          <w:rFonts w:ascii="仿宋" w:eastAsia="仿宋" w:hAnsi="仿宋" w:cs="仿宋" w:hint="eastAsia"/>
          <w:sz w:val="28"/>
          <w:lang w:eastAsia="zh-CN"/>
        </w:rPr>
        <w:t>一、酸碱平衡调节药项目建设单位说明</w:t>
      </w:r>
      <w:bookmarkEnd w:id="2"/>
    </w:p>
    <w:p>
      <w:pPr>
        <w:pStyle w:val="Heading2"/>
        <w:rPr>
          <w:rFonts w:ascii="仿宋" w:eastAsia="仿宋" w:hAnsi="仿宋" w:cs="仿宋" w:hint="eastAsia"/>
          <w:lang w:eastAsia="zh-CN"/>
        </w:rPr>
      </w:pPr>
      <w:bookmarkStart w:id="3" w:name="_Toc7802"/>
      <w:r>
        <w:rPr>
          <w:rFonts w:ascii="仿宋" w:eastAsia="仿宋" w:hAnsi="仿宋" w:cs="仿宋" w:hint="eastAsia"/>
          <w:lang w:eastAsia="zh-CN"/>
        </w:rPr>
        <w:t>(一)、酸碱平衡调节药项目承办单位基本情况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28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酸碱平衡调节药项目承办单位的XXXX，我们着眼于实现可持续的经济效益。通过技术创新和解决方案的提供，公司预计在酸碱平衡调节药项目执行期间将获得可观的收入增长。这一收入来源主要包括酸碱平衡调节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同时，我们注重成本控制和效率提升，以确保酸碱平衡调节药项目的可持续盈利。透过精细的管理和资源优化，公司期望实现酸碱平衡调节药项目利润最大化。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酸碱平衡调节药项目实施进行全面的投资评估，包括酸碱平衡调节药项目启动阶段的资金投入和后续运营成本。通过对酸碱平衡调节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酸碱平衡调节药项目实施过程中具备足够的资金流动性，公司将进行详尽的现金流分析。这包括资金需求的合理预测、酸碱平衡调节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479"/>
      <w:r>
        <w:rPr>
          <w:rFonts w:ascii="仿宋" w:eastAsia="仿宋" w:hAnsi="仿宋" w:cs="仿宋" w:hint="eastAsia"/>
          <w:sz w:val="28"/>
          <w:lang w:eastAsia="zh-CN"/>
        </w:rPr>
        <w:t>二、酸碱平衡调节药项目概论</w:t>
      </w:r>
      <w:bookmarkEnd w:id="5"/>
    </w:p>
    <w:p>
      <w:pPr>
        <w:pStyle w:val="Heading2"/>
        <w:rPr>
          <w:rFonts w:ascii="仿宋" w:eastAsia="仿宋" w:hAnsi="仿宋" w:cs="仿宋" w:hint="eastAsia"/>
          <w:lang w:eastAsia="zh-CN"/>
        </w:rPr>
      </w:pPr>
      <w:bookmarkStart w:id="6" w:name="_Toc26385"/>
      <w:r>
        <w:rPr>
          <w:rFonts w:ascii="仿宋" w:eastAsia="仿宋" w:hAnsi="仿宋" w:cs="仿宋" w:hint="eastAsia"/>
          <w:lang w:eastAsia="zh-CN"/>
        </w:rPr>
        <w:t>(一)、酸碱平衡调节药项目概况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起源追溯至对市场的深入洞察。市场的不断演变与变革为酸碱平衡调节药项目提供了难得的机遇。当前市场存在的需求缺口和变革的大环境共同构成了酸碱平衡调节药项目的背景。这个酸碱平衡调节药项目旨在充分利用市场机遇，填补行业中尚未满足的需求，为客户提供全新的解决方案。市场的变革和需求的增长使得这个酸碱平衡调节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酸碱平衡调节药项目名称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正式命名为酸碱平衡调节药。这个名称不仅仅是一个标识，更代表了酸碱平衡调节药项目的核心理念和愿景。它蕴含着酸碱平衡调节药项目所要解决问题的关键字，具有强烈的表达和辨识度，为酸碱平衡调节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酸碱平衡调节药项目目标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核心目标是提供一种全新、高效的解决方案，满足客户日益增长的需求。酸碱平衡调节药项目追求的不仅仅是满足市场需求，更是在市场中获得卓越的竞争优势。通过不断提升产品或服务的质量和创新水平，酸碱平衡调节药项目旨在成为行业中的领军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1.4 酸碱平衡调节药项目范围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全面涵盖了产品研发、制造、市场推广和售后服务，确保从产品设计到最终用户体验的全方位关注。这一全面的酸碱平衡调节药项目范围是为了确保酸碱平衡调节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酸碱平衡调节药项目时间表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酸碱平衡调节药项目计划在未来18个月内完成，包括研发、测试、市场试点和正式推出等不同阶段。这个时间表的合理设计是为了确保酸碱平衡调节药项目各个阶段的顺利推进，以便按时交付高质量的成果。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酸碱平衡调节药项目预算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总预算估算为XX百万美元，主要分配在研发、市场推广、人员培训和运营等方面。这一充足的预算为酸碱平衡调节药项目提供了充足的资源，确保酸碱平衡调节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酸碱平衡调节药项目风险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可能面临的风险包括市场接受度低、技术难题、竞争激烈等。酸碱平衡调节药项目团队已经制定了相应的风险应对计划，通过前瞻性的风险管理，确保酸碱平衡调节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酸碱平衡调节药项目团队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酸碱平衡调节药项目汇聚了一支经验丰富、多领域专业素养的核心团队，确保酸碱平衡调节药项目在各个方面都能拥有高水平的执行力。团队的协同作战是酸碱平衡调节药项目成功的关键因素之一。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酸碱平衡调节药项目背景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酸碱平衡调节药项目的背景根植于市场对更高效、创新产品的渴望，同时也受到科技发展对行业格局的深刻改变的影响。这为酸碱平衡调节药项目提供了广阔的发展空间和市场需求。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酸碱平衡调节药项目现状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截至目前，酸碱平衡调节药项目已完成市场调研和技术验证，取得了初步的成功。这为酸碱平衡调节药项目在未来的发展奠定了坚实的基础，为更远大的目标打下了坚实的基石。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5791"/>
      <w:r>
        <w:rPr>
          <w:rFonts w:ascii="仿宋" w:eastAsia="仿宋" w:hAnsi="仿宋" w:cs="仿宋" w:hint="eastAsia"/>
          <w:sz w:val="28"/>
          <w:lang w:eastAsia="zh-CN"/>
        </w:rPr>
        <w:t>(二)、酸碱平衡调节药项目目标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keyword》酸碱平衡调节药项目首要业务目标是在市场中占据有利地位，实现产品/服务的成功推广和销售。通过不断提升产品质量、创新性，酸碱平衡调节药项目追求成为行业中的领导者，赢得更多客户的青睐。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在科技迅速发展的时代，酸碱平衡调节药项目着眼于技术创新。通过持续的研发和技术升级，酸碱平衡调节药项目旨在推出更具创新性的产品或服务，以满足市场对新鲜、先进解决方案的需求。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为了建立可持续的客户关系，酸碱平衡调节药项目设定了客户满意度目标。通过提供卓越的产品质量和优质的客户服务，酸碱平衡调节药项目追求赢得客户的信任和忠诚度，确保他们的满意度达到行业领先水平。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酸碱平衡调节药项目注重社会责任和可持续发展。通过实施环保、社会责任酸碱平衡调节药项目，酸碱平衡调节药项目致力于在经济发展的同时保护环境，促进社会公平，实现可持续经营。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酸碱平衡调节药项目的团队是实现目标的核心驱动力。因此，酸碱平衡调节药项目设定了团队发展目标，包括提升团队成员的专业技能、培养领导力，以及搭建协同高效的团队工作氛围。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3910"/>
      <w:r>
        <w:rPr>
          <w:rFonts w:ascii="仿宋" w:eastAsia="仿宋" w:hAnsi="仿宋" w:cs="仿宋" w:hint="eastAsia"/>
          <w:sz w:val="28"/>
          <w:lang w:eastAsia="zh-CN"/>
        </w:rPr>
        <w:t>(三)、酸碱平衡调节药项目提出的理由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酸碱平衡调节药项目提出的理由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提出源于对市场机遇的深刻洞察。当前市场中存在的需求缺口和行业发展趋势表明，有巨大的商业机会等待被开发。通过准确捕捉市场机遇，酸碱平衡调节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理念基于对技术创新的信仰。通过持续的研发和技术投入，酸碱平衡调节药项目有望推出更具创新性的产品或服务。在科技飞速发展的当下，酸碱平衡调节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提出是为了增强企业的行业竞争力。通过提升产品或服务的质量和独特性，酸碱平衡调节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响应了消费者需求的变化。随着社会和科技的不断发展，消费者对产品和服务的需求也在发生变化。通过深入了解并及时回应消费者的新需求，酸碱平衡调节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提出是企业战略发展规划的一部分。在面对日益激烈的市场竞争和不断变化的商业环境中，酸碱平衡调节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提出不仅仅是基于商业考量，还注重社会责任。通过推出环保、社会责任等方面的酸碱平衡调节药项目，酸碱平衡调节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酸碱平衡调节药项目的提出反映了对利益相关者期望的关注。包括客户、员工、投资者等利益相关者在企业发展中都有着各自的期望，酸碱平衡调节药项目力求在满足这些期望的同时，取得更大的共赢。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32354"/>
      <w:r>
        <w:rPr>
          <w:rFonts w:ascii="仿宋" w:eastAsia="仿宋" w:hAnsi="仿宋" w:cs="仿宋" w:hint="eastAsia"/>
          <w:sz w:val="28"/>
          <w:lang w:eastAsia="zh-CN"/>
        </w:rPr>
        <w:t>(四)、酸碱平衡调节药项目意义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在实施酸碱平衡调节药项目的过程中，我们不仅仅是在追逐商业成功，更是为企业和社会的多个层面创造了深远的意义。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首要意义在于提升企业的市场竞争力。通过持续的创新和对产品质量的高标准要求，酸碱平衡调节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酸碱平衡调节药项目的推进将促使行业技术水平的提升。通过引入先进技术和创新性解决方案，酸碱平衡调节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酸碱平衡调节药项目不仅创造了大量就业机会，提高了就业水平，还注重社会责任和环保。通过参与社会公益事业和推动环保酸碱平衡调节药项目，酸碱平衡调节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综合而言，酸碱平衡调节药项目意义重大，不仅推动了企业的发展，也为行业和社会的进步贡献了积极力量。这是一个全面而深刻的影响，将在未来产生可持续的正面效应。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2968"/>
      <w:r>
        <w:rPr>
          <w:rFonts w:ascii="仿宋" w:eastAsia="仿宋" w:hAnsi="仿宋" w:cs="仿宋" w:hint="eastAsia"/>
          <w:sz w:val="28"/>
          <w:lang w:eastAsia="zh-CN"/>
        </w:rPr>
        <w:t>(五)、酸碱平衡调节药项目背景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在当今迅猛发展的商业环境中，酸碱平衡调节药项目的动因根植于对多方面因素的审慎考量。这个酸碱平衡调节药项目的提出并非孤立的决策，而是对企业所处背景深入思考的产物。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酸碱平衡调节药项目背后的首要原因。科技的迅速发展和全球市场的快速变化使得企业必须灵活应对。酸碱平衡调节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竞争的激烈程度也是酸碱平衡调节药项目背景中不可忽视的一环。企业需要在激烈竞争中脱颖而出，为此，酸碱平衡调节药项目致力于打破常规，提供独特的价值主张，以吸引客户并确保市场份额的增长。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技术的迅速发展为企业带来了机遇与挑战。作为酸碱平衡调节药项目启动的背景之一，对新兴技术的应用将有助于提升企业的技术水平，使其在不断演进的商业环境中保持竞争优势。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此外，社会对企业责任的期望也在逐渐升高。酸碱平衡调节药项目充分融入了社会责任的理念，通过可持续经营和社会公益酸碱平衡调节药项目，企图为社会贡献一份力量，在商业成功的同时关注社会价值。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2149"/>
      <w:r>
        <w:rPr>
          <w:rFonts w:ascii="仿宋" w:eastAsia="仿宋" w:hAnsi="仿宋" w:cs="仿宋" w:hint="eastAsia"/>
          <w:sz w:val="28"/>
          <w:lang w:eastAsia="zh-CN"/>
        </w:rPr>
        <w:t>三、酸碱平衡调节药项目建设背景及必要性分析</w:t>
      </w:r>
      <w:bookmarkEnd w:id="11"/>
    </w:p>
    <w:p>
      <w:pPr>
        <w:pStyle w:val="Heading2"/>
        <w:rPr>
          <w:rFonts w:ascii="仿宋" w:eastAsia="仿宋" w:hAnsi="仿宋" w:cs="仿宋" w:hint="eastAsia"/>
          <w:lang w:eastAsia="zh-CN"/>
        </w:rPr>
      </w:pPr>
      <w:bookmarkStart w:id="12" w:name="_Toc12400"/>
      <w:r>
        <w:rPr>
          <w:rFonts w:ascii="仿宋" w:eastAsia="仿宋" w:hAnsi="仿宋" w:cs="仿宋" w:hint="eastAsia"/>
          <w:lang w:eastAsia="zh-CN"/>
        </w:rPr>
        <w:t>(一)、酸碱平衡调节药项目背景分析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酸碱平衡调节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酸碱平衡调节药项目在这个潮流中的定位。同时，我们将关注行业内涌现的新兴机遇，以便酸碱平衡调节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酸碱平衡调节药项目提供了强大的发展动力。我们将聚焦于行业内最新的技术发展趋势，包括但不限于人工智能、大数据分析、物联网等领域。通过深度的技术研究，我们将确保酸碱平衡调节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酸碱平衡调节药项目发展的源泉。我们将投入更多的精力对市场需求进行深入剖析，超越表面的需求，深入挖掘潜在的市场痛点和机遇。通过对市场需求的细致了解，酸碱平衡调节药项目将更有针对性地设计解决方案，满足市场的多样化需求，从而更好地促进酸碱平衡调节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酸碱平衡调节药项目战略至关重要。我们将对竞争态势进行更为深入的分析，包括但不限于市场份额、产品特点、客户满意度等多个维度。通过深度的竞争分析，酸碱平衡调节药项目将能够更准确地把握市场脉搏，制定具有竞争力的酸碱平衡调节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酸碱平衡调节药项目的发展具有直接的影响。我们将进行更为全面的法规和政策分析，了解行业发展中的潜在法律风险和合规挑战。通过充分了解和遵守相关法规，酸碱平衡调节药项目将确保在法律框架内合法合规运营，为酸碱平衡调节药项目的稳健发展提供有力支持。</w:t>
      </w:r>
    </w:p>
    <w:p>
      <w:pPr>
        <w:pStyle w:val="Heading2"/>
        <w:ind w:firstLine="560" w:firstLineChars="200"/>
        <w:rPr>
          <w:rFonts w:ascii="仿宋" w:eastAsia="仿宋" w:hAnsi="仿宋" w:cs="仿宋" w:hint="eastAsia"/>
          <w:sz w:val="28"/>
          <w:lang w:eastAsia="zh-CN"/>
        </w:rPr>
      </w:pPr>
      <w:bookmarkStart w:id="13" w:name="_Toc15003"/>
      <w:r>
        <w:rPr>
          <w:rFonts w:ascii="仿宋" w:eastAsia="仿宋" w:hAnsi="仿宋" w:cs="仿宋" w:hint="eastAsia"/>
          <w:sz w:val="28"/>
          <w:lang w:eastAsia="zh-CN"/>
        </w:rPr>
        <w:t>(二)、酸碱平衡调节药项目建设必要性分析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建设的迫切性源于对行业发展趋势的深刻洞察。我们正处于一个行业变革的时代，科技创新、数字化转型成为企业发展的关键动力。酸碱平衡调节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建设不仅仅是为了跟上潮流，更是为了通过技术创新推动企业的持续发展。通过引入先进的技术和解决方案，酸碱平衡调节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酸碱平衡调节药项目的建设成为必然选择，通过提高产品质量、拓展服务领域，从而在竞争中获得更多的机会。酸碱平衡调节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酸碱平衡调节药项目建设的必要性体现在对客户需求更精准的满足。通过酸碱平衡调节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酸碱平衡调节药项目建设的背后是对企业持续创新的追求。只有通过不断创新，企业才能在竞争中立于不败之地。酸碱平衡调节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3115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1702"/>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酸碱平衡调节药项目的主要产品是XXXX，预计年产值为XXX万元。这一产品在市场中占据着重要的地位，其广泛的应用范围使得该酸碱平衡调节药项目的市场前景非常广阔。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酸碱平衡调节药项目的xxx产品作为重要的原材料之一，将在多个领域发挥关键作用。其在建筑、交通、能源等方面的广泛应用将为整个产业链提供强大的支持，形成产业协同效应。酸碱平衡调节药项目的年产值XXX万XXX万XXX万万元不仅反映了其在市场上的巨大潜力，更预示着它对国民经济的积极贡献。这种关联度高、涉及面广的产业关系，使得该酸碱平衡调节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995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总征地面积为XXXX平方米，相当于约XX.XX亩，其中净用地面积为XXXX平方米，红线范围内相当于约XX.XX亩。这一用地规模充分考虑了酸碱平衡调节药项目的建设需求，保障了酸碱平衡调节药项目在合适的空间内得以充分发展。酸碱平衡调节药项目规划的总建筑面积为XXXX平方米，其中主体工程建设占XXXX平方米，计容建筑面积达XXXX平方米。预计建筑工程的投资将达到XXXX万元，为酸碱平衡调节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计划购置的设备共计XXXX台（套），设备购置费用为XXXX万元。这一设备购置计划充分考虑到酸碱平衡调节药项目的生产需求和技术要求，确保了酸碱平衡调节药项目在生产运营中具备先进的技术装备和高效的生产能力。设备的合理配置将为酸碱平衡调节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计划总投资为XXXX万元，预计年实现营业收入为XXXX万元。这一产能规模的设定旨在确保酸碱平衡调节药项目能够在投资与回报之间取得平衡，实现长期可持续的发展。酸碱平衡调节药项目的总投资充分考虑到各个方面的需求，包括用地建设、设备购置等多个环节，以确保酸碱平衡调节药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https://d.book118.com/608055115110006046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361979"/>
    <w:rsid w:val="1E3619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5511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2024-03-04T08:01:00Z</dcterms:created>
  <dcterms:modified xsi:type="dcterms:W3CDTF">2024-03-04T08:01:45Z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1EEF0910E950437DBD1DC30ACFC54073_11</vt:lpwstr>
  </property>
  <property fmtid="{D5CDD505-2E9C-101B-9397-08002B2CF9AE}" pid="3" name="KSOProductBuildVer">
    <vt:lpwstr>2052-12.1.0.16388</vt:lpwstr>
  </property>
</Properties>
</file>