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D4D08" w:rsidP="00AD4D08" w14:paraId="678E8F8C" w14:textId="77777777">
      <w:pPr>
        <w:spacing w:before="48" w:beforeLines="20" w:after="360" w:afterLines="150" w:line="360" w:lineRule="auto"/>
        <w:jc w:val="center"/>
        <w:rPr>
          <w:rFonts w:ascii="华文中宋" w:eastAsia="华文中宋" w:hAnsi="华文中宋"/>
          <w:b/>
          <w:sz w:val="30"/>
        </w:rPr>
      </w:pPr>
      <w:r w:rsidRPr="00AD4D08">
        <w:rPr>
          <w:rFonts w:ascii="华文中宋" w:eastAsia="华文中宋" w:hAnsi="华文中宋"/>
          <w:b/>
          <w:sz w:val="30"/>
        </w:rPr>
        <w:t>2024</w:t>
      </w:r>
      <w:r w:rsidRPr="00AD4D08">
        <w:rPr>
          <w:rFonts w:ascii="华文中宋" w:eastAsia="华文中宋" w:hAnsi="华文中宋"/>
          <w:b/>
          <w:sz w:val="30"/>
        </w:rPr>
        <w:t>浙江宁波工程学院高层次人才（教师）招聘</w:t>
      </w:r>
      <w:r w:rsidRPr="00AD4D08">
        <w:rPr>
          <w:rFonts w:ascii="华文中宋" w:eastAsia="华文中宋" w:hAnsi="华文中宋"/>
          <w:b/>
          <w:sz w:val="30"/>
        </w:rPr>
        <w:t>229</w:t>
      </w:r>
      <w:r w:rsidRPr="00AD4D08">
        <w:rPr>
          <w:rFonts w:ascii="华文中宋" w:eastAsia="华文中宋" w:hAnsi="华文中宋"/>
          <w:b/>
          <w:sz w:val="30"/>
        </w:rPr>
        <w:t>人模拟考试试题及答案解析</w:t>
      </w:r>
    </w:p>
    <w:p w:rsidR="00A77B3E" w14:paraId="6325D6D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DAF9593" w14:textId="77777777">
      <w:pPr>
        <w:spacing w:after="260" w:line="360" w:lineRule="auto"/>
      </w:pPr>
      <w:r>
        <w:rPr>
          <w:rFonts w:ascii="微软雅黑" w:eastAsia="微软雅黑" w:cs="微软雅黑"/>
        </w:rPr>
        <w:t>一、选择题</w:t>
      </w:r>
    </w:p>
    <w:p w:rsidR="00936A43" w14:paraId="140A0D55"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60AE430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184F4D6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355814D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0F2397E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63883E8E"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7CD4B728"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0783771D"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597D577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38927350"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655E852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7627E34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73469253"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75686645"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41286977"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4662D29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58350AC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05EC133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4CA92BE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1105DC04"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28D6478B"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3F835AEA" w14:textId="77777777">
      <w:pPr>
        <w:pStyle w:val="NormalWeb"/>
        <w:widowControl/>
        <w:wordWrap w:val="0"/>
        <w:spacing w:beforeAutospacing="0" w:after="260" w:afterAutospacing="0" w:line="360" w:lineRule="auto"/>
        <w:rPr>
          <w:szCs w:val="19"/>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守则的最大特点是（）。</w:t>
      </w:r>
    </w:p>
    <w:p w:rsidR="00936A43" w14:paraId="2D439E6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、简洁易记</w:t>
      </w:r>
    </w:p>
    <w:p w:rsidR="00936A43" w14:paraId="16215FC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、政治性强</w:t>
      </w:r>
    </w:p>
    <w:p w:rsidR="00936A43" w14:paraId="196497F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、具体细致</w:t>
      </w:r>
    </w:p>
    <w:p w:rsidR="00936A43" w14:paraId="4326681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、切实可行</w:t>
      </w:r>
    </w:p>
    <w:p w:rsidR="00936A43" w14:paraId="3374559C"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110502F0"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守则是国家机关、社会团体、企事业单位为维护公共利益和工作秩序，向所属成员发布的行为准则和道德规范。简洁易记才能便于人们遵守，故守则的最大特点是简洁易记。本题正确选项为</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084E6CAF"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一些地方的人们掠夺性地滥挖草原上的甘草，虽获得了一定的经济利益，却破坏了草原植被，造成土地荒漠化，一遇大风，沙尘暴铺天盖地而至，给人们带来了巨大灾难。这些人的做法违背了（　　）。</w:t>
      </w:r>
    </w:p>
    <w:p w:rsidR="00936A43" w14:paraId="43AC319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、事物普遍联系的观点</w:t>
      </w:r>
    </w:p>
    <w:p w:rsidR="00936A43" w14:paraId="3FF75AA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、事物永恒发展的观点</w:t>
      </w:r>
    </w:p>
    <w:p w:rsidR="00936A43" w14:paraId="0F5D889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、量变和质变统一的观点</w:t>
      </w:r>
    </w:p>
    <w:p w:rsidR="00936A43" w14:paraId="124EE7F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、必然性和偶然性统一的观点</w:t>
      </w:r>
    </w:p>
    <w:p w:rsidR="00936A43" w14:paraId="7825F560"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63434D5F"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滥挖甘草最终导致了沙尘暴，表明了事物是普遍联系的。故选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27FC2C20"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俗话说“稳如泰山”，这种看法忽视了（　　）。</w:t>
      </w:r>
      <w:r>
        <w:rPr>
          <w:szCs w:val="19"/>
        </w:rPr>
        <w:br/>
      </w:r>
      <w:r>
        <w:rPr>
          <w:szCs w:val="19"/>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https://d.book118.com/608062015050006045</w:t>
        </w:r>
      </w:hyperlink>
    </w:p>
    <w:p w:rsidR="00936A43">
      <w:pPr>
        <w:pStyle w:val="NormalWeb"/>
        <w:widowControl/>
        <w:wordWrap w:val="0"/>
        <w:spacing w:beforeAutospacing="0" w:after="260" w:afterAutospacing="0" w:line="360" w:lineRule="auto"/>
        <w:rPr>
          <w:szCs w:val="19"/>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D08" w:rsidP="00C60DF6" w14:paraId="42BB3A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4D08" w14:paraId="42F90C5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D08" w:rsidP="00C60DF6" w14:paraId="23BEAFB0" w14:textId="683AFE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D4D08" w14:paraId="3FCC724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D08" w14:paraId="25E03DB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D08" w:rsidP="00C60D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4D0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D08" w:rsidP="00C60DF6" w14:textId="683AFE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D4D0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D0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D08" w:rsidP="00C60D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4D0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D08" w:rsidP="00C60DF6" w14:textId="683AFE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D4D0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D0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D08" w14:paraId="1CA57E6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D08" w14:paraId="4BA9560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D08" w14:paraId="677456D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D0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D0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D0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D0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D0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D0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936A43"/>
    <w:rsid w:val="00A77B3E"/>
    <w:rsid w:val="00AD4D08"/>
    <w:rsid w:val="00C60DF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A81DCA8"/>
  <w15:docId w15:val="{933397A3-3CAF-4EC0-91CE-1F2341339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AD4D0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D4D08"/>
    <w:rPr>
      <w:sz w:val="18"/>
      <w:szCs w:val="18"/>
    </w:rPr>
  </w:style>
  <w:style w:type="paragraph" w:styleId="Footer">
    <w:name w:val="footer"/>
    <w:basedOn w:val="Normal"/>
    <w:link w:val="a0"/>
    <w:rsid w:val="00AD4D08"/>
    <w:pPr>
      <w:tabs>
        <w:tab w:val="center" w:pos="4153"/>
        <w:tab w:val="right" w:pos="8306"/>
      </w:tabs>
      <w:snapToGrid w:val="0"/>
    </w:pPr>
    <w:rPr>
      <w:sz w:val="18"/>
      <w:szCs w:val="18"/>
    </w:rPr>
  </w:style>
  <w:style w:type="character" w:customStyle="1" w:styleId="a0">
    <w:name w:val="页脚 字符"/>
    <w:basedOn w:val="DefaultParagraphFont"/>
    <w:link w:val="Footer"/>
    <w:rsid w:val="00AD4D08"/>
    <w:rPr>
      <w:sz w:val="18"/>
      <w:szCs w:val="18"/>
    </w:rPr>
  </w:style>
  <w:style w:type="character" w:styleId="PageNumber">
    <w:name w:val="page number"/>
    <w:basedOn w:val="DefaultParagraphFont"/>
    <w:rsid w:val="00AD4D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0806201505000604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2222</Words>
  <Characters>12667</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2024-03-13T13:54:00Z</dcterms:created>
  <dcterms:modified xsi:type="dcterms:W3CDTF">2024-03-13T13:54:00Z</dcterms:modified>
</cp:coreProperties>
</file>