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地毯、挂毯类工艺品行业员工职业发展规划与管理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5" w:history="1">
        <w:r>
          <w:rPr>
            <w:rFonts w:ascii="仿宋" w:eastAsia="仿宋" w:hAnsi="仿宋" w:cs="仿宋" w:hint="eastAsia"/>
            <w:lang w:eastAsia="zh-CN"/>
          </w:rPr>
          <w:t>前言</w:t>
        </w:r>
        <w:r>
          <w:tab/>
        </w:r>
        <w:r>
          <w:fldChar w:fldCharType="begin"/>
        </w:r>
        <w:r>
          <w:instrText xml:space="preserve"> PAGEREF _Toc12965 \h </w:instrText>
        </w:r>
        <w:r>
          <w:fldChar w:fldCharType="separate"/>
        </w:r>
        <w:r>
          <w:t>3</w:t>
        </w:r>
        <w:r>
          <w:fldChar w:fldCharType="end"/>
        </w:r>
      </w:hyperlink>
    </w:p>
    <w:p>
      <w:pPr>
        <w:pStyle w:val="TOC1"/>
        <w:tabs>
          <w:tab w:val="right" w:leader="dot" w:pos="8306"/>
        </w:tabs>
      </w:pPr>
      <w:hyperlink w:anchor="_Toc17455" w:history="1">
        <w:r>
          <w:rPr>
            <w:rFonts w:ascii="仿宋" w:eastAsia="仿宋" w:hAnsi="仿宋" w:cs="仿宋" w:hint="eastAsia"/>
            <w:lang w:eastAsia="zh-CN"/>
          </w:rPr>
          <w:t>一、第七章员工培训与发展</w:t>
        </w:r>
        <w:r>
          <w:tab/>
        </w:r>
        <w:r>
          <w:fldChar w:fldCharType="begin"/>
        </w:r>
        <w:r>
          <w:instrText xml:space="preserve"> PAGEREF _Toc17455 \h </w:instrText>
        </w:r>
        <w:r>
          <w:fldChar w:fldCharType="separate"/>
        </w:r>
        <w:r>
          <w:t>3</w:t>
        </w:r>
        <w:r>
          <w:fldChar w:fldCharType="end"/>
        </w:r>
      </w:hyperlink>
    </w:p>
    <w:p>
      <w:pPr>
        <w:pStyle w:val="TOC2"/>
        <w:tabs>
          <w:tab w:val="right" w:leader="dot" w:pos="8306"/>
        </w:tabs>
      </w:pPr>
      <w:hyperlink w:anchor="_Toc13761" w:history="1">
        <w:r>
          <w:rPr>
            <w:rFonts w:ascii="仿宋" w:eastAsia="仿宋" w:hAnsi="仿宋" w:cs="仿宋" w:hint="eastAsia"/>
            <w:lang w:eastAsia="zh-CN"/>
          </w:rPr>
          <w:t>(一)、培训需求分析</w:t>
        </w:r>
        <w:r>
          <w:tab/>
        </w:r>
        <w:r>
          <w:fldChar w:fldCharType="begin"/>
        </w:r>
        <w:r>
          <w:instrText xml:space="preserve"> PAGEREF _Toc13761 \h </w:instrText>
        </w:r>
        <w:r>
          <w:fldChar w:fldCharType="separate"/>
        </w:r>
        <w:r>
          <w:t>3</w:t>
        </w:r>
        <w:r>
          <w:fldChar w:fldCharType="end"/>
        </w:r>
      </w:hyperlink>
    </w:p>
    <w:p>
      <w:pPr>
        <w:pStyle w:val="TOC2"/>
        <w:tabs>
          <w:tab w:val="right" w:leader="dot" w:pos="8306"/>
        </w:tabs>
      </w:pPr>
      <w:hyperlink w:anchor="_Toc31276" w:history="1">
        <w:r>
          <w:rPr>
            <w:rFonts w:ascii="仿宋" w:eastAsia="仿宋" w:hAnsi="仿宋" w:cs="仿宋" w:hint="eastAsia"/>
            <w:lang w:eastAsia="zh-CN"/>
          </w:rPr>
          <w:t>(二)、培训计划制定</w:t>
        </w:r>
        <w:r>
          <w:tab/>
        </w:r>
        <w:r>
          <w:fldChar w:fldCharType="begin"/>
        </w:r>
        <w:r>
          <w:instrText xml:space="preserve"> PAGEREF _Toc31276 \h </w:instrText>
        </w:r>
        <w:r>
          <w:fldChar w:fldCharType="separate"/>
        </w:r>
        <w:r>
          <w:t>4</w:t>
        </w:r>
        <w:r>
          <w:fldChar w:fldCharType="end"/>
        </w:r>
      </w:hyperlink>
    </w:p>
    <w:p>
      <w:pPr>
        <w:pStyle w:val="TOC2"/>
        <w:tabs>
          <w:tab w:val="right" w:leader="dot" w:pos="8306"/>
        </w:tabs>
      </w:pPr>
      <w:hyperlink w:anchor="_Toc32372" w:history="1">
        <w:r>
          <w:rPr>
            <w:rFonts w:ascii="仿宋" w:eastAsia="仿宋" w:hAnsi="仿宋" w:cs="仿宋" w:hint="eastAsia"/>
            <w:lang w:eastAsia="zh-CN"/>
          </w:rPr>
          <w:t>(三)、培训实施与评估</w:t>
        </w:r>
        <w:r>
          <w:tab/>
        </w:r>
        <w:r>
          <w:fldChar w:fldCharType="begin"/>
        </w:r>
        <w:r>
          <w:instrText xml:space="preserve"> PAGEREF _Toc32372 \h </w:instrText>
        </w:r>
        <w:r>
          <w:fldChar w:fldCharType="separate"/>
        </w:r>
        <w:r>
          <w:t>4</w:t>
        </w:r>
        <w:r>
          <w:fldChar w:fldCharType="end"/>
        </w:r>
      </w:hyperlink>
    </w:p>
    <w:p>
      <w:pPr>
        <w:pStyle w:val="TOC2"/>
        <w:tabs>
          <w:tab w:val="right" w:leader="dot" w:pos="8306"/>
        </w:tabs>
      </w:pPr>
      <w:hyperlink w:anchor="_Toc26162" w:history="1">
        <w:r>
          <w:rPr>
            <w:rFonts w:ascii="仿宋" w:eastAsia="仿宋" w:hAnsi="仿宋" w:cs="仿宋" w:hint="eastAsia"/>
            <w:lang w:eastAsia="zh-CN"/>
          </w:rPr>
          <w:t>(四)、持续学习与专业发展支持</w:t>
        </w:r>
        <w:r>
          <w:tab/>
        </w:r>
        <w:r>
          <w:fldChar w:fldCharType="begin"/>
        </w:r>
        <w:r>
          <w:instrText xml:space="preserve"> PAGEREF _Toc26162 \h </w:instrText>
        </w:r>
        <w:r>
          <w:fldChar w:fldCharType="separate"/>
        </w:r>
        <w:r>
          <w:t>6</w:t>
        </w:r>
        <w:r>
          <w:fldChar w:fldCharType="end"/>
        </w:r>
      </w:hyperlink>
    </w:p>
    <w:p>
      <w:pPr>
        <w:pStyle w:val="TOC1"/>
        <w:tabs>
          <w:tab w:val="right" w:leader="dot" w:pos="8306"/>
        </w:tabs>
      </w:pPr>
      <w:hyperlink w:anchor="_Toc21925" w:history="1">
        <w:r>
          <w:rPr>
            <w:rFonts w:ascii="仿宋" w:eastAsia="仿宋" w:hAnsi="仿宋" w:cs="仿宋" w:hint="eastAsia"/>
            <w:lang w:eastAsia="zh-CN"/>
          </w:rPr>
          <w:t>二、公司简介</w:t>
        </w:r>
        <w:r>
          <w:tab/>
        </w:r>
        <w:r>
          <w:fldChar w:fldCharType="begin"/>
        </w:r>
        <w:r>
          <w:instrText xml:space="preserve"> PAGEREF _Toc21925 \h </w:instrText>
        </w:r>
        <w:r>
          <w:fldChar w:fldCharType="separate"/>
        </w:r>
        <w:r>
          <w:t>7</w:t>
        </w:r>
        <w:r>
          <w:fldChar w:fldCharType="end"/>
        </w:r>
      </w:hyperlink>
    </w:p>
    <w:p>
      <w:pPr>
        <w:pStyle w:val="TOC2"/>
        <w:tabs>
          <w:tab w:val="right" w:leader="dot" w:pos="8306"/>
        </w:tabs>
      </w:pPr>
      <w:hyperlink w:anchor="_Toc17910" w:history="1">
        <w:r>
          <w:rPr>
            <w:rFonts w:ascii="仿宋" w:eastAsia="仿宋" w:hAnsi="仿宋" w:cs="仿宋" w:hint="eastAsia"/>
            <w:lang w:eastAsia="zh-CN"/>
          </w:rPr>
          <w:t>(一)、公司基本信息</w:t>
        </w:r>
        <w:r>
          <w:tab/>
        </w:r>
        <w:r>
          <w:fldChar w:fldCharType="begin"/>
        </w:r>
        <w:r>
          <w:instrText xml:space="preserve"> PAGEREF _Toc17910 \h </w:instrText>
        </w:r>
        <w:r>
          <w:fldChar w:fldCharType="separate"/>
        </w:r>
        <w:r>
          <w:t>7</w:t>
        </w:r>
        <w:r>
          <w:fldChar w:fldCharType="end"/>
        </w:r>
      </w:hyperlink>
    </w:p>
    <w:p>
      <w:pPr>
        <w:pStyle w:val="TOC2"/>
        <w:tabs>
          <w:tab w:val="right" w:leader="dot" w:pos="8306"/>
        </w:tabs>
      </w:pPr>
      <w:hyperlink w:anchor="_Toc24823" w:history="1">
        <w:r>
          <w:rPr>
            <w:rFonts w:ascii="仿宋" w:eastAsia="仿宋" w:hAnsi="仿宋" w:cs="仿宋" w:hint="eastAsia"/>
            <w:lang w:eastAsia="zh-CN"/>
          </w:rPr>
          <w:t>(二)、公司简介</w:t>
        </w:r>
        <w:r>
          <w:tab/>
        </w:r>
        <w:r>
          <w:fldChar w:fldCharType="begin"/>
        </w:r>
        <w:r>
          <w:instrText xml:space="preserve"> PAGEREF _Toc24823 \h </w:instrText>
        </w:r>
        <w:r>
          <w:fldChar w:fldCharType="separate"/>
        </w:r>
        <w:r>
          <w:t>8</w:t>
        </w:r>
        <w:r>
          <w:fldChar w:fldCharType="end"/>
        </w:r>
      </w:hyperlink>
    </w:p>
    <w:p>
      <w:pPr>
        <w:pStyle w:val="TOC2"/>
        <w:tabs>
          <w:tab w:val="right" w:leader="dot" w:pos="8306"/>
        </w:tabs>
      </w:pPr>
      <w:hyperlink w:anchor="_Toc5190" w:history="1">
        <w:r>
          <w:rPr>
            <w:rFonts w:ascii="仿宋" w:eastAsia="仿宋" w:hAnsi="仿宋" w:cs="仿宋" w:hint="eastAsia"/>
            <w:lang w:eastAsia="zh-CN"/>
          </w:rPr>
          <w:t>(三)、核心人员介绍</w:t>
        </w:r>
        <w:r>
          <w:tab/>
        </w:r>
        <w:r>
          <w:fldChar w:fldCharType="begin"/>
        </w:r>
        <w:r>
          <w:instrText xml:space="preserve"> PAGEREF _Toc5190 \h </w:instrText>
        </w:r>
        <w:r>
          <w:fldChar w:fldCharType="separate"/>
        </w:r>
        <w:r>
          <w:t>10</w:t>
        </w:r>
        <w:r>
          <w:fldChar w:fldCharType="end"/>
        </w:r>
      </w:hyperlink>
    </w:p>
    <w:p>
      <w:pPr>
        <w:pStyle w:val="TOC1"/>
        <w:tabs>
          <w:tab w:val="right" w:leader="dot" w:pos="8306"/>
        </w:tabs>
      </w:pPr>
      <w:hyperlink w:anchor="_Toc21712" w:history="1">
        <w:r>
          <w:rPr>
            <w:rFonts w:ascii="仿宋" w:eastAsia="仿宋" w:hAnsi="仿宋" w:cs="仿宋" w:hint="eastAsia"/>
            <w:lang w:eastAsia="zh-CN"/>
          </w:rPr>
          <w:t>三、第八章员工绩效管理</w:t>
        </w:r>
        <w:r>
          <w:tab/>
        </w:r>
        <w:r>
          <w:fldChar w:fldCharType="begin"/>
        </w:r>
        <w:r>
          <w:instrText xml:space="preserve"> PAGEREF _Toc21712 \h </w:instrText>
        </w:r>
        <w:r>
          <w:fldChar w:fldCharType="separate"/>
        </w:r>
        <w:r>
          <w:t>12</w:t>
        </w:r>
        <w:r>
          <w:fldChar w:fldCharType="end"/>
        </w:r>
      </w:hyperlink>
    </w:p>
    <w:p>
      <w:pPr>
        <w:pStyle w:val="TOC2"/>
        <w:tabs>
          <w:tab w:val="right" w:leader="dot" w:pos="8306"/>
        </w:tabs>
      </w:pPr>
      <w:hyperlink w:anchor="_Toc3455" w:history="1">
        <w:r>
          <w:rPr>
            <w:rFonts w:ascii="仿宋" w:eastAsia="仿宋" w:hAnsi="仿宋" w:cs="仿宋" w:hint="eastAsia"/>
            <w:lang w:eastAsia="zh-CN"/>
          </w:rPr>
          <w:t>(一)、绩效评估体系建立</w:t>
        </w:r>
        <w:r>
          <w:tab/>
        </w:r>
        <w:r>
          <w:fldChar w:fldCharType="begin"/>
        </w:r>
        <w:r>
          <w:instrText xml:space="preserve"> PAGEREF _Toc3455 \h </w:instrText>
        </w:r>
        <w:r>
          <w:fldChar w:fldCharType="separate"/>
        </w:r>
        <w:r>
          <w:t>12</w:t>
        </w:r>
        <w:r>
          <w:fldChar w:fldCharType="end"/>
        </w:r>
      </w:hyperlink>
    </w:p>
    <w:p>
      <w:pPr>
        <w:pStyle w:val="TOC2"/>
        <w:tabs>
          <w:tab w:val="right" w:leader="dot" w:pos="8306"/>
        </w:tabs>
      </w:pPr>
      <w:hyperlink w:anchor="_Toc6015" w:history="1">
        <w:r>
          <w:rPr>
            <w:rFonts w:ascii="仿宋" w:eastAsia="仿宋" w:hAnsi="仿宋" w:cs="仿宋" w:hint="eastAsia"/>
            <w:lang w:eastAsia="zh-CN"/>
          </w:rPr>
          <w:t>(二)、绩效考核与反馈</w:t>
        </w:r>
        <w:r>
          <w:tab/>
        </w:r>
        <w:r>
          <w:fldChar w:fldCharType="begin"/>
        </w:r>
        <w:r>
          <w:instrText xml:space="preserve"> PAGEREF _Toc6015 \h </w:instrText>
        </w:r>
        <w:r>
          <w:fldChar w:fldCharType="separate"/>
        </w:r>
        <w:r>
          <w:t>13</w:t>
        </w:r>
        <w:r>
          <w:fldChar w:fldCharType="end"/>
        </w:r>
      </w:hyperlink>
    </w:p>
    <w:p>
      <w:pPr>
        <w:pStyle w:val="TOC2"/>
        <w:tabs>
          <w:tab w:val="right" w:leader="dot" w:pos="8306"/>
        </w:tabs>
      </w:pPr>
      <w:hyperlink w:anchor="_Toc13450" w:history="1">
        <w:r>
          <w:rPr>
            <w:rFonts w:ascii="仿宋" w:eastAsia="仿宋" w:hAnsi="仿宋" w:cs="仿宋" w:hint="eastAsia"/>
            <w:lang w:eastAsia="zh-CN"/>
          </w:rPr>
          <w:t>(三)、激励与奖惩机制</w:t>
        </w:r>
        <w:r>
          <w:tab/>
        </w:r>
        <w:r>
          <w:fldChar w:fldCharType="begin"/>
        </w:r>
        <w:r>
          <w:instrText xml:space="preserve"> PAGEREF _Toc13450 \h </w:instrText>
        </w:r>
        <w:r>
          <w:fldChar w:fldCharType="separate"/>
        </w:r>
        <w:r>
          <w:t>13</w:t>
        </w:r>
        <w:r>
          <w:fldChar w:fldCharType="end"/>
        </w:r>
      </w:hyperlink>
    </w:p>
    <w:p>
      <w:pPr>
        <w:pStyle w:val="TOC1"/>
        <w:tabs>
          <w:tab w:val="right" w:leader="dot" w:pos="8306"/>
        </w:tabs>
      </w:pPr>
      <w:hyperlink w:anchor="_Toc26293" w:history="1">
        <w:r>
          <w:rPr>
            <w:rFonts w:ascii="仿宋" w:eastAsia="仿宋" w:hAnsi="仿宋" w:cs="仿宋" w:hint="eastAsia"/>
            <w:lang w:eastAsia="zh-CN"/>
          </w:rPr>
          <w:t>四、员工沟通技巧培训与人际关系管理</w:t>
        </w:r>
        <w:r>
          <w:tab/>
        </w:r>
        <w:r>
          <w:fldChar w:fldCharType="begin"/>
        </w:r>
        <w:r>
          <w:instrText xml:space="preserve"> PAGEREF _Toc26293 \h </w:instrText>
        </w:r>
        <w:r>
          <w:fldChar w:fldCharType="separate"/>
        </w:r>
        <w:r>
          <w:t>14</w:t>
        </w:r>
        <w:r>
          <w:fldChar w:fldCharType="end"/>
        </w:r>
      </w:hyperlink>
    </w:p>
    <w:p>
      <w:pPr>
        <w:pStyle w:val="TOC2"/>
        <w:tabs>
          <w:tab w:val="right" w:leader="dot" w:pos="8306"/>
        </w:tabs>
      </w:pPr>
      <w:hyperlink w:anchor="_Toc17663" w:history="1">
        <w:r>
          <w:rPr>
            <w:rFonts w:ascii="仿宋" w:eastAsia="仿宋" w:hAnsi="仿宋" w:cs="仿宋" w:hint="eastAsia"/>
            <w:lang w:eastAsia="zh-CN"/>
          </w:rPr>
          <w:t>(一)、沟通技巧的重要性及培训计划</w:t>
        </w:r>
        <w:r>
          <w:tab/>
        </w:r>
        <w:r>
          <w:fldChar w:fldCharType="begin"/>
        </w:r>
        <w:r>
          <w:instrText xml:space="preserve"> PAGEREF _Toc17663 \h </w:instrText>
        </w:r>
        <w:r>
          <w:fldChar w:fldCharType="separate"/>
        </w:r>
        <w:r>
          <w:t>14</w:t>
        </w:r>
        <w:r>
          <w:fldChar w:fldCharType="end"/>
        </w:r>
      </w:hyperlink>
    </w:p>
    <w:p>
      <w:pPr>
        <w:pStyle w:val="TOC2"/>
        <w:tabs>
          <w:tab w:val="right" w:leader="dot" w:pos="8306"/>
        </w:tabs>
      </w:pPr>
      <w:hyperlink w:anchor="_Toc22960" w:history="1">
        <w:r>
          <w:rPr>
            <w:rFonts w:ascii="仿宋" w:eastAsia="仿宋" w:hAnsi="仿宋" w:cs="仿宋" w:hint="eastAsia"/>
            <w:lang w:eastAsia="zh-CN"/>
          </w:rPr>
          <w:t>(二)、人际关系管理的原则与方法</w:t>
        </w:r>
        <w:r>
          <w:tab/>
        </w:r>
        <w:r>
          <w:fldChar w:fldCharType="begin"/>
        </w:r>
        <w:r>
          <w:instrText xml:space="preserve"> PAGEREF _Toc22960 \h </w:instrText>
        </w:r>
        <w:r>
          <w:fldChar w:fldCharType="separate"/>
        </w:r>
        <w:r>
          <w:t>15</w:t>
        </w:r>
        <w:r>
          <w:fldChar w:fldCharType="end"/>
        </w:r>
      </w:hyperlink>
    </w:p>
    <w:p>
      <w:pPr>
        <w:pStyle w:val="TOC2"/>
        <w:tabs>
          <w:tab w:val="right" w:leader="dot" w:pos="8306"/>
        </w:tabs>
      </w:pPr>
      <w:hyperlink w:anchor="_Toc8989" w:history="1">
        <w:r>
          <w:rPr>
            <w:rFonts w:ascii="仿宋" w:eastAsia="仿宋" w:hAnsi="仿宋" w:cs="仿宋" w:hint="eastAsia"/>
            <w:lang w:eastAsia="zh-CN"/>
          </w:rPr>
          <w:t>(三)、良好人际关系的建立与维护</w:t>
        </w:r>
        <w:r>
          <w:tab/>
        </w:r>
        <w:r>
          <w:fldChar w:fldCharType="begin"/>
        </w:r>
        <w:r>
          <w:instrText xml:space="preserve"> PAGEREF _Toc8989 \h </w:instrText>
        </w:r>
        <w:r>
          <w:fldChar w:fldCharType="separate"/>
        </w:r>
        <w:r>
          <w:t>15</w:t>
        </w:r>
        <w:r>
          <w:fldChar w:fldCharType="end"/>
        </w:r>
      </w:hyperlink>
    </w:p>
    <w:p>
      <w:pPr>
        <w:pStyle w:val="TOC1"/>
        <w:tabs>
          <w:tab w:val="right" w:leader="dot" w:pos="8306"/>
        </w:tabs>
      </w:pPr>
      <w:hyperlink w:anchor="_Toc11717" w:history="1">
        <w:r>
          <w:rPr>
            <w:rFonts w:ascii="仿宋" w:eastAsia="仿宋" w:hAnsi="仿宋" w:cs="仿宋" w:hint="eastAsia"/>
            <w:lang w:eastAsia="zh-CN"/>
          </w:rPr>
          <w:t>五、薪酬制度管理</w:t>
        </w:r>
        <w:r>
          <w:tab/>
        </w:r>
        <w:r>
          <w:fldChar w:fldCharType="begin"/>
        </w:r>
        <w:r>
          <w:instrText xml:space="preserve"> PAGEREF _Toc11717 \h </w:instrText>
        </w:r>
        <w:r>
          <w:fldChar w:fldCharType="separate"/>
        </w:r>
        <w:r>
          <w:t>16</w:t>
        </w:r>
        <w:r>
          <w:fldChar w:fldCharType="end"/>
        </w:r>
      </w:hyperlink>
    </w:p>
    <w:p>
      <w:pPr>
        <w:pStyle w:val="TOC2"/>
        <w:tabs>
          <w:tab w:val="right" w:leader="dot" w:pos="8306"/>
        </w:tabs>
      </w:pPr>
      <w:hyperlink w:anchor="_Toc8370" w:history="1">
        <w:r>
          <w:rPr>
            <w:rFonts w:ascii="仿宋" w:eastAsia="仿宋" w:hAnsi="仿宋" w:cs="仿宋" w:hint="eastAsia"/>
            <w:lang w:eastAsia="zh-CN"/>
          </w:rPr>
          <w:t>(一)、薪酬管理制度</w:t>
        </w:r>
        <w:r>
          <w:tab/>
        </w:r>
        <w:r>
          <w:fldChar w:fldCharType="begin"/>
        </w:r>
        <w:r>
          <w:instrText xml:space="preserve"> PAGEREF _Toc8370 \h </w:instrText>
        </w:r>
        <w:r>
          <w:fldChar w:fldCharType="separate"/>
        </w:r>
        <w:r>
          <w:t>16</w:t>
        </w:r>
        <w:r>
          <w:fldChar w:fldCharType="end"/>
        </w:r>
      </w:hyperlink>
    </w:p>
    <w:p>
      <w:pPr>
        <w:pStyle w:val="TOC2"/>
        <w:tabs>
          <w:tab w:val="right" w:leader="dot" w:pos="8306"/>
        </w:tabs>
      </w:pPr>
      <w:hyperlink w:anchor="_Toc30763" w:history="1">
        <w:r>
          <w:rPr>
            <w:rFonts w:ascii="仿宋" w:eastAsia="仿宋" w:hAnsi="仿宋" w:cs="仿宋" w:hint="eastAsia"/>
            <w:lang w:eastAsia="zh-CN"/>
          </w:rPr>
          <w:t>(二)、奖金制度的制定</w:t>
        </w:r>
        <w:r>
          <w:tab/>
        </w:r>
        <w:r>
          <w:fldChar w:fldCharType="begin"/>
        </w:r>
        <w:r>
          <w:instrText xml:space="preserve"> PAGEREF _Toc30763 \h </w:instrText>
        </w:r>
        <w:r>
          <w:fldChar w:fldCharType="separate"/>
        </w:r>
        <w:r>
          <w:t>19</w:t>
        </w:r>
        <w:r>
          <w:fldChar w:fldCharType="end"/>
        </w:r>
      </w:hyperlink>
    </w:p>
    <w:p>
      <w:pPr>
        <w:pStyle w:val="TOC2"/>
        <w:tabs>
          <w:tab w:val="right" w:leader="dot" w:pos="8306"/>
        </w:tabs>
      </w:pPr>
      <w:hyperlink w:anchor="_Toc26163" w:history="1">
        <w:r>
          <w:rPr>
            <w:rFonts w:ascii="仿宋" w:eastAsia="仿宋" w:hAnsi="仿宋" w:cs="仿宋" w:hint="eastAsia"/>
            <w:lang w:eastAsia="zh-CN"/>
          </w:rPr>
          <w:t>(三)、岗位薪酬体系设计</w:t>
        </w:r>
        <w:r>
          <w:tab/>
        </w:r>
        <w:r>
          <w:fldChar w:fldCharType="begin"/>
        </w:r>
        <w:r>
          <w:instrText xml:space="preserve"> PAGEREF _Toc26163 \h </w:instrText>
        </w:r>
        <w:r>
          <w:fldChar w:fldCharType="separate"/>
        </w:r>
        <w:r>
          <w:t>22</w:t>
        </w:r>
        <w:r>
          <w:fldChar w:fldCharType="end"/>
        </w:r>
      </w:hyperlink>
    </w:p>
    <w:p>
      <w:pPr>
        <w:pStyle w:val="TOC2"/>
        <w:tabs>
          <w:tab w:val="right" w:leader="dot" w:pos="8306"/>
        </w:tabs>
      </w:pPr>
      <w:hyperlink w:anchor="_Toc28470" w:history="1">
        <w:r>
          <w:rPr>
            <w:rFonts w:ascii="仿宋" w:eastAsia="仿宋" w:hAnsi="仿宋" w:cs="仿宋" w:hint="eastAsia"/>
            <w:lang w:eastAsia="zh-CN"/>
          </w:rPr>
          <w:t>(四)、绩效薪酬体系设计</w:t>
        </w:r>
        <w:r>
          <w:tab/>
        </w:r>
        <w:r>
          <w:fldChar w:fldCharType="begin"/>
        </w:r>
        <w:r>
          <w:instrText xml:space="preserve"> PAGEREF _Toc28470 \h </w:instrText>
        </w:r>
        <w:r>
          <w:fldChar w:fldCharType="separate"/>
        </w:r>
        <w:r>
          <w:t>24</w:t>
        </w:r>
        <w:r>
          <w:fldChar w:fldCharType="end"/>
        </w:r>
      </w:hyperlink>
    </w:p>
    <w:p>
      <w:pPr>
        <w:pStyle w:val="TOC1"/>
        <w:tabs>
          <w:tab w:val="right" w:leader="dot" w:pos="8306"/>
        </w:tabs>
      </w:pPr>
      <w:hyperlink w:anchor="_Toc2442" w:history="1">
        <w:r>
          <w:rPr>
            <w:rFonts w:ascii="仿宋" w:eastAsia="仿宋" w:hAnsi="仿宋" w:cs="仿宋" w:hint="eastAsia"/>
            <w:lang w:eastAsia="zh-CN"/>
          </w:rPr>
          <w:t>六、第十三章技术与创新支持</w:t>
        </w:r>
        <w:r>
          <w:tab/>
        </w:r>
        <w:r>
          <w:fldChar w:fldCharType="begin"/>
        </w:r>
        <w:r>
          <w:instrText xml:space="preserve"> PAGEREF _Toc2442 \h </w:instrText>
        </w:r>
        <w:r>
          <w:fldChar w:fldCharType="separate"/>
        </w:r>
        <w:r>
          <w:t>25</w:t>
        </w:r>
        <w:r>
          <w:fldChar w:fldCharType="end"/>
        </w:r>
      </w:hyperlink>
    </w:p>
    <w:p>
      <w:pPr>
        <w:pStyle w:val="TOC2"/>
        <w:tabs>
          <w:tab w:val="right" w:leader="dot" w:pos="8306"/>
        </w:tabs>
      </w:pPr>
      <w:hyperlink w:anchor="_Toc20074" w:history="1">
        <w:r>
          <w:rPr>
            <w:rFonts w:ascii="仿宋" w:eastAsia="仿宋" w:hAnsi="仿宋" w:cs="仿宋" w:hint="eastAsia"/>
            <w:lang w:eastAsia="zh-CN"/>
          </w:rPr>
          <w:t>(一)、技术培训与更新</w:t>
        </w:r>
        <w:r>
          <w:tab/>
        </w:r>
        <w:r>
          <w:fldChar w:fldCharType="begin"/>
        </w:r>
        <w:r>
          <w:instrText xml:space="preserve"> PAGEREF _Toc20074 \h </w:instrText>
        </w:r>
        <w:r>
          <w:fldChar w:fldCharType="separate"/>
        </w:r>
        <w:r>
          <w:t>25</w:t>
        </w:r>
        <w:r>
          <w:fldChar w:fldCharType="end"/>
        </w:r>
      </w:hyperlink>
    </w:p>
    <w:p>
      <w:pPr>
        <w:pStyle w:val="TOC2"/>
        <w:tabs>
          <w:tab w:val="right" w:leader="dot" w:pos="8306"/>
        </w:tabs>
      </w:pPr>
      <w:hyperlink w:anchor="_Toc26728" w:history="1">
        <w:r>
          <w:rPr>
            <w:rFonts w:ascii="仿宋" w:eastAsia="仿宋" w:hAnsi="仿宋" w:cs="仿宋" w:hint="eastAsia"/>
            <w:lang w:eastAsia="zh-CN"/>
          </w:rPr>
          <w:t>(二)、创新文化与项目支持</w:t>
        </w:r>
        <w:r>
          <w:tab/>
        </w:r>
        <w:r>
          <w:fldChar w:fldCharType="begin"/>
        </w:r>
        <w:r>
          <w:instrText xml:space="preserve"> PAGEREF _Toc26728 \h </w:instrText>
        </w:r>
        <w:r>
          <w:fldChar w:fldCharType="separate"/>
        </w:r>
        <w:r>
          <w:t>26</w:t>
        </w:r>
        <w:r>
          <w:fldChar w:fldCharType="end"/>
        </w:r>
      </w:hyperlink>
    </w:p>
    <w:p>
      <w:pPr>
        <w:pStyle w:val="TOC1"/>
        <w:tabs>
          <w:tab w:val="right" w:leader="dot" w:pos="8306"/>
        </w:tabs>
      </w:pPr>
      <w:hyperlink w:anchor="_Toc13315" w:history="1">
        <w:r>
          <w:rPr>
            <w:rFonts w:ascii="仿宋" w:eastAsia="仿宋" w:hAnsi="仿宋" w:cs="仿宋" w:hint="eastAsia"/>
            <w:lang w:eastAsia="zh-CN"/>
          </w:rPr>
          <w:t>七、第十四章员工健康与安全管理</w:t>
        </w:r>
        <w:r>
          <w:tab/>
        </w:r>
        <w:r>
          <w:fldChar w:fldCharType="begin"/>
        </w:r>
        <w:r>
          <w:instrText xml:space="preserve"> PAGEREF _Toc13315 \h </w:instrText>
        </w:r>
        <w:r>
          <w:fldChar w:fldCharType="separate"/>
        </w:r>
        <w:r>
          <w:t>27</w:t>
        </w:r>
        <w:r>
          <w:fldChar w:fldCharType="end"/>
        </w:r>
      </w:hyperlink>
    </w:p>
    <w:p>
      <w:pPr>
        <w:pStyle w:val="TOC2"/>
        <w:tabs>
          <w:tab w:val="right" w:leader="dot" w:pos="8306"/>
        </w:tabs>
      </w:pPr>
      <w:hyperlink w:anchor="_Toc18977" w:history="1">
        <w:r>
          <w:rPr>
            <w:rFonts w:ascii="仿宋" w:eastAsia="仿宋" w:hAnsi="仿宋" w:cs="仿宋" w:hint="eastAsia"/>
            <w:lang w:eastAsia="zh-CN"/>
          </w:rPr>
          <w:t>(一)、健康保障计划</w:t>
        </w:r>
        <w:r>
          <w:tab/>
        </w:r>
        <w:r>
          <w:fldChar w:fldCharType="begin"/>
        </w:r>
        <w:r>
          <w:instrText xml:space="preserve"> PAGEREF _Toc18977 \h </w:instrText>
        </w:r>
        <w:r>
          <w:fldChar w:fldCharType="separate"/>
        </w:r>
        <w:r>
          <w:t>27</w:t>
        </w:r>
        <w:r>
          <w:fldChar w:fldCharType="end"/>
        </w:r>
      </w:hyperlink>
    </w:p>
    <w:p>
      <w:pPr>
        <w:pStyle w:val="TOC2"/>
        <w:tabs>
          <w:tab w:val="right" w:leader="dot" w:pos="8306"/>
        </w:tabs>
      </w:pPr>
      <w:hyperlink w:anchor="_Toc3050" w:history="1">
        <w:r>
          <w:rPr>
            <w:rFonts w:ascii="仿宋" w:eastAsia="仿宋" w:hAnsi="仿宋" w:cs="仿宋" w:hint="eastAsia"/>
            <w:lang w:eastAsia="zh-CN"/>
          </w:rPr>
          <w:t>(二)、安全管理体系</w:t>
        </w:r>
        <w:r>
          <w:tab/>
        </w:r>
        <w:r>
          <w:fldChar w:fldCharType="begin"/>
        </w:r>
        <w:r>
          <w:instrText xml:space="preserve"> PAGEREF _Toc3050 \h </w:instrText>
        </w:r>
        <w:r>
          <w:fldChar w:fldCharType="separate"/>
        </w:r>
        <w:r>
          <w:t>28</w:t>
        </w:r>
        <w:r>
          <w:fldChar w:fldCharType="end"/>
        </w:r>
      </w:hyperlink>
    </w:p>
    <w:p>
      <w:pPr>
        <w:pStyle w:val="TOC1"/>
        <w:tabs>
          <w:tab w:val="right" w:leader="dot" w:pos="8306"/>
        </w:tabs>
      </w:pPr>
      <w:hyperlink w:anchor="_Toc11604" w:history="1">
        <w:r>
          <w:rPr>
            <w:rFonts w:ascii="仿宋" w:eastAsia="仿宋" w:hAnsi="仿宋" w:cs="仿宋" w:hint="eastAsia"/>
            <w:lang w:eastAsia="zh-CN"/>
          </w:rPr>
          <w:t>八、员工家庭与工作平衡支持计划</w:t>
        </w:r>
        <w:r>
          <w:tab/>
        </w:r>
        <w:r>
          <w:fldChar w:fldCharType="begin"/>
        </w:r>
        <w:r>
          <w:instrText xml:space="preserve"> PAGEREF _Toc11604 \h </w:instrText>
        </w:r>
        <w:r>
          <w:fldChar w:fldCharType="separate"/>
        </w:r>
        <w:r>
          <w:t>30</w:t>
        </w:r>
        <w:r>
          <w:fldChar w:fldCharType="end"/>
        </w:r>
      </w:hyperlink>
    </w:p>
    <w:p>
      <w:pPr>
        <w:pStyle w:val="TOC2"/>
        <w:tabs>
          <w:tab w:val="right" w:leader="dot" w:pos="8306"/>
        </w:tabs>
      </w:pPr>
      <w:hyperlink w:anchor="_Toc31540" w:history="1">
        <w:r>
          <w:rPr>
            <w:rFonts w:ascii="仿宋" w:eastAsia="仿宋" w:hAnsi="仿宋" w:cs="仿宋" w:hint="eastAsia"/>
            <w:lang w:eastAsia="zh-CN"/>
          </w:rPr>
          <w:t>(一)、家庭与工作平衡的重要性分析</w:t>
        </w:r>
        <w:r>
          <w:tab/>
        </w:r>
        <w:r>
          <w:fldChar w:fldCharType="begin"/>
        </w:r>
        <w:r>
          <w:instrText xml:space="preserve"> PAGEREF _Toc31540 \h </w:instrText>
        </w:r>
        <w:r>
          <w:fldChar w:fldCharType="separate"/>
        </w:r>
        <w:r>
          <w:t>30</w:t>
        </w:r>
        <w:r>
          <w:fldChar w:fldCharType="end"/>
        </w:r>
      </w:hyperlink>
    </w:p>
    <w:p>
      <w:pPr>
        <w:pStyle w:val="TOC2"/>
        <w:tabs>
          <w:tab w:val="right" w:leader="dot" w:pos="8306"/>
        </w:tabs>
      </w:pPr>
      <w:hyperlink w:anchor="_Toc2033" w:history="1">
        <w:r>
          <w:rPr>
            <w:rFonts w:ascii="仿宋" w:eastAsia="仿宋" w:hAnsi="仿宋" w:cs="仿宋" w:hint="eastAsia"/>
            <w:lang w:eastAsia="zh-CN"/>
          </w:rPr>
          <w:t>(二)、支持计划的制定与实施步骤</w:t>
        </w:r>
        <w:r>
          <w:tab/>
        </w:r>
        <w:r>
          <w:fldChar w:fldCharType="begin"/>
        </w:r>
        <w:r>
          <w:instrText xml:space="preserve"> PAGEREF _Toc2033 \h </w:instrText>
        </w:r>
        <w:r>
          <w:fldChar w:fldCharType="separate"/>
        </w:r>
        <w:r>
          <w:t>31</w:t>
        </w:r>
        <w:r>
          <w:fldChar w:fldCharType="end"/>
        </w:r>
      </w:hyperlink>
    </w:p>
    <w:p>
      <w:pPr>
        <w:pStyle w:val="TOC2"/>
        <w:tabs>
          <w:tab w:val="right" w:leader="dot" w:pos="8306"/>
        </w:tabs>
      </w:pPr>
      <w:hyperlink w:anchor="_Toc6288" w:history="1">
        <w:r>
          <w:rPr>
            <w:rFonts w:ascii="仿宋" w:eastAsia="仿宋" w:hAnsi="仿宋" w:cs="仿宋" w:hint="eastAsia"/>
            <w:lang w:eastAsia="zh-CN"/>
          </w:rPr>
          <w:t>(三)、平衡效果的评估及调整优化</w:t>
        </w:r>
        <w:r>
          <w:tab/>
        </w:r>
        <w:r>
          <w:fldChar w:fldCharType="begin"/>
        </w:r>
        <w:r>
          <w:instrText xml:space="preserve"> PAGEREF _Toc6288 \h </w:instrText>
        </w:r>
        <w:r>
          <w:fldChar w:fldCharType="separate"/>
        </w:r>
        <w:r>
          <w:t>31</w:t>
        </w:r>
        <w:r>
          <w:fldChar w:fldCharType="end"/>
        </w:r>
      </w:hyperlink>
    </w:p>
    <w:p>
      <w:pPr>
        <w:pStyle w:val="TOC1"/>
        <w:tabs>
          <w:tab w:val="right" w:leader="dot" w:pos="8306"/>
        </w:tabs>
      </w:pPr>
      <w:hyperlink w:anchor="_Toc13407" w:history="1">
        <w:r>
          <w:rPr>
            <w:rFonts w:ascii="仿宋" w:eastAsia="仿宋" w:hAnsi="仿宋" w:cs="仿宋" w:hint="eastAsia"/>
            <w:lang w:eastAsia="zh-CN"/>
          </w:rPr>
          <w:t>九、第二十六章人才留存与流失管理</w:t>
        </w:r>
        <w:r>
          <w:tab/>
        </w:r>
        <w:r>
          <w:fldChar w:fldCharType="begin"/>
        </w:r>
        <w:r>
          <w:instrText xml:space="preserve"> PAGEREF _Toc13407 \h </w:instrText>
        </w:r>
        <w:r>
          <w:fldChar w:fldCharType="separate"/>
        </w:r>
        <w:r>
          <w:t>32</w:t>
        </w:r>
        <w:r>
          <w:fldChar w:fldCharType="end"/>
        </w:r>
      </w:hyperlink>
    </w:p>
    <w:p>
      <w:pPr>
        <w:pStyle w:val="TOC2"/>
        <w:tabs>
          <w:tab w:val="right" w:leader="dot" w:pos="8306"/>
        </w:tabs>
      </w:pPr>
      <w:hyperlink w:anchor="_Toc24927" w:history="1">
        <w:r>
          <w:rPr>
            <w:rFonts w:ascii="仿宋" w:eastAsia="仿宋" w:hAnsi="仿宋" w:cs="仿宋" w:hint="eastAsia"/>
            <w:lang w:eastAsia="zh-CN"/>
          </w:rPr>
          <w:t>(一)、人才留存策略</w:t>
        </w:r>
        <w:r>
          <w:tab/>
        </w:r>
        <w:r>
          <w:fldChar w:fldCharType="begin"/>
        </w:r>
        <w:r>
          <w:instrText xml:space="preserve"> PAGEREF _Toc24927 \h </w:instrText>
        </w:r>
        <w:r>
          <w:fldChar w:fldCharType="separate"/>
        </w:r>
        <w:r>
          <w:t>32</w:t>
        </w:r>
        <w:r>
          <w:fldChar w:fldCharType="end"/>
        </w:r>
      </w:hyperlink>
    </w:p>
    <w:p>
      <w:pPr>
        <w:pStyle w:val="TOC2"/>
        <w:tabs>
          <w:tab w:val="right" w:leader="dot" w:pos="8306"/>
        </w:tabs>
      </w:pPr>
      <w:hyperlink w:anchor="_Toc23751" w:history="1">
        <w:r>
          <w:rPr>
            <w:rFonts w:ascii="仿宋" w:eastAsia="仿宋" w:hAnsi="仿宋" w:cs="仿宋" w:hint="eastAsia"/>
            <w:lang w:eastAsia="zh-CN"/>
          </w:rPr>
          <w:t>(二)、人才流失分析与改进</w:t>
        </w:r>
        <w:r>
          <w:tab/>
        </w:r>
        <w:r>
          <w:fldChar w:fldCharType="begin"/>
        </w:r>
        <w:r>
          <w:instrText xml:space="preserve"> PAGEREF _Toc23751 \h </w:instrText>
        </w:r>
        <w:r>
          <w:fldChar w:fldCharType="separate"/>
        </w:r>
        <w:r>
          <w:t>32</w:t>
        </w:r>
        <w:r>
          <w:fldChar w:fldCharType="end"/>
        </w:r>
      </w:hyperlink>
    </w:p>
    <w:p>
      <w:pPr>
        <w:pStyle w:val="TOC2"/>
        <w:tabs>
          <w:tab w:val="right" w:leader="dot" w:pos="8306"/>
        </w:tabs>
      </w:pPr>
      <w:hyperlink w:anchor="_Toc6214" w:history="1">
        <w:r>
          <w:rPr>
            <w:rFonts w:ascii="仿宋" w:eastAsia="仿宋" w:hAnsi="仿宋" w:cs="仿宋" w:hint="eastAsia"/>
            <w:lang w:eastAsia="zh-CN"/>
          </w:rPr>
          <w:t>(三)、持续改进与未来展望</w:t>
        </w:r>
        <w:r>
          <w:tab/>
        </w:r>
        <w:r>
          <w:fldChar w:fldCharType="begin"/>
        </w:r>
        <w:r>
          <w:instrText xml:space="preserve"> PAGEREF _Toc6214 \h </w:instrText>
        </w:r>
        <w:r>
          <w:fldChar w:fldCharType="separate"/>
        </w:r>
        <w:r>
          <w:t>33</w:t>
        </w:r>
        <w:r>
          <w:fldChar w:fldCharType="end"/>
        </w:r>
      </w:hyperlink>
    </w:p>
    <w:p>
      <w:pPr>
        <w:pStyle w:val="TOC1"/>
        <w:tabs>
          <w:tab w:val="right" w:leader="dot" w:pos="8306"/>
        </w:tabs>
      </w:pPr>
      <w:hyperlink w:anchor="_Toc32214" w:history="1">
        <w:r>
          <w:rPr>
            <w:rFonts w:ascii="仿宋" w:eastAsia="仿宋" w:hAnsi="仿宋" w:cs="仿宋" w:hint="eastAsia"/>
            <w:lang w:eastAsia="zh-CN"/>
          </w:rPr>
          <w:t>十、员工社会责任履行及参与公益活动</w:t>
        </w:r>
        <w:r>
          <w:tab/>
        </w:r>
        <w:r>
          <w:fldChar w:fldCharType="begin"/>
        </w:r>
        <w:r>
          <w:instrText xml:space="preserve"> PAGEREF _Toc32214 \h </w:instrText>
        </w:r>
        <w:r>
          <w:fldChar w:fldCharType="separate"/>
        </w:r>
        <w:r>
          <w:t>33</w:t>
        </w:r>
        <w:r>
          <w:fldChar w:fldCharType="end"/>
        </w:r>
      </w:hyperlink>
    </w:p>
    <w:p>
      <w:pPr>
        <w:pStyle w:val="TOC2"/>
        <w:tabs>
          <w:tab w:val="right" w:leader="dot" w:pos="8306"/>
        </w:tabs>
      </w:pPr>
      <w:hyperlink w:anchor="_Toc24943" w:history="1">
        <w:r>
          <w:rPr>
            <w:rFonts w:ascii="仿宋" w:eastAsia="仿宋" w:hAnsi="仿宋" w:cs="仿宋" w:hint="eastAsia"/>
            <w:lang w:eastAsia="zh-CN"/>
          </w:rPr>
          <w:t>(一)、员工社会责任的内涵及履行方式</w:t>
        </w:r>
        <w:r>
          <w:tab/>
        </w:r>
        <w:r>
          <w:fldChar w:fldCharType="begin"/>
        </w:r>
        <w:r>
          <w:instrText xml:space="preserve"> PAGEREF _Toc24943 \h </w:instrText>
        </w:r>
        <w:r>
          <w:fldChar w:fldCharType="separate"/>
        </w:r>
        <w:r>
          <w:t>33</w:t>
        </w:r>
        <w:r>
          <w:fldChar w:fldCharType="end"/>
        </w:r>
      </w:hyperlink>
    </w:p>
    <w:p>
      <w:pPr>
        <w:pStyle w:val="TOC2"/>
        <w:tabs>
          <w:tab w:val="right" w:leader="dot" w:pos="8306"/>
        </w:tabs>
      </w:pPr>
      <w:hyperlink w:anchor="_Toc9333" w:history="1">
        <w:r>
          <w:rPr>
            <w:rFonts w:ascii="仿宋" w:eastAsia="仿宋" w:hAnsi="仿宋" w:cs="仿宋" w:hint="eastAsia"/>
            <w:lang w:eastAsia="zh-CN"/>
          </w:rPr>
          <w:t>(二)、参与公益活动的意义及实施策略</w:t>
        </w:r>
        <w:r>
          <w:tab/>
        </w:r>
        <w:r>
          <w:fldChar w:fldCharType="begin"/>
        </w:r>
        <w:r>
          <w:instrText xml:space="preserve"> PAGEREF _Toc9333 \h </w:instrText>
        </w:r>
        <w:r>
          <w:fldChar w:fldCharType="separate"/>
        </w:r>
        <w:r>
          <w:t>34</w:t>
        </w:r>
        <w:r>
          <w:fldChar w:fldCharType="end"/>
        </w:r>
      </w:hyperlink>
    </w:p>
    <w:p>
      <w:pPr>
        <w:pStyle w:val="TOC2"/>
        <w:tabs>
          <w:tab w:val="right" w:leader="dot" w:pos="8306"/>
        </w:tabs>
      </w:pPr>
      <w:hyperlink w:anchor="_Toc20965" w:history="1">
        <w:r>
          <w:rPr>
            <w:rFonts w:ascii="仿宋" w:eastAsia="仿宋" w:hAnsi="仿宋" w:cs="仿宋" w:hint="eastAsia"/>
            <w:lang w:eastAsia="zh-CN"/>
          </w:rPr>
          <w:t>(三)、社会责任履行及公益活动参与的持续推进</w:t>
        </w:r>
        <w:r>
          <w:tab/>
        </w:r>
        <w:r>
          <w:fldChar w:fldCharType="begin"/>
        </w:r>
        <w:r>
          <w:instrText xml:space="preserve"> PAGEREF _Toc20965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75" w:history="1">
        <w:r>
          <w:rPr>
            <w:rFonts w:ascii="仿宋" w:eastAsia="仿宋" w:hAnsi="仿宋" w:cs="仿宋" w:hint="eastAsia"/>
            <w:lang w:eastAsia="zh-CN"/>
          </w:rPr>
          <w:t>十一、第四十五章员工品牌建设</w:t>
        </w:r>
        <w:r>
          <w:tab/>
        </w:r>
        <w:r>
          <w:fldChar w:fldCharType="begin"/>
        </w:r>
        <w:r>
          <w:instrText xml:space="preserve"> PAGEREF _Toc26175 \h </w:instrText>
        </w:r>
        <w:r>
          <w:fldChar w:fldCharType="separate"/>
        </w:r>
        <w:r>
          <w:t>35</w:t>
        </w:r>
        <w:r>
          <w:fldChar w:fldCharType="end"/>
        </w:r>
      </w:hyperlink>
    </w:p>
    <w:p>
      <w:pPr>
        <w:pStyle w:val="TOC2"/>
        <w:tabs>
          <w:tab w:val="right" w:leader="dot" w:pos="8306"/>
        </w:tabs>
      </w:pPr>
      <w:hyperlink w:anchor="_Toc4772" w:history="1">
        <w:r>
          <w:rPr>
            <w:rFonts w:ascii="仿宋" w:eastAsia="仿宋" w:hAnsi="仿宋" w:cs="仿宋" w:hint="eastAsia"/>
            <w:lang w:eastAsia="zh-CN"/>
          </w:rPr>
          <w:t>(一)、个人品牌管理</w:t>
        </w:r>
        <w:r>
          <w:tab/>
        </w:r>
        <w:r>
          <w:fldChar w:fldCharType="begin"/>
        </w:r>
        <w:r>
          <w:instrText xml:space="preserve"> PAGEREF _Toc4772 \h </w:instrText>
        </w:r>
        <w:r>
          <w:fldChar w:fldCharType="separate"/>
        </w:r>
        <w:r>
          <w:t>35</w:t>
        </w:r>
        <w:r>
          <w:fldChar w:fldCharType="end"/>
        </w:r>
      </w:hyperlink>
    </w:p>
    <w:p>
      <w:pPr>
        <w:pStyle w:val="TOC2"/>
        <w:tabs>
          <w:tab w:val="right" w:leader="dot" w:pos="8306"/>
        </w:tabs>
      </w:pPr>
      <w:hyperlink w:anchor="_Toc21191" w:history="1">
        <w:r>
          <w:rPr>
            <w:rFonts w:ascii="仿宋" w:eastAsia="仿宋" w:hAnsi="仿宋" w:cs="仿宋" w:hint="eastAsia"/>
            <w:lang w:eastAsia="zh-CN"/>
          </w:rPr>
          <w:t>(二)、在地毯、挂毯类工艺品行业内建立个人影响力</w:t>
        </w:r>
        <w:r>
          <w:tab/>
        </w:r>
        <w:r>
          <w:fldChar w:fldCharType="begin"/>
        </w:r>
        <w:r>
          <w:instrText xml:space="preserve"> PAGEREF _Toc21191 \h </w:instrText>
        </w:r>
        <w:r>
          <w:fldChar w:fldCharType="separate"/>
        </w:r>
        <w:r>
          <w:t>35</w:t>
        </w:r>
        <w:r>
          <w:fldChar w:fldCharType="end"/>
        </w:r>
      </w:hyperlink>
    </w:p>
    <w:p>
      <w:pPr>
        <w:pStyle w:val="TOC2"/>
        <w:tabs>
          <w:tab w:val="right" w:leader="dot" w:pos="8306"/>
        </w:tabs>
      </w:pPr>
      <w:hyperlink w:anchor="_Toc32087" w:history="1">
        <w:r>
          <w:rPr>
            <w:rFonts w:ascii="仿宋" w:eastAsia="仿宋" w:hAnsi="仿宋" w:cs="仿宋" w:hint="eastAsia"/>
            <w:lang w:eastAsia="zh-CN"/>
          </w:rPr>
          <w:t>(三)、个人品牌与公司品牌的关联</w:t>
        </w:r>
        <w:r>
          <w:tab/>
        </w:r>
        <w:r>
          <w:fldChar w:fldCharType="begin"/>
        </w:r>
        <w:r>
          <w:instrText xml:space="preserve"> PAGEREF _Toc32087 \h </w:instrText>
        </w:r>
        <w:r>
          <w:fldChar w:fldCharType="separate"/>
        </w:r>
        <w:r>
          <w:t>37</w:t>
        </w:r>
        <w:r>
          <w:fldChar w:fldCharType="end"/>
        </w:r>
      </w:hyperlink>
    </w:p>
    <w:p>
      <w:pPr>
        <w:pStyle w:val="TOC2"/>
        <w:tabs>
          <w:tab w:val="right" w:leader="dot" w:pos="8306"/>
        </w:tabs>
      </w:pPr>
      <w:hyperlink w:anchor="_Toc19434" w:history="1">
        <w:r>
          <w:rPr>
            <w:rFonts w:ascii="仿宋" w:eastAsia="仿宋" w:hAnsi="仿宋" w:cs="仿宋" w:hint="eastAsia"/>
            <w:lang w:eastAsia="zh-CN"/>
          </w:rPr>
          <w:t>(四)、社交媒体与个人品牌</w:t>
        </w:r>
        <w:r>
          <w:tab/>
        </w:r>
        <w:r>
          <w:fldChar w:fldCharType="begin"/>
        </w:r>
        <w:r>
          <w:instrText xml:space="preserve"> PAGEREF _Toc19434 \h </w:instrText>
        </w:r>
        <w:r>
          <w:fldChar w:fldCharType="separate"/>
        </w:r>
        <w:r>
          <w:t>37</w:t>
        </w:r>
        <w:r>
          <w:fldChar w:fldCharType="end"/>
        </w:r>
      </w:hyperlink>
    </w:p>
    <w:p>
      <w:pPr>
        <w:pStyle w:val="TOC2"/>
        <w:tabs>
          <w:tab w:val="right" w:leader="dot" w:pos="8306"/>
        </w:tabs>
      </w:pPr>
      <w:hyperlink w:anchor="_Toc2011" w:history="1">
        <w:r>
          <w:rPr>
            <w:rFonts w:ascii="仿宋" w:eastAsia="仿宋" w:hAnsi="仿宋" w:cs="仿宋" w:hint="eastAsia"/>
            <w:lang w:eastAsia="zh-CN"/>
          </w:rPr>
          <w:t>(五)、个人品牌的社交媒体传播</w:t>
        </w:r>
        <w:r>
          <w:tab/>
        </w:r>
        <w:r>
          <w:fldChar w:fldCharType="begin"/>
        </w:r>
        <w:r>
          <w:instrText xml:space="preserve"> PAGEREF _Toc2011 \h </w:instrText>
        </w:r>
        <w:r>
          <w:fldChar w:fldCharType="separate"/>
        </w:r>
        <w:r>
          <w:t>38</w:t>
        </w:r>
        <w:r>
          <w:fldChar w:fldCharType="end"/>
        </w:r>
      </w:hyperlink>
    </w:p>
    <w:p>
      <w:pPr>
        <w:pStyle w:val="TOC2"/>
        <w:tabs>
          <w:tab w:val="right" w:leader="dot" w:pos="8306"/>
        </w:tabs>
      </w:pPr>
      <w:hyperlink w:anchor="_Toc26041" w:history="1">
        <w:r>
          <w:rPr>
            <w:rFonts w:ascii="仿宋" w:eastAsia="仿宋" w:hAnsi="仿宋" w:cs="仿宋" w:hint="eastAsia"/>
            <w:lang w:eastAsia="zh-CN"/>
          </w:rPr>
          <w:t>(六)、员工品牌建设与公司形象一致性</w:t>
        </w:r>
        <w:r>
          <w:tab/>
        </w:r>
        <w:r>
          <w:fldChar w:fldCharType="begin"/>
        </w:r>
        <w:r>
          <w:instrText xml:space="preserve"> PAGEREF _Toc26041 \h </w:instrText>
        </w:r>
        <w:r>
          <w:fldChar w:fldCharType="separate"/>
        </w:r>
        <w:r>
          <w:t>39</w:t>
        </w:r>
        <w:r>
          <w:fldChar w:fldCharType="end"/>
        </w:r>
      </w:hyperlink>
    </w:p>
    <w:p>
      <w:pPr>
        <w:pStyle w:val="TOC1"/>
        <w:tabs>
          <w:tab w:val="right" w:leader="dot" w:pos="8306"/>
        </w:tabs>
      </w:pPr>
      <w:hyperlink w:anchor="_Toc15613" w:history="1">
        <w:r>
          <w:rPr>
            <w:rFonts w:ascii="仿宋" w:eastAsia="仿宋" w:hAnsi="仿宋" w:cs="仿宋" w:hint="eastAsia"/>
            <w:lang w:eastAsia="zh-CN"/>
          </w:rPr>
          <w:t>十二、员工离职率分析与降低措施</w:t>
        </w:r>
        <w:r>
          <w:tab/>
        </w:r>
        <w:r>
          <w:fldChar w:fldCharType="begin"/>
        </w:r>
        <w:r>
          <w:instrText xml:space="preserve"> PAGEREF _Toc15613 \h </w:instrText>
        </w:r>
        <w:r>
          <w:fldChar w:fldCharType="separate"/>
        </w:r>
        <w:r>
          <w:t>40</w:t>
        </w:r>
        <w:r>
          <w:fldChar w:fldCharType="end"/>
        </w:r>
      </w:hyperlink>
    </w:p>
    <w:p>
      <w:pPr>
        <w:pStyle w:val="TOC2"/>
        <w:tabs>
          <w:tab w:val="right" w:leader="dot" w:pos="8306"/>
        </w:tabs>
      </w:pPr>
      <w:hyperlink w:anchor="_Toc13001" w:history="1">
        <w:r>
          <w:rPr>
            <w:rFonts w:ascii="仿宋" w:eastAsia="仿宋" w:hAnsi="仿宋" w:cs="仿宋" w:hint="eastAsia"/>
            <w:lang w:eastAsia="zh-CN"/>
          </w:rPr>
          <w:t>(一)、离职率分析的方法与工具</w:t>
        </w:r>
        <w:r>
          <w:tab/>
        </w:r>
        <w:r>
          <w:fldChar w:fldCharType="begin"/>
        </w:r>
        <w:r>
          <w:instrText xml:space="preserve"> PAGEREF _Toc13001 \h </w:instrText>
        </w:r>
        <w:r>
          <w:fldChar w:fldCharType="separate"/>
        </w:r>
        <w:r>
          <w:t>40</w:t>
        </w:r>
        <w:r>
          <w:fldChar w:fldCharType="end"/>
        </w:r>
      </w:hyperlink>
    </w:p>
    <w:p>
      <w:pPr>
        <w:pStyle w:val="TOC2"/>
        <w:tabs>
          <w:tab w:val="right" w:leader="dot" w:pos="8306"/>
        </w:tabs>
      </w:pPr>
      <w:hyperlink w:anchor="_Toc13328" w:history="1">
        <w:r>
          <w:rPr>
            <w:rFonts w:ascii="仿宋" w:eastAsia="仿宋" w:hAnsi="仿宋" w:cs="仿宋" w:hint="eastAsia"/>
            <w:lang w:eastAsia="zh-CN"/>
          </w:rPr>
          <w:t>(二)、离职原因的调查与对策制定</w:t>
        </w:r>
        <w:r>
          <w:tab/>
        </w:r>
        <w:r>
          <w:fldChar w:fldCharType="begin"/>
        </w:r>
        <w:r>
          <w:instrText xml:space="preserve"> PAGEREF _Toc13328 \h </w:instrText>
        </w:r>
        <w:r>
          <w:fldChar w:fldCharType="separate"/>
        </w:r>
        <w:r>
          <w:t>41</w:t>
        </w:r>
        <w:r>
          <w:fldChar w:fldCharType="end"/>
        </w:r>
      </w:hyperlink>
    </w:p>
    <w:p>
      <w:pPr>
        <w:pStyle w:val="TOC2"/>
        <w:tabs>
          <w:tab w:val="right" w:leader="dot" w:pos="8306"/>
        </w:tabs>
      </w:pPr>
      <w:hyperlink w:anchor="_Toc18407" w:history="1">
        <w:r>
          <w:rPr>
            <w:rFonts w:ascii="仿宋" w:eastAsia="仿宋" w:hAnsi="仿宋" w:cs="仿宋" w:hint="eastAsia"/>
            <w:lang w:eastAsia="zh-CN"/>
          </w:rPr>
          <w:t>(三)、降低离职率的策略与实践</w:t>
        </w:r>
        <w:r>
          <w:tab/>
        </w:r>
        <w:r>
          <w:fldChar w:fldCharType="begin"/>
        </w:r>
        <w:r>
          <w:instrText xml:space="preserve"> PAGEREF _Toc18407 \h </w:instrText>
        </w:r>
        <w:r>
          <w:fldChar w:fldCharType="separate"/>
        </w:r>
        <w:r>
          <w:t>42</w:t>
        </w:r>
        <w:r>
          <w:fldChar w:fldCharType="end"/>
        </w:r>
      </w:hyperlink>
    </w:p>
    <w:p>
      <w:pPr>
        <w:pStyle w:val="TOC1"/>
        <w:tabs>
          <w:tab w:val="right" w:leader="dot" w:pos="8306"/>
        </w:tabs>
      </w:pPr>
      <w:hyperlink w:anchor="_Toc17998" w:history="1">
        <w:r>
          <w:rPr>
            <w:rFonts w:ascii="仿宋" w:eastAsia="仿宋" w:hAnsi="仿宋" w:cs="仿宋" w:hint="eastAsia"/>
            <w:lang w:eastAsia="zh-CN"/>
          </w:rPr>
          <w:t>十三、第四十八章员工环保与可持续发展</w:t>
        </w:r>
        <w:r>
          <w:tab/>
        </w:r>
        <w:r>
          <w:fldChar w:fldCharType="begin"/>
        </w:r>
        <w:r>
          <w:instrText xml:space="preserve"> PAGEREF _Toc17998 \h </w:instrText>
        </w:r>
        <w:r>
          <w:fldChar w:fldCharType="separate"/>
        </w:r>
        <w:r>
          <w:t>43</w:t>
        </w:r>
        <w:r>
          <w:fldChar w:fldCharType="end"/>
        </w:r>
      </w:hyperlink>
    </w:p>
    <w:p>
      <w:pPr>
        <w:pStyle w:val="TOC2"/>
        <w:tabs>
          <w:tab w:val="right" w:leader="dot" w:pos="8306"/>
        </w:tabs>
      </w:pPr>
      <w:hyperlink w:anchor="_Toc23169" w:history="1">
        <w:r>
          <w:rPr>
            <w:rFonts w:ascii="仿宋" w:eastAsia="仿宋" w:hAnsi="仿宋" w:cs="仿宋" w:hint="eastAsia"/>
            <w:lang w:eastAsia="zh-CN"/>
          </w:rPr>
          <w:t>(一)、环保意识与培训</w:t>
        </w:r>
        <w:r>
          <w:tab/>
        </w:r>
        <w:r>
          <w:fldChar w:fldCharType="begin"/>
        </w:r>
        <w:r>
          <w:instrText xml:space="preserve"> PAGEREF _Toc23169 \h </w:instrText>
        </w:r>
        <w:r>
          <w:fldChar w:fldCharType="separate"/>
        </w:r>
        <w:r>
          <w:t>43</w:t>
        </w:r>
        <w:r>
          <w:fldChar w:fldCharType="end"/>
        </w:r>
      </w:hyperlink>
    </w:p>
    <w:p>
      <w:pPr>
        <w:pStyle w:val="TOC2"/>
        <w:tabs>
          <w:tab w:val="right" w:leader="dot" w:pos="8306"/>
        </w:tabs>
      </w:pPr>
      <w:hyperlink w:anchor="_Toc30753" w:history="1">
        <w:r>
          <w:rPr>
            <w:rFonts w:ascii="仿宋" w:eastAsia="仿宋" w:hAnsi="仿宋" w:cs="仿宋" w:hint="eastAsia"/>
            <w:lang w:eastAsia="zh-CN"/>
          </w:rPr>
          <w:t>(二)、公司环保文化的传播</w:t>
        </w:r>
        <w:r>
          <w:tab/>
        </w:r>
        <w:r>
          <w:fldChar w:fldCharType="begin"/>
        </w:r>
        <w:r>
          <w:instrText xml:space="preserve"> PAGEREF _Toc30753 \h </w:instrText>
        </w:r>
        <w:r>
          <w:fldChar w:fldCharType="separate"/>
        </w:r>
        <w:r>
          <w:t>44</w:t>
        </w:r>
        <w:r>
          <w:fldChar w:fldCharType="end"/>
        </w:r>
      </w:hyperlink>
    </w:p>
    <w:p>
      <w:pPr>
        <w:pStyle w:val="TOC2"/>
        <w:tabs>
          <w:tab w:val="right" w:leader="dot" w:pos="8306"/>
        </w:tabs>
      </w:pPr>
      <w:hyperlink w:anchor="_Toc14149" w:history="1">
        <w:r>
          <w:rPr>
            <w:rFonts w:ascii="仿宋" w:eastAsia="仿宋" w:hAnsi="仿宋" w:cs="仿宋" w:hint="eastAsia"/>
            <w:lang w:eastAsia="zh-CN"/>
          </w:rPr>
          <w:t>(三)、员工参与的环保培训</w:t>
        </w:r>
        <w:r>
          <w:tab/>
        </w:r>
        <w:r>
          <w:fldChar w:fldCharType="begin"/>
        </w:r>
        <w:r>
          <w:instrText xml:space="preserve"> PAGEREF _Toc14149 \h </w:instrText>
        </w:r>
        <w:r>
          <w:fldChar w:fldCharType="separate"/>
        </w:r>
        <w:r>
          <w:t>45</w:t>
        </w:r>
        <w:r>
          <w:fldChar w:fldCharType="end"/>
        </w:r>
      </w:hyperlink>
    </w:p>
    <w:p>
      <w:pPr>
        <w:pStyle w:val="TOC2"/>
        <w:tabs>
          <w:tab w:val="right" w:leader="dot" w:pos="8306"/>
        </w:tabs>
      </w:pPr>
      <w:hyperlink w:anchor="_Toc32193" w:history="1">
        <w:r>
          <w:rPr>
            <w:rFonts w:ascii="仿宋" w:eastAsia="仿宋" w:hAnsi="仿宋" w:cs="仿宋" w:hint="eastAsia"/>
            <w:lang w:eastAsia="zh-CN"/>
          </w:rPr>
          <w:t>(四)、可持续发展目标与实践</w:t>
        </w:r>
        <w:r>
          <w:tab/>
        </w:r>
        <w:r>
          <w:fldChar w:fldCharType="begin"/>
        </w:r>
        <w:r>
          <w:instrText xml:space="preserve"> PAGEREF _Toc32193 \h </w:instrText>
        </w:r>
        <w:r>
          <w:fldChar w:fldCharType="separate"/>
        </w:r>
        <w:r>
          <w:t>46</w:t>
        </w:r>
        <w:r>
          <w:fldChar w:fldCharType="end"/>
        </w:r>
      </w:hyperlink>
    </w:p>
    <w:p>
      <w:pPr>
        <w:pStyle w:val="TOC2"/>
        <w:tabs>
          <w:tab w:val="right" w:leader="dot" w:pos="8306"/>
        </w:tabs>
      </w:pPr>
      <w:hyperlink w:anchor="_Toc31425" w:history="1">
        <w:r>
          <w:rPr>
            <w:rFonts w:ascii="仿宋" w:eastAsia="仿宋" w:hAnsi="仿宋" w:cs="仿宋" w:hint="eastAsia"/>
            <w:lang w:eastAsia="zh-CN"/>
          </w:rPr>
          <w:t>(五)、员工参与可持续项目</w:t>
        </w:r>
        <w:r>
          <w:tab/>
        </w:r>
        <w:r>
          <w:fldChar w:fldCharType="begin"/>
        </w:r>
        <w:r>
          <w:instrText xml:space="preserve"> PAGEREF _Toc31425 \h </w:instrText>
        </w:r>
        <w:r>
          <w:fldChar w:fldCharType="separate"/>
        </w:r>
        <w:r>
          <w:t>48</w:t>
        </w:r>
        <w:r>
          <w:fldChar w:fldCharType="end"/>
        </w:r>
      </w:hyperlink>
    </w:p>
    <w:p>
      <w:pPr>
        <w:pStyle w:val="TOC2"/>
        <w:tabs>
          <w:tab w:val="right" w:leader="dot" w:pos="8306"/>
        </w:tabs>
      </w:pPr>
      <w:hyperlink w:anchor="_Toc15828" w:history="1">
        <w:r>
          <w:rPr>
            <w:rFonts w:ascii="仿宋" w:eastAsia="仿宋" w:hAnsi="仿宋" w:cs="仿宋" w:hint="eastAsia"/>
            <w:lang w:eastAsia="zh-CN"/>
          </w:rPr>
          <w:t>(六)、公司可持续发展的战略规划</w:t>
        </w:r>
        <w:r>
          <w:tab/>
        </w:r>
        <w:r>
          <w:fldChar w:fldCharType="begin"/>
        </w:r>
        <w:r>
          <w:instrText xml:space="preserve"> PAGEREF _Toc15828 \h </w:instrText>
        </w:r>
        <w:r>
          <w:fldChar w:fldCharType="separate"/>
        </w:r>
        <w:r>
          <w:t>48</w:t>
        </w:r>
        <w:r>
          <w:fldChar w:fldCharType="end"/>
        </w:r>
      </w:hyperlink>
    </w:p>
    <w:p>
      <w:pPr>
        <w:pStyle w:val="TOC1"/>
        <w:tabs>
          <w:tab w:val="right" w:leader="dot" w:pos="8306"/>
        </w:tabs>
      </w:pPr>
      <w:hyperlink w:anchor="_Toc1040" w:history="1">
        <w:r>
          <w:rPr>
            <w:rFonts w:ascii="仿宋" w:eastAsia="仿宋" w:hAnsi="仿宋" w:cs="仿宋" w:hint="eastAsia"/>
            <w:lang w:eastAsia="zh-CN"/>
          </w:rPr>
          <w:t>十四、第四十七章全球人才流动与交流</w:t>
        </w:r>
        <w:r>
          <w:tab/>
        </w:r>
        <w:r>
          <w:fldChar w:fldCharType="begin"/>
        </w:r>
        <w:r>
          <w:instrText xml:space="preserve"> PAGEREF _Toc1040 \h </w:instrText>
        </w:r>
        <w:r>
          <w:fldChar w:fldCharType="separate"/>
        </w:r>
        <w:r>
          <w:t>49</w:t>
        </w:r>
        <w:r>
          <w:fldChar w:fldCharType="end"/>
        </w:r>
      </w:hyperlink>
    </w:p>
    <w:p>
      <w:pPr>
        <w:pStyle w:val="TOC2"/>
        <w:tabs>
          <w:tab w:val="right" w:leader="dot" w:pos="8306"/>
        </w:tabs>
      </w:pPr>
      <w:hyperlink w:anchor="_Toc2541" w:history="1">
        <w:r>
          <w:rPr>
            <w:rFonts w:ascii="仿宋" w:eastAsia="仿宋" w:hAnsi="仿宋" w:cs="仿宋" w:hint="eastAsia"/>
            <w:lang w:eastAsia="zh-CN"/>
          </w:rPr>
          <w:t>(一)、跨国项目与团队</w:t>
        </w:r>
        <w:r>
          <w:tab/>
        </w:r>
        <w:r>
          <w:fldChar w:fldCharType="begin"/>
        </w:r>
        <w:r>
          <w:instrText xml:space="preserve"> PAGEREF _Toc2541 \h </w:instrText>
        </w:r>
        <w:r>
          <w:fldChar w:fldCharType="separate"/>
        </w:r>
        <w:r>
          <w:t>49</w:t>
        </w:r>
        <w:r>
          <w:fldChar w:fldCharType="end"/>
        </w:r>
      </w:hyperlink>
    </w:p>
    <w:p>
      <w:pPr>
        <w:pStyle w:val="TOC2"/>
        <w:tabs>
          <w:tab w:val="right" w:leader="dot" w:pos="8306"/>
        </w:tabs>
      </w:pPr>
      <w:hyperlink w:anchor="_Toc6611" w:history="1">
        <w:r>
          <w:rPr>
            <w:rFonts w:ascii="仿宋" w:eastAsia="仿宋" w:hAnsi="仿宋" w:cs="仿宋" w:hint="eastAsia"/>
            <w:lang w:eastAsia="zh-CN"/>
          </w:rPr>
          <w:t>(二)、全球项目经验的累积</w:t>
        </w:r>
        <w:r>
          <w:tab/>
        </w:r>
        <w:r>
          <w:fldChar w:fldCharType="begin"/>
        </w:r>
        <w:r>
          <w:instrText xml:space="preserve"> PAGEREF _Toc6611 \h </w:instrText>
        </w:r>
        <w:r>
          <w:fldChar w:fldCharType="separate"/>
        </w:r>
        <w:r>
          <w:t>50</w:t>
        </w:r>
        <w:r>
          <w:fldChar w:fldCharType="end"/>
        </w:r>
      </w:hyperlink>
    </w:p>
    <w:p>
      <w:pPr>
        <w:pStyle w:val="TOC2"/>
        <w:tabs>
          <w:tab w:val="right" w:leader="dot" w:pos="8306"/>
        </w:tabs>
      </w:pPr>
      <w:hyperlink w:anchor="_Toc17436" w:history="1">
        <w:r>
          <w:rPr>
            <w:rFonts w:ascii="仿宋" w:eastAsia="仿宋" w:hAnsi="仿宋" w:cs="仿宋" w:hint="eastAsia"/>
            <w:lang w:eastAsia="zh-CN"/>
          </w:rPr>
          <w:t>(三)、跨文化团队领导与协作</w:t>
        </w:r>
        <w:r>
          <w:tab/>
        </w:r>
        <w:r>
          <w:fldChar w:fldCharType="begin"/>
        </w:r>
        <w:r>
          <w:instrText xml:space="preserve"> PAGEREF _Toc17436 \h </w:instrText>
        </w:r>
        <w:r>
          <w:fldChar w:fldCharType="separate"/>
        </w:r>
        <w:r>
          <w:t>51</w:t>
        </w:r>
        <w:r>
          <w:fldChar w:fldCharType="end"/>
        </w:r>
      </w:hyperlink>
    </w:p>
    <w:p>
      <w:pPr>
        <w:pStyle w:val="TOC2"/>
        <w:tabs>
          <w:tab w:val="right" w:leader="dot" w:pos="8306"/>
        </w:tabs>
      </w:pPr>
      <w:hyperlink w:anchor="_Toc15365" w:history="1">
        <w:r>
          <w:rPr>
            <w:rFonts w:ascii="仿宋" w:eastAsia="仿宋" w:hAnsi="仿宋" w:cs="仿宋" w:hint="eastAsia"/>
            <w:lang w:eastAsia="zh-CN"/>
          </w:rPr>
          <w:t>(四)、跨国交流与人才培养</w:t>
        </w:r>
        <w:r>
          <w:tab/>
        </w:r>
        <w:r>
          <w:fldChar w:fldCharType="begin"/>
        </w:r>
        <w:r>
          <w:instrText xml:space="preserve"> PAGEREF _Toc15365 \h </w:instrText>
        </w:r>
        <w:r>
          <w:fldChar w:fldCharType="separate"/>
        </w:r>
        <w:r>
          <w:t>52</w:t>
        </w:r>
        <w:r>
          <w:fldChar w:fldCharType="end"/>
        </w:r>
      </w:hyperlink>
    </w:p>
    <w:p>
      <w:pPr>
        <w:pStyle w:val="TOC2"/>
        <w:tabs>
          <w:tab w:val="right" w:leader="dot" w:pos="8306"/>
        </w:tabs>
      </w:pPr>
      <w:hyperlink w:anchor="_Toc8687" w:history="1">
        <w:r>
          <w:rPr>
            <w:rFonts w:ascii="仿宋" w:eastAsia="仿宋" w:hAnsi="仿宋" w:cs="仿宋" w:hint="eastAsia"/>
            <w:lang w:eastAsia="zh-CN"/>
          </w:rPr>
          <w:t>(五)、跨国交流计划的实施</w:t>
        </w:r>
        <w:r>
          <w:tab/>
        </w:r>
        <w:r>
          <w:fldChar w:fldCharType="begin"/>
        </w:r>
        <w:r>
          <w:instrText xml:space="preserve"> PAGEREF _Toc8687 \h </w:instrText>
        </w:r>
        <w:r>
          <w:fldChar w:fldCharType="separate"/>
        </w:r>
        <w:r>
          <w:t>53</w:t>
        </w:r>
        <w:r>
          <w:fldChar w:fldCharType="end"/>
        </w:r>
      </w:hyperlink>
    </w:p>
    <w:p>
      <w:pPr>
        <w:pStyle w:val="TOC2"/>
        <w:tabs>
          <w:tab w:val="right" w:leader="dot" w:pos="8306"/>
        </w:tabs>
      </w:pPr>
      <w:hyperlink w:anchor="_Toc12657" w:history="1">
        <w:r>
          <w:rPr>
            <w:rFonts w:ascii="仿宋" w:eastAsia="仿宋" w:hAnsi="仿宋" w:cs="仿宋" w:hint="eastAsia"/>
            <w:lang w:eastAsia="zh-CN"/>
          </w:rPr>
          <w:t>(六)、跨国培训与知识转移</w:t>
        </w:r>
        <w:r>
          <w:tab/>
        </w:r>
        <w:r>
          <w:fldChar w:fldCharType="begin"/>
        </w:r>
        <w:r>
          <w:instrText xml:space="preserve"> PAGEREF _Toc12657 \h </w:instrText>
        </w:r>
        <w:r>
          <w:fldChar w:fldCharType="separate"/>
        </w:r>
        <w:r>
          <w:t>53</w:t>
        </w:r>
        <w:r>
          <w:fldChar w:fldCharType="end"/>
        </w:r>
      </w:hyperlink>
    </w:p>
    <w:p>
      <w:pPr>
        <w:pStyle w:val="TOC1"/>
        <w:tabs>
          <w:tab w:val="right" w:leader="dot" w:pos="8306"/>
        </w:tabs>
      </w:pPr>
      <w:hyperlink w:anchor="_Toc152" w:history="1">
        <w:r>
          <w:rPr>
            <w:rFonts w:ascii="仿宋" w:eastAsia="仿宋" w:hAnsi="仿宋" w:cs="仿宋" w:hint="eastAsia"/>
            <w:lang w:eastAsia="zh-CN"/>
          </w:rPr>
          <w:t>十五、员工关系管理与危机处理</w:t>
        </w:r>
        <w:r>
          <w:tab/>
        </w:r>
        <w:r>
          <w:fldChar w:fldCharType="begin"/>
        </w:r>
        <w:r>
          <w:instrText xml:space="preserve"> PAGEREF _Toc152 \h </w:instrText>
        </w:r>
        <w:r>
          <w:fldChar w:fldCharType="separate"/>
        </w:r>
        <w:r>
          <w:t>54</w:t>
        </w:r>
        <w:r>
          <w:fldChar w:fldCharType="end"/>
        </w:r>
      </w:hyperlink>
    </w:p>
    <w:p>
      <w:pPr>
        <w:pStyle w:val="TOC2"/>
        <w:tabs>
          <w:tab w:val="right" w:leader="dot" w:pos="8306"/>
        </w:tabs>
      </w:pPr>
      <w:hyperlink w:anchor="_Toc5584" w:history="1">
        <w:r>
          <w:rPr>
            <w:rFonts w:ascii="仿宋" w:eastAsia="仿宋" w:hAnsi="仿宋" w:cs="仿宋" w:hint="eastAsia"/>
            <w:lang w:eastAsia="zh-CN"/>
          </w:rPr>
          <w:t>(一)、员工关系管理原则与方法</w:t>
        </w:r>
        <w:r>
          <w:tab/>
        </w:r>
        <w:r>
          <w:fldChar w:fldCharType="begin"/>
        </w:r>
        <w:r>
          <w:instrText xml:space="preserve"> PAGEREF _Toc5584 \h </w:instrText>
        </w:r>
        <w:r>
          <w:fldChar w:fldCharType="separate"/>
        </w:r>
        <w:r>
          <w:t>54</w:t>
        </w:r>
        <w:r>
          <w:fldChar w:fldCharType="end"/>
        </w:r>
      </w:hyperlink>
    </w:p>
    <w:p>
      <w:pPr>
        <w:pStyle w:val="TOC2"/>
        <w:tabs>
          <w:tab w:val="right" w:leader="dot" w:pos="8306"/>
        </w:tabs>
      </w:pPr>
      <w:hyperlink w:anchor="_Toc6925" w:history="1">
        <w:r>
          <w:rPr>
            <w:rFonts w:ascii="仿宋" w:eastAsia="仿宋" w:hAnsi="仿宋" w:cs="仿宋" w:hint="eastAsia"/>
            <w:lang w:eastAsia="zh-CN"/>
          </w:rPr>
          <w:t>(二)、危机处理机制的建立与实施</w:t>
        </w:r>
        <w:r>
          <w:tab/>
        </w:r>
        <w:r>
          <w:fldChar w:fldCharType="begin"/>
        </w:r>
        <w:r>
          <w:instrText xml:space="preserve"> PAGEREF _Toc6925 \h </w:instrText>
        </w:r>
        <w:r>
          <w:fldChar w:fldCharType="separate"/>
        </w:r>
        <w:r>
          <w:t>55</w:t>
        </w:r>
        <w:r>
          <w:fldChar w:fldCharType="end"/>
        </w:r>
      </w:hyperlink>
    </w:p>
    <w:p>
      <w:pPr>
        <w:pStyle w:val="TOC2"/>
        <w:tabs>
          <w:tab w:val="right" w:leader="dot" w:pos="8306"/>
        </w:tabs>
      </w:pPr>
      <w:hyperlink w:anchor="_Toc5593" w:history="1">
        <w:r>
          <w:rPr>
            <w:rFonts w:ascii="仿宋" w:eastAsia="仿宋" w:hAnsi="仿宋" w:cs="仿宋" w:hint="eastAsia"/>
            <w:lang w:eastAsia="zh-CN"/>
          </w:rPr>
          <w:t>(三)、劳动争议解决与法律风险防范</w:t>
        </w:r>
        <w:r>
          <w:tab/>
        </w:r>
        <w:r>
          <w:fldChar w:fldCharType="begin"/>
        </w:r>
        <w:r>
          <w:instrText xml:space="preserve"> PAGEREF _Toc5593 \h </w:instrText>
        </w:r>
        <w:r>
          <w:fldChar w:fldCharType="separate"/>
        </w:r>
        <w:r>
          <w:t>56</w:t>
        </w:r>
        <w:r>
          <w:fldChar w:fldCharType="end"/>
        </w:r>
      </w:hyperlink>
    </w:p>
    <w:p>
      <w:pPr>
        <w:pStyle w:val="TOC1"/>
        <w:tabs>
          <w:tab w:val="right" w:leader="dot" w:pos="8306"/>
        </w:tabs>
      </w:pPr>
      <w:hyperlink w:anchor="_Toc14941" w:history="1">
        <w:r>
          <w:rPr>
            <w:rFonts w:ascii="仿宋" w:eastAsia="仿宋" w:hAnsi="仿宋" w:cs="仿宋" w:hint="eastAsia"/>
            <w:lang w:eastAsia="zh-CN"/>
          </w:rPr>
          <w:t>十六、员工多元化与包容性管理</w:t>
        </w:r>
        <w:r>
          <w:tab/>
        </w:r>
        <w:r>
          <w:fldChar w:fldCharType="begin"/>
        </w:r>
        <w:r>
          <w:instrText xml:space="preserve"> PAGEREF _Toc14941 \h </w:instrText>
        </w:r>
        <w:r>
          <w:fldChar w:fldCharType="separate"/>
        </w:r>
        <w:r>
          <w:t>56</w:t>
        </w:r>
        <w:r>
          <w:fldChar w:fldCharType="end"/>
        </w:r>
      </w:hyperlink>
    </w:p>
    <w:p>
      <w:pPr>
        <w:pStyle w:val="TOC2"/>
        <w:tabs>
          <w:tab w:val="right" w:leader="dot" w:pos="8306"/>
        </w:tabs>
      </w:pPr>
      <w:hyperlink w:anchor="_Toc12487" w:history="1">
        <w:r>
          <w:rPr>
            <w:rFonts w:ascii="仿宋" w:eastAsia="仿宋" w:hAnsi="仿宋" w:cs="仿宋" w:hint="eastAsia"/>
            <w:lang w:eastAsia="zh-CN"/>
          </w:rPr>
          <w:t>(一)、员工多元化的价值与挑战</w:t>
        </w:r>
        <w:r>
          <w:tab/>
        </w:r>
        <w:r>
          <w:fldChar w:fldCharType="begin"/>
        </w:r>
        <w:r>
          <w:instrText xml:space="preserve"> PAGEREF _Toc12487 \h </w:instrText>
        </w:r>
        <w:r>
          <w:fldChar w:fldCharType="separate"/>
        </w:r>
        <w:r>
          <w:t>56</w:t>
        </w:r>
        <w:r>
          <w:fldChar w:fldCharType="end"/>
        </w:r>
      </w:hyperlink>
    </w:p>
    <w:p>
      <w:pPr>
        <w:pStyle w:val="TOC2"/>
        <w:tabs>
          <w:tab w:val="right" w:leader="dot" w:pos="8306"/>
        </w:tabs>
      </w:pPr>
      <w:hyperlink w:anchor="_Toc31129" w:history="1">
        <w:r>
          <w:rPr>
            <w:rFonts w:ascii="仿宋" w:eastAsia="仿宋" w:hAnsi="仿宋" w:cs="仿宋" w:hint="eastAsia"/>
            <w:lang w:eastAsia="zh-CN"/>
          </w:rPr>
          <w:t>(二)、员工包容性政策与实践</w:t>
        </w:r>
        <w:r>
          <w:tab/>
        </w:r>
        <w:r>
          <w:fldChar w:fldCharType="begin"/>
        </w:r>
        <w:r>
          <w:instrText xml:space="preserve"> PAGEREF _Toc31129 \h </w:instrText>
        </w:r>
        <w:r>
          <w:fldChar w:fldCharType="separate"/>
        </w:r>
        <w:r>
          <w:t>57</w:t>
        </w:r>
        <w:r>
          <w:fldChar w:fldCharType="end"/>
        </w:r>
      </w:hyperlink>
    </w:p>
    <w:p>
      <w:pPr>
        <w:pStyle w:val="TOC2"/>
        <w:tabs>
          <w:tab w:val="right" w:leader="dot" w:pos="8306"/>
        </w:tabs>
      </w:pPr>
      <w:hyperlink w:anchor="_Toc21284" w:history="1">
        <w:r>
          <w:rPr>
            <w:rFonts w:ascii="仿宋" w:eastAsia="仿宋" w:hAnsi="仿宋" w:cs="仿宋" w:hint="eastAsia"/>
            <w:lang w:eastAsia="zh-CN"/>
          </w:rPr>
          <w:t>(三)、多元与包容性文化的培育与维护</w:t>
        </w:r>
        <w:r>
          <w:tab/>
        </w:r>
        <w:r>
          <w:fldChar w:fldCharType="begin"/>
        </w:r>
        <w:r>
          <w:instrText xml:space="preserve"> PAGEREF _Toc21284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地毯、挂毯类工艺品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7455"/>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13761"/>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31276"/>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32372"/>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26162"/>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提供灵活的在线学习平台，使员工可以随时随地获取各类学习资源。这包括地毯、挂毯类工艺品行业报告、网络课程、研讨会等，帮助员工自主学习和获取最新的专业知识。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鼓励并支持员工获取相关的专业认证，例如地毯、挂毯类工艺品行业认可的证书或资格。组织可以提供学习资源、报名费用支持等，以激发员工的学习积极性。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定期组织专业培训活动，邀请地毯、挂毯类工艺品行业专家或内外部讲师进行知识分享和培训。这有助于员工深入了解地毯、挂毯类工艺品行业趋势，拓展视野，提高综合素质。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建立知识管理平台，鼓励员工分享经验、地毯、挂毯类工艺品行业见解和学习心得。这有助于构建学习型组织，促使知识在团队内部流动和共享。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21925"/>
      <w:r>
        <w:rPr>
          <w:rFonts w:ascii="仿宋" w:eastAsia="仿宋" w:hAnsi="仿宋" w:cs="仿宋" w:hint="eastAsia"/>
          <w:sz w:val="28"/>
          <w:lang w:eastAsia="zh-CN"/>
        </w:rPr>
        <w:t>二、公司简介</w:t>
      </w:r>
      <w:bookmarkEnd w:id="7"/>
    </w:p>
    <w:p>
      <w:pPr>
        <w:pStyle w:val="Heading2"/>
        <w:rPr>
          <w:rFonts w:ascii="仿宋" w:eastAsia="仿宋" w:hAnsi="仿宋" w:cs="仿宋" w:hint="eastAsia"/>
          <w:lang w:eastAsia="zh-CN"/>
        </w:rPr>
      </w:pPr>
      <w:bookmarkStart w:id="8" w:name="_Toc17910"/>
      <w:r>
        <w:rPr>
          <w:rFonts w:ascii="仿宋" w:eastAsia="仿宋" w:hAnsi="仿宋" w:cs="仿宋" w:hint="eastAsia"/>
          <w:lang w:eastAsia="zh-CN"/>
        </w:rPr>
        <w:t>(一)、公司基本信息</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9" w:name="_Toc24823"/>
      <w:r>
        <w:rPr>
          <w:rFonts w:ascii="仿宋" w:eastAsia="仿宋" w:hAnsi="仿宋" w:cs="仿宋" w:hint="eastAsia"/>
          <w:sz w:val="28"/>
          <w:lang w:eastAsia="zh-CN"/>
        </w:rPr>
        <w:t>(二)、公司简介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 项目公司是一家致力于 地毯、挂毯类工艺品地毯、挂毯类工艺品行业的公司，成立于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地毯、挂毯类工艺品</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提升地毯、挂毯类工艺品地毯、挂毯类工艺品行业的整体水平。公司的愿景是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地毯、挂毯类工艺品</w:t>
      </w:r>
      <w:r>
        <w:rPr>
          <w:rFonts w:ascii="仿宋" w:eastAsia="仿宋" w:hAnsi="仿宋" w:cs="仿宋" w:hint="eastAsia"/>
          <w:sz w:val="28"/>
          <w:lang w:eastAsia="zh-CN"/>
        </w:rPr>
        <w:t xml:space="preserve"> 中的领军企业，引领地毯、挂毯类工艺品行业未来的发展方向。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地毯、挂毯类工艺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0" w:name="_Toc5190"/>
      <w:r>
        <w:rPr>
          <w:rFonts w:ascii="仿宋" w:eastAsia="仿宋" w:hAnsi="仿宋" w:cs="仿宋" w:hint="eastAsia"/>
          <w:sz w:val="28"/>
          <w:lang w:eastAsia="zh-CN"/>
        </w:rPr>
        <w:t>(三)、核心人员介绍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在市场拓展和品牌建设方面具有丰富经验，致力于提升公司在地毯、挂毯类工艺品行业中的市场份额。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XXXX年XX月至今，加入公司担任技术总监，负责产品研发和创新项目管理。具备深厚的技术功底和团队领导能力，对地毯、挂毯类工艺品行业技术发展有深刻见解。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1" w:name="_Toc21712"/>
      <w:r>
        <w:rPr>
          <w:rFonts w:ascii="仿宋" w:eastAsia="仿宋" w:hAnsi="仿宋" w:cs="仿宋" w:hint="eastAsia"/>
          <w:sz w:val="28"/>
          <w:lang w:eastAsia="zh-CN"/>
        </w:rPr>
        <w:t>三、第八章员工绩效管理</w:t>
      </w:r>
      <w:bookmarkEnd w:id="11"/>
    </w:p>
    <w:p>
      <w:pPr>
        <w:pStyle w:val="Heading2"/>
        <w:rPr>
          <w:rFonts w:ascii="仿宋" w:eastAsia="仿宋" w:hAnsi="仿宋" w:cs="仿宋" w:hint="eastAsia"/>
          <w:lang w:eastAsia="zh-CN"/>
        </w:rPr>
      </w:pPr>
      <w:bookmarkStart w:id="12" w:name="_Toc3455"/>
      <w:r>
        <w:rPr>
          <w:rFonts w:ascii="仿宋" w:eastAsia="仿宋" w:hAnsi="仿宋" w:cs="仿宋" w:hint="eastAsia"/>
          <w:lang w:eastAsia="zh-CN"/>
        </w:rPr>
        <w:t>(一)、绩效评估体系建立</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3" w:name="_Toc6015"/>
      <w:r>
        <w:rPr>
          <w:rFonts w:ascii="仿宋" w:eastAsia="仿宋" w:hAnsi="仿宋" w:cs="仿宋" w:hint="eastAsia"/>
          <w:sz w:val="28"/>
          <w:lang w:eastAsia="zh-CN"/>
        </w:rPr>
        <w:t>(二)、绩效考核与反馈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4" w:name="_Toc13450"/>
      <w:r>
        <w:rPr>
          <w:rFonts w:ascii="仿宋" w:eastAsia="仿宋" w:hAnsi="仿宋" w:cs="仿宋" w:hint="eastAsia"/>
          <w:sz w:val="28"/>
          <w:lang w:eastAsia="zh-CN"/>
        </w:rPr>
        <w:t>(三)、激励与奖惩机制</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5" w:name="_Toc26293"/>
      <w:r>
        <w:rPr>
          <w:rFonts w:ascii="仿宋" w:eastAsia="仿宋" w:hAnsi="仿宋" w:cs="仿宋" w:hint="eastAsia"/>
          <w:sz w:val="28"/>
          <w:lang w:eastAsia="zh-CN"/>
        </w:rPr>
        <w:t>四、员工沟通技巧培训与人际关系管理</w:t>
      </w:r>
      <w:bookmarkEnd w:id="15"/>
    </w:p>
    <w:p>
      <w:pPr>
        <w:pStyle w:val="Heading2"/>
        <w:rPr>
          <w:rFonts w:ascii="仿宋" w:eastAsia="仿宋" w:hAnsi="仿宋" w:cs="仿宋" w:hint="eastAsia"/>
          <w:lang w:eastAsia="zh-CN"/>
        </w:rPr>
      </w:pPr>
      <w:bookmarkStart w:id="16" w:name="_Toc17663"/>
      <w:r>
        <w:rPr>
          <w:rFonts w:ascii="仿宋" w:eastAsia="仿宋" w:hAnsi="仿宋" w:cs="仿宋" w:hint="eastAsia"/>
          <w:lang w:eastAsia="zh-CN"/>
        </w:rPr>
        <w:t>(一)、沟通技巧的重要性及培训计划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非语言沟通：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7" w:name="_Toc22960"/>
      <w:r>
        <w:rPr>
          <w:rFonts w:ascii="仿宋" w:eastAsia="仿宋" w:hAnsi="仿宋" w:cs="仿宋" w:hint="eastAsia"/>
          <w:sz w:val="28"/>
          <w:lang w:eastAsia="zh-CN"/>
        </w:rPr>
        <w:t>(二)、人际关系管理的原则与方法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8" w:name="_Toc8989"/>
      <w:r>
        <w:rPr>
          <w:rFonts w:ascii="仿宋" w:eastAsia="仿宋" w:hAnsi="仿宋" w:cs="仿宋" w:hint="eastAsia"/>
          <w:sz w:val="28"/>
          <w:lang w:eastAsia="zh-CN"/>
        </w:rPr>
        <w:t>(三)、良好人际关系的建立与维护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团队建设活动：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9" w:name="_Toc11717"/>
      <w:r>
        <w:rPr>
          <w:rFonts w:ascii="仿宋" w:eastAsia="仿宋" w:hAnsi="仿宋" w:cs="仿宋" w:hint="eastAsia"/>
          <w:sz w:val="28"/>
          <w:lang w:eastAsia="zh-CN"/>
        </w:rPr>
        <w:t>五、薪酬制度管理</w:t>
      </w:r>
      <w:bookmarkEnd w:id="19"/>
    </w:p>
    <w:p>
      <w:pPr>
        <w:pStyle w:val="Heading2"/>
        <w:rPr>
          <w:rFonts w:ascii="仿宋" w:eastAsia="仿宋" w:hAnsi="仿宋" w:cs="仿宋" w:hint="eastAsia"/>
          <w:lang w:eastAsia="zh-CN"/>
        </w:rPr>
      </w:pPr>
      <w:bookmarkStart w:id="20" w:name="_Toc8370"/>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地毯、挂毯类工艺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30763"/>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奖励员工参与和完成相关技能培训，提高员工的专业素养。设立明确的培训计划和奖金发放标准，鼓励员工持续学习和提升自身技能，以适应市场和地毯、挂毯类工艺品行业的变化。</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26163"/>
      <w:r>
        <w:rPr>
          <w:rFonts w:ascii="仿宋" w:eastAsia="仿宋" w:hAnsi="仿宋" w:cs="仿宋" w:hint="eastAsia"/>
          <w:sz w:val="28"/>
          <w:lang w:eastAsia="zh-CN"/>
        </w:rPr>
        <w:t>(三)、岗位薪酬体系设计</w:t>
      </w:r>
      <w:bookmarkEnd w:id="22"/>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3" w:name="_Toc28470"/>
      <w:r>
        <w:rPr>
          <w:rFonts w:ascii="仿宋" w:eastAsia="仿宋" w:hAnsi="仿宋" w:cs="仿宋" w:hint="eastAsia"/>
          <w:sz w:val="28"/>
          <w:lang w:eastAsia="zh-CN"/>
        </w:rPr>
        <w:t>(四)、绩效薪酬体系设计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差异化薪酬设计：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4" w:name="_Toc2442"/>
      <w:r>
        <w:rPr>
          <w:rFonts w:ascii="仿宋" w:eastAsia="仿宋" w:hAnsi="仿宋" w:cs="仿宋" w:hint="eastAsia"/>
          <w:sz w:val="28"/>
          <w:lang w:eastAsia="zh-CN"/>
        </w:rPr>
        <w:t>六、第十三章技术与创新支持</w:t>
      </w:r>
      <w:bookmarkEnd w:id="24"/>
    </w:p>
    <w:p>
      <w:pPr>
        <w:pStyle w:val="Heading2"/>
        <w:rPr>
          <w:rFonts w:ascii="仿宋" w:eastAsia="仿宋" w:hAnsi="仿宋" w:cs="仿宋" w:hint="eastAsia"/>
          <w:lang w:eastAsia="zh-CN"/>
        </w:rPr>
      </w:pPr>
      <w:bookmarkStart w:id="25" w:name="_Toc20074"/>
      <w:r>
        <w:rPr>
          <w:rFonts w:ascii="仿宋" w:eastAsia="仿宋" w:hAnsi="仿宋" w:cs="仿宋" w:hint="eastAsia"/>
          <w:lang w:eastAsia="zh-CN"/>
        </w:rPr>
        <w:t>(一)、技术培训与更新</w:t>
      </w:r>
      <w:bookmarkEnd w:id="25"/>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26" w:name="_Toc26728"/>
      <w:r>
        <w:rPr>
          <w:rFonts w:ascii="仿宋" w:eastAsia="仿宋" w:hAnsi="仿宋" w:cs="仿宋" w:hint="eastAsia"/>
          <w:sz w:val="28"/>
          <w:lang w:eastAsia="zh-CN"/>
        </w:rPr>
        <w:t>(二)、创新文化与项目支持</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https://d.book118.com/608062053021006027</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E4AC2"/>
    <w:rsid w:val="5AEE4A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608062053021006027"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2023-12-11T11:12:00Z</dcterms:created>
  <dcterms:modified xsi:type="dcterms:W3CDTF">2023-12-11T11:12:16Z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8D5153BA79504AC3BDEE02FA8716D309_11</vt:lpwstr>
  </property>
  <property fmtid="{D5CDD505-2E9C-101B-9397-08002B2CF9AE}" pid="3" name="KSOProductBuildVer">
    <vt:lpwstr>2052-12.1.0.15712</vt:lpwstr>
  </property>
</Properties>
</file>