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铝压延加工材相关行业公司员工职业生涯规划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20" w:history="1">
        <w:r>
          <w:rPr>
            <w:rFonts w:ascii="仿宋" w:eastAsia="仿宋" w:hAnsi="仿宋" w:cs="仿宋" w:hint="eastAsia"/>
            <w:lang w:eastAsia="zh-CN"/>
          </w:rPr>
          <w:t>序言</w:t>
        </w:r>
        <w:r>
          <w:tab/>
        </w:r>
        <w:r>
          <w:fldChar w:fldCharType="begin"/>
        </w:r>
        <w:r>
          <w:instrText xml:space="preserve"> PAGEREF _Toc27820 \h </w:instrText>
        </w:r>
        <w:r>
          <w:fldChar w:fldCharType="separate"/>
        </w:r>
        <w:r>
          <w:t>3</w:t>
        </w:r>
        <w:r>
          <w:fldChar w:fldCharType="end"/>
        </w:r>
      </w:hyperlink>
    </w:p>
    <w:p>
      <w:pPr>
        <w:pStyle w:val="TOC1"/>
        <w:tabs>
          <w:tab w:val="right" w:leader="dot" w:pos="8306"/>
        </w:tabs>
      </w:pPr>
      <w:hyperlink w:anchor="_Toc10547" w:history="1">
        <w:r>
          <w:rPr>
            <w:rFonts w:ascii="仿宋" w:eastAsia="仿宋" w:hAnsi="仿宋" w:cs="仿宋" w:hint="eastAsia"/>
            <w:lang w:eastAsia="zh-CN"/>
          </w:rPr>
          <w:t>一、员工压力管理及应对措施</w:t>
        </w:r>
        <w:r>
          <w:tab/>
        </w:r>
        <w:r>
          <w:fldChar w:fldCharType="begin"/>
        </w:r>
        <w:r>
          <w:instrText xml:space="preserve"> PAGEREF _Toc10547 \h </w:instrText>
        </w:r>
        <w:r>
          <w:fldChar w:fldCharType="separate"/>
        </w:r>
        <w:r>
          <w:t>3</w:t>
        </w:r>
        <w:r>
          <w:fldChar w:fldCharType="end"/>
        </w:r>
      </w:hyperlink>
    </w:p>
    <w:p>
      <w:pPr>
        <w:pStyle w:val="TOC2"/>
        <w:tabs>
          <w:tab w:val="right" w:leader="dot" w:pos="8306"/>
        </w:tabs>
      </w:pPr>
      <w:hyperlink w:anchor="_Toc19002" w:history="1">
        <w:r>
          <w:rPr>
            <w:rFonts w:ascii="仿宋" w:eastAsia="仿宋" w:hAnsi="仿宋" w:cs="仿宋" w:hint="eastAsia"/>
            <w:lang w:eastAsia="zh-CN"/>
          </w:rPr>
          <w:t>(一)、压力对员工的影响及管理原则</w:t>
        </w:r>
        <w:r>
          <w:tab/>
        </w:r>
        <w:r>
          <w:fldChar w:fldCharType="begin"/>
        </w:r>
        <w:r>
          <w:instrText xml:space="preserve"> PAGEREF _Toc19002 \h </w:instrText>
        </w:r>
        <w:r>
          <w:fldChar w:fldCharType="separate"/>
        </w:r>
        <w:r>
          <w:t>3</w:t>
        </w:r>
        <w:r>
          <w:fldChar w:fldCharType="end"/>
        </w:r>
      </w:hyperlink>
    </w:p>
    <w:p>
      <w:pPr>
        <w:pStyle w:val="TOC2"/>
        <w:tabs>
          <w:tab w:val="right" w:leader="dot" w:pos="8306"/>
        </w:tabs>
      </w:pPr>
      <w:hyperlink w:anchor="_Toc15299" w:history="1">
        <w:r>
          <w:rPr>
            <w:rFonts w:ascii="仿宋" w:eastAsia="仿宋" w:hAnsi="仿宋" w:cs="仿宋" w:hint="eastAsia"/>
            <w:lang w:eastAsia="zh-CN"/>
          </w:rPr>
          <w:t>(二)、压力应对策略及其实施方案</w:t>
        </w:r>
        <w:r>
          <w:tab/>
        </w:r>
        <w:r>
          <w:fldChar w:fldCharType="begin"/>
        </w:r>
        <w:r>
          <w:instrText xml:space="preserve"> PAGEREF _Toc15299 \h </w:instrText>
        </w:r>
        <w:r>
          <w:fldChar w:fldCharType="separate"/>
        </w:r>
        <w:r>
          <w:t>4</w:t>
        </w:r>
        <w:r>
          <w:fldChar w:fldCharType="end"/>
        </w:r>
      </w:hyperlink>
    </w:p>
    <w:p>
      <w:pPr>
        <w:pStyle w:val="TOC2"/>
        <w:tabs>
          <w:tab w:val="right" w:leader="dot" w:pos="8306"/>
        </w:tabs>
      </w:pPr>
      <w:hyperlink w:anchor="_Toc8189" w:history="1">
        <w:r>
          <w:rPr>
            <w:rFonts w:ascii="仿宋" w:eastAsia="仿宋" w:hAnsi="仿宋" w:cs="仿宋" w:hint="eastAsia"/>
            <w:lang w:eastAsia="zh-CN"/>
          </w:rPr>
          <w:t>(三)、压力管理效果的评估及持续改进</w:t>
        </w:r>
        <w:r>
          <w:tab/>
        </w:r>
        <w:r>
          <w:fldChar w:fldCharType="begin"/>
        </w:r>
        <w:r>
          <w:instrText xml:space="preserve"> PAGEREF _Toc8189 \h </w:instrText>
        </w:r>
        <w:r>
          <w:fldChar w:fldCharType="separate"/>
        </w:r>
        <w:r>
          <w:t>5</w:t>
        </w:r>
        <w:r>
          <w:fldChar w:fldCharType="end"/>
        </w:r>
      </w:hyperlink>
    </w:p>
    <w:p>
      <w:pPr>
        <w:pStyle w:val="TOC1"/>
        <w:tabs>
          <w:tab w:val="right" w:leader="dot" w:pos="8306"/>
        </w:tabs>
      </w:pPr>
      <w:hyperlink w:anchor="_Toc25788" w:history="1">
        <w:r>
          <w:rPr>
            <w:rFonts w:ascii="仿宋" w:eastAsia="仿宋" w:hAnsi="仿宋" w:cs="仿宋" w:hint="eastAsia"/>
            <w:lang w:eastAsia="zh-CN"/>
          </w:rPr>
          <w:t>二、铝压延加工材行业背景分析</w:t>
        </w:r>
        <w:r>
          <w:tab/>
        </w:r>
        <w:r>
          <w:fldChar w:fldCharType="begin"/>
        </w:r>
        <w:r>
          <w:instrText xml:space="preserve"> PAGEREF _Toc25788 \h </w:instrText>
        </w:r>
        <w:r>
          <w:fldChar w:fldCharType="separate"/>
        </w:r>
        <w:r>
          <w:t>6</w:t>
        </w:r>
        <w:r>
          <w:fldChar w:fldCharType="end"/>
        </w:r>
      </w:hyperlink>
    </w:p>
    <w:p>
      <w:pPr>
        <w:pStyle w:val="TOC2"/>
        <w:tabs>
          <w:tab w:val="right" w:leader="dot" w:pos="8306"/>
        </w:tabs>
      </w:pPr>
      <w:hyperlink w:anchor="_Toc11879" w:history="1">
        <w:r>
          <w:rPr>
            <w:rFonts w:ascii="仿宋" w:eastAsia="仿宋" w:hAnsi="仿宋" w:cs="仿宋" w:hint="eastAsia"/>
            <w:lang w:eastAsia="zh-CN"/>
          </w:rPr>
          <w:t>(一)、铝压延加工材行业背景分析</w:t>
        </w:r>
        <w:r>
          <w:tab/>
        </w:r>
        <w:r>
          <w:fldChar w:fldCharType="begin"/>
        </w:r>
        <w:r>
          <w:instrText xml:space="preserve"> PAGEREF _Toc11879 \h </w:instrText>
        </w:r>
        <w:r>
          <w:fldChar w:fldCharType="separate"/>
        </w:r>
        <w:r>
          <w:t>6</w:t>
        </w:r>
        <w:r>
          <w:fldChar w:fldCharType="end"/>
        </w:r>
      </w:hyperlink>
    </w:p>
    <w:p>
      <w:pPr>
        <w:pStyle w:val="TOC1"/>
        <w:tabs>
          <w:tab w:val="right" w:leader="dot" w:pos="8306"/>
        </w:tabs>
      </w:pPr>
      <w:hyperlink w:anchor="_Toc1311" w:history="1">
        <w:r>
          <w:rPr>
            <w:rFonts w:ascii="仿宋" w:eastAsia="仿宋" w:hAnsi="仿宋" w:cs="仿宋" w:hint="eastAsia"/>
            <w:lang w:eastAsia="zh-CN"/>
          </w:rPr>
          <w:t>三、项目基本情况</w:t>
        </w:r>
        <w:r>
          <w:tab/>
        </w:r>
        <w:r>
          <w:fldChar w:fldCharType="begin"/>
        </w:r>
        <w:r>
          <w:instrText xml:space="preserve"> PAGEREF _Toc1311 \h </w:instrText>
        </w:r>
        <w:r>
          <w:fldChar w:fldCharType="separate"/>
        </w:r>
        <w:r>
          <w:t>8</w:t>
        </w:r>
        <w:r>
          <w:fldChar w:fldCharType="end"/>
        </w:r>
      </w:hyperlink>
    </w:p>
    <w:p>
      <w:pPr>
        <w:pStyle w:val="TOC2"/>
        <w:tabs>
          <w:tab w:val="right" w:leader="dot" w:pos="8306"/>
        </w:tabs>
      </w:pPr>
      <w:hyperlink w:anchor="_Toc13182" w:history="1">
        <w:r>
          <w:rPr>
            <w:rFonts w:ascii="仿宋" w:eastAsia="仿宋" w:hAnsi="仿宋" w:cs="仿宋" w:hint="eastAsia"/>
            <w:lang w:eastAsia="zh-CN"/>
          </w:rPr>
          <w:t>(一)、项目名称及建设性质</w:t>
        </w:r>
        <w:r>
          <w:tab/>
        </w:r>
        <w:r>
          <w:fldChar w:fldCharType="begin"/>
        </w:r>
        <w:r>
          <w:instrText xml:space="preserve"> PAGEREF _Toc13182 \h </w:instrText>
        </w:r>
        <w:r>
          <w:fldChar w:fldCharType="separate"/>
        </w:r>
        <w:r>
          <w:t>8</w:t>
        </w:r>
        <w:r>
          <w:fldChar w:fldCharType="end"/>
        </w:r>
      </w:hyperlink>
    </w:p>
    <w:p>
      <w:pPr>
        <w:pStyle w:val="TOC2"/>
        <w:tabs>
          <w:tab w:val="right" w:leader="dot" w:pos="8306"/>
        </w:tabs>
      </w:pPr>
      <w:hyperlink w:anchor="_Toc26551" w:history="1">
        <w:r>
          <w:rPr>
            <w:rFonts w:ascii="仿宋" w:eastAsia="仿宋" w:hAnsi="仿宋" w:cs="仿宋" w:hint="eastAsia"/>
            <w:lang w:eastAsia="zh-CN"/>
          </w:rPr>
          <w:t>(二)、项目承办单位</w:t>
        </w:r>
        <w:r>
          <w:tab/>
        </w:r>
        <w:r>
          <w:fldChar w:fldCharType="begin"/>
        </w:r>
        <w:r>
          <w:instrText xml:space="preserve"> PAGEREF _Toc26551 \h </w:instrText>
        </w:r>
        <w:r>
          <w:fldChar w:fldCharType="separate"/>
        </w:r>
        <w:r>
          <w:t>9</w:t>
        </w:r>
        <w:r>
          <w:fldChar w:fldCharType="end"/>
        </w:r>
      </w:hyperlink>
    </w:p>
    <w:p>
      <w:pPr>
        <w:pStyle w:val="TOC2"/>
        <w:tabs>
          <w:tab w:val="right" w:leader="dot" w:pos="8306"/>
        </w:tabs>
      </w:pPr>
      <w:hyperlink w:anchor="_Toc18494" w:history="1">
        <w:r>
          <w:rPr>
            <w:rFonts w:ascii="仿宋" w:eastAsia="仿宋" w:hAnsi="仿宋" w:cs="仿宋" w:hint="eastAsia"/>
            <w:lang w:eastAsia="zh-CN"/>
          </w:rPr>
          <w:t>(三)、项目实施的可行性</w:t>
        </w:r>
        <w:r>
          <w:tab/>
        </w:r>
        <w:r>
          <w:fldChar w:fldCharType="begin"/>
        </w:r>
        <w:r>
          <w:instrText xml:space="preserve"> PAGEREF _Toc18494 \h </w:instrText>
        </w:r>
        <w:r>
          <w:fldChar w:fldCharType="separate"/>
        </w:r>
        <w:r>
          <w:t>10</w:t>
        </w:r>
        <w:r>
          <w:fldChar w:fldCharType="end"/>
        </w:r>
      </w:hyperlink>
    </w:p>
    <w:p>
      <w:pPr>
        <w:pStyle w:val="TOC2"/>
        <w:tabs>
          <w:tab w:val="right" w:leader="dot" w:pos="8306"/>
        </w:tabs>
      </w:pPr>
      <w:hyperlink w:anchor="_Toc15749" w:history="1">
        <w:r>
          <w:rPr>
            <w:rFonts w:ascii="仿宋" w:eastAsia="仿宋" w:hAnsi="仿宋" w:cs="仿宋" w:hint="eastAsia"/>
            <w:lang w:eastAsia="zh-CN"/>
          </w:rPr>
          <w:t>(四)、项目建设选址</w:t>
        </w:r>
        <w:r>
          <w:tab/>
        </w:r>
        <w:r>
          <w:fldChar w:fldCharType="begin"/>
        </w:r>
        <w:r>
          <w:instrText xml:space="preserve"> PAGEREF _Toc15749 \h </w:instrText>
        </w:r>
        <w:r>
          <w:fldChar w:fldCharType="separate"/>
        </w:r>
        <w:r>
          <w:t>12</w:t>
        </w:r>
        <w:r>
          <w:fldChar w:fldCharType="end"/>
        </w:r>
      </w:hyperlink>
    </w:p>
    <w:p>
      <w:pPr>
        <w:pStyle w:val="TOC2"/>
        <w:tabs>
          <w:tab w:val="right" w:leader="dot" w:pos="8306"/>
        </w:tabs>
      </w:pPr>
      <w:hyperlink w:anchor="_Toc11719" w:history="1">
        <w:r>
          <w:rPr>
            <w:rFonts w:ascii="仿宋" w:eastAsia="仿宋" w:hAnsi="仿宋" w:cs="仿宋" w:hint="eastAsia"/>
            <w:lang w:eastAsia="zh-CN"/>
          </w:rPr>
          <w:t>(五)、建筑物建设规模</w:t>
        </w:r>
        <w:r>
          <w:tab/>
        </w:r>
        <w:r>
          <w:fldChar w:fldCharType="begin"/>
        </w:r>
        <w:r>
          <w:instrText xml:space="preserve"> PAGEREF _Toc11719 \h </w:instrText>
        </w:r>
        <w:r>
          <w:fldChar w:fldCharType="separate"/>
        </w:r>
        <w:r>
          <w:t>13</w:t>
        </w:r>
        <w:r>
          <w:fldChar w:fldCharType="end"/>
        </w:r>
      </w:hyperlink>
    </w:p>
    <w:p>
      <w:pPr>
        <w:pStyle w:val="TOC2"/>
        <w:tabs>
          <w:tab w:val="right" w:leader="dot" w:pos="8306"/>
        </w:tabs>
      </w:pPr>
      <w:hyperlink w:anchor="_Toc28331" w:history="1">
        <w:r>
          <w:rPr>
            <w:rFonts w:ascii="仿宋" w:eastAsia="仿宋" w:hAnsi="仿宋" w:cs="仿宋" w:hint="eastAsia"/>
            <w:lang w:eastAsia="zh-CN"/>
          </w:rPr>
          <w:t>(六)、项目总投资及资金构成</w:t>
        </w:r>
        <w:r>
          <w:tab/>
        </w:r>
        <w:r>
          <w:fldChar w:fldCharType="begin"/>
        </w:r>
        <w:r>
          <w:instrText xml:space="preserve"> PAGEREF _Toc28331 \h </w:instrText>
        </w:r>
        <w:r>
          <w:fldChar w:fldCharType="separate"/>
        </w:r>
        <w:r>
          <w:t>14</w:t>
        </w:r>
        <w:r>
          <w:fldChar w:fldCharType="end"/>
        </w:r>
      </w:hyperlink>
    </w:p>
    <w:p>
      <w:pPr>
        <w:pStyle w:val="TOC2"/>
        <w:tabs>
          <w:tab w:val="right" w:leader="dot" w:pos="8306"/>
        </w:tabs>
      </w:pPr>
      <w:hyperlink w:anchor="_Toc12598" w:history="1">
        <w:r>
          <w:rPr>
            <w:rFonts w:ascii="仿宋" w:eastAsia="仿宋" w:hAnsi="仿宋" w:cs="仿宋" w:hint="eastAsia"/>
            <w:lang w:eastAsia="zh-CN"/>
          </w:rPr>
          <w:t>(七)、资金筹措方案</w:t>
        </w:r>
        <w:r>
          <w:tab/>
        </w:r>
        <w:r>
          <w:fldChar w:fldCharType="begin"/>
        </w:r>
        <w:r>
          <w:instrText xml:space="preserve"> PAGEREF _Toc12598 \h </w:instrText>
        </w:r>
        <w:r>
          <w:fldChar w:fldCharType="separate"/>
        </w:r>
        <w:r>
          <w:t>15</w:t>
        </w:r>
        <w:r>
          <w:fldChar w:fldCharType="end"/>
        </w:r>
      </w:hyperlink>
    </w:p>
    <w:p>
      <w:pPr>
        <w:pStyle w:val="TOC2"/>
        <w:tabs>
          <w:tab w:val="right" w:leader="dot" w:pos="8306"/>
        </w:tabs>
      </w:pPr>
      <w:hyperlink w:anchor="_Toc27490" w:history="1">
        <w:r>
          <w:rPr>
            <w:rFonts w:ascii="仿宋" w:eastAsia="仿宋" w:hAnsi="仿宋" w:cs="仿宋" w:hint="eastAsia"/>
            <w:lang w:eastAsia="zh-CN"/>
          </w:rPr>
          <w:t>(八)、项目预期经济效益规划目标</w:t>
        </w:r>
        <w:r>
          <w:tab/>
        </w:r>
        <w:r>
          <w:fldChar w:fldCharType="begin"/>
        </w:r>
        <w:r>
          <w:instrText xml:space="preserve"> PAGEREF _Toc27490 \h </w:instrText>
        </w:r>
        <w:r>
          <w:fldChar w:fldCharType="separate"/>
        </w:r>
        <w:r>
          <w:t>16</w:t>
        </w:r>
        <w:r>
          <w:fldChar w:fldCharType="end"/>
        </w:r>
      </w:hyperlink>
    </w:p>
    <w:p>
      <w:pPr>
        <w:pStyle w:val="TOC2"/>
        <w:tabs>
          <w:tab w:val="right" w:leader="dot" w:pos="8306"/>
        </w:tabs>
      </w:pPr>
      <w:hyperlink w:anchor="_Toc17186" w:history="1">
        <w:r>
          <w:rPr>
            <w:rFonts w:ascii="仿宋" w:eastAsia="仿宋" w:hAnsi="仿宋" w:cs="仿宋" w:hint="eastAsia"/>
            <w:lang w:eastAsia="zh-CN"/>
          </w:rPr>
          <w:t>(九)、项目建设进度规划</w:t>
        </w:r>
        <w:r>
          <w:tab/>
        </w:r>
        <w:r>
          <w:fldChar w:fldCharType="begin"/>
        </w:r>
        <w:r>
          <w:instrText xml:space="preserve"> PAGEREF _Toc17186 \h </w:instrText>
        </w:r>
        <w:r>
          <w:fldChar w:fldCharType="separate"/>
        </w:r>
        <w:r>
          <w:t>17</w:t>
        </w:r>
        <w:r>
          <w:fldChar w:fldCharType="end"/>
        </w:r>
      </w:hyperlink>
    </w:p>
    <w:p>
      <w:pPr>
        <w:pStyle w:val="TOC1"/>
        <w:tabs>
          <w:tab w:val="right" w:leader="dot" w:pos="8306"/>
        </w:tabs>
      </w:pPr>
      <w:hyperlink w:anchor="_Toc17929" w:history="1">
        <w:r>
          <w:rPr>
            <w:rFonts w:ascii="仿宋" w:eastAsia="仿宋" w:hAnsi="仿宋" w:cs="仿宋" w:hint="eastAsia"/>
            <w:lang w:eastAsia="zh-CN"/>
          </w:rPr>
          <w:t>四、宏观环境分析</w:t>
        </w:r>
        <w:r>
          <w:tab/>
        </w:r>
        <w:r>
          <w:fldChar w:fldCharType="begin"/>
        </w:r>
        <w:r>
          <w:instrText xml:space="preserve"> PAGEREF _Toc17929 \h </w:instrText>
        </w:r>
        <w:r>
          <w:fldChar w:fldCharType="separate"/>
        </w:r>
        <w:r>
          <w:t>19</w:t>
        </w:r>
        <w:r>
          <w:fldChar w:fldCharType="end"/>
        </w:r>
      </w:hyperlink>
    </w:p>
    <w:p>
      <w:pPr>
        <w:pStyle w:val="TOC2"/>
        <w:tabs>
          <w:tab w:val="right" w:leader="dot" w:pos="8306"/>
        </w:tabs>
      </w:pPr>
      <w:hyperlink w:anchor="_Toc2058" w:history="1">
        <w:r>
          <w:rPr>
            <w:rFonts w:ascii="仿宋" w:eastAsia="仿宋" w:hAnsi="仿宋" w:cs="仿宋" w:hint="eastAsia"/>
            <w:lang w:eastAsia="zh-CN"/>
          </w:rPr>
          <w:t>(一)、宏观环境分析</w:t>
        </w:r>
        <w:r>
          <w:tab/>
        </w:r>
        <w:r>
          <w:fldChar w:fldCharType="begin"/>
        </w:r>
        <w:r>
          <w:instrText xml:space="preserve"> PAGEREF _Toc2058 \h </w:instrText>
        </w:r>
        <w:r>
          <w:fldChar w:fldCharType="separate"/>
        </w:r>
        <w:r>
          <w:t>19</w:t>
        </w:r>
        <w:r>
          <w:fldChar w:fldCharType="end"/>
        </w:r>
      </w:hyperlink>
    </w:p>
    <w:p>
      <w:pPr>
        <w:pStyle w:val="TOC1"/>
        <w:tabs>
          <w:tab w:val="right" w:leader="dot" w:pos="8306"/>
        </w:tabs>
      </w:pPr>
      <w:hyperlink w:anchor="_Toc26196" w:history="1">
        <w:r>
          <w:rPr>
            <w:rFonts w:ascii="仿宋" w:eastAsia="仿宋" w:hAnsi="仿宋" w:cs="仿宋" w:hint="eastAsia"/>
            <w:lang w:eastAsia="zh-CN"/>
          </w:rPr>
          <w:t>五、员工职业生涯规划与发展</w:t>
        </w:r>
        <w:r>
          <w:tab/>
        </w:r>
        <w:r>
          <w:fldChar w:fldCharType="begin"/>
        </w:r>
        <w:r>
          <w:instrText xml:space="preserve"> PAGEREF _Toc26196 \h </w:instrText>
        </w:r>
        <w:r>
          <w:fldChar w:fldCharType="separate"/>
        </w:r>
        <w:r>
          <w:t>21</w:t>
        </w:r>
        <w:r>
          <w:fldChar w:fldCharType="end"/>
        </w:r>
      </w:hyperlink>
    </w:p>
    <w:p>
      <w:pPr>
        <w:pStyle w:val="TOC2"/>
        <w:tabs>
          <w:tab w:val="right" w:leader="dot" w:pos="8306"/>
        </w:tabs>
      </w:pPr>
      <w:hyperlink w:anchor="_Toc4416" w:history="1">
        <w:r>
          <w:rPr>
            <w:rFonts w:ascii="仿宋" w:eastAsia="仿宋" w:hAnsi="仿宋" w:cs="仿宋" w:hint="eastAsia"/>
            <w:lang w:eastAsia="zh-CN"/>
          </w:rPr>
          <w:t>(一)、职业生涯规划概述</w:t>
        </w:r>
        <w:r>
          <w:tab/>
        </w:r>
        <w:r>
          <w:fldChar w:fldCharType="begin"/>
        </w:r>
        <w:r>
          <w:instrText xml:space="preserve"> PAGEREF _Toc4416 \h </w:instrText>
        </w:r>
        <w:r>
          <w:fldChar w:fldCharType="separate"/>
        </w:r>
        <w:r>
          <w:t>21</w:t>
        </w:r>
        <w:r>
          <w:fldChar w:fldCharType="end"/>
        </w:r>
      </w:hyperlink>
    </w:p>
    <w:p>
      <w:pPr>
        <w:pStyle w:val="TOC2"/>
        <w:tabs>
          <w:tab w:val="right" w:leader="dot" w:pos="8306"/>
        </w:tabs>
      </w:pPr>
      <w:hyperlink w:anchor="_Toc26386" w:history="1">
        <w:r>
          <w:rPr>
            <w:rFonts w:ascii="仿宋" w:eastAsia="仿宋" w:hAnsi="仿宋" w:cs="仿宋" w:hint="eastAsia"/>
            <w:lang w:eastAsia="zh-CN"/>
          </w:rPr>
          <w:t>(二)、基本原则与方法</w:t>
        </w:r>
        <w:r>
          <w:tab/>
        </w:r>
        <w:r>
          <w:fldChar w:fldCharType="begin"/>
        </w:r>
        <w:r>
          <w:instrText xml:space="preserve"> PAGEREF _Toc26386 \h </w:instrText>
        </w:r>
        <w:r>
          <w:fldChar w:fldCharType="separate"/>
        </w:r>
        <w:r>
          <w:t>22</w:t>
        </w:r>
        <w:r>
          <w:fldChar w:fldCharType="end"/>
        </w:r>
      </w:hyperlink>
    </w:p>
    <w:p>
      <w:pPr>
        <w:pStyle w:val="TOC2"/>
        <w:tabs>
          <w:tab w:val="right" w:leader="dot" w:pos="8306"/>
        </w:tabs>
      </w:pPr>
      <w:hyperlink w:anchor="_Toc10765" w:history="1">
        <w:r>
          <w:rPr>
            <w:rFonts w:ascii="仿宋" w:eastAsia="仿宋" w:hAnsi="仿宋" w:cs="仿宋" w:hint="eastAsia"/>
            <w:lang w:eastAsia="zh-CN"/>
          </w:rPr>
          <w:t>(三)、员工职业生涯管理</w:t>
        </w:r>
        <w:r>
          <w:tab/>
        </w:r>
        <w:r>
          <w:fldChar w:fldCharType="begin"/>
        </w:r>
        <w:r>
          <w:instrText xml:space="preserve"> PAGEREF _Toc10765 \h </w:instrText>
        </w:r>
        <w:r>
          <w:fldChar w:fldCharType="separate"/>
        </w:r>
        <w:r>
          <w:t>22</w:t>
        </w:r>
        <w:r>
          <w:fldChar w:fldCharType="end"/>
        </w:r>
      </w:hyperlink>
    </w:p>
    <w:p>
      <w:pPr>
        <w:pStyle w:val="TOC2"/>
        <w:tabs>
          <w:tab w:val="right" w:leader="dot" w:pos="8306"/>
        </w:tabs>
      </w:pPr>
      <w:hyperlink w:anchor="_Toc31540" w:history="1">
        <w:r>
          <w:rPr>
            <w:rFonts w:ascii="仿宋" w:eastAsia="仿宋" w:hAnsi="仿宋" w:cs="仿宋" w:hint="eastAsia"/>
            <w:lang w:eastAsia="zh-CN"/>
          </w:rPr>
          <w:t>(四)、职业生涯发展支持体系</w:t>
        </w:r>
        <w:r>
          <w:tab/>
        </w:r>
        <w:r>
          <w:fldChar w:fldCharType="begin"/>
        </w:r>
        <w:r>
          <w:instrText xml:space="preserve"> PAGEREF _Toc31540 \h </w:instrText>
        </w:r>
        <w:r>
          <w:fldChar w:fldCharType="separate"/>
        </w:r>
        <w:r>
          <w:t>24</w:t>
        </w:r>
        <w:r>
          <w:fldChar w:fldCharType="end"/>
        </w:r>
      </w:hyperlink>
    </w:p>
    <w:p>
      <w:pPr>
        <w:pStyle w:val="TOC2"/>
        <w:tabs>
          <w:tab w:val="right" w:leader="dot" w:pos="8306"/>
        </w:tabs>
      </w:pPr>
      <w:hyperlink w:anchor="_Toc17194" w:history="1">
        <w:r>
          <w:rPr>
            <w:rFonts w:ascii="仿宋" w:eastAsia="仿宋" w:hAnsi="仿宋" w:cs="仿宋" w:hint="eastAsia"/>
            <w:lang w:eastAsia="zh-CN"/>
          </w:rPr>
          <w:t>(五)、公司文化与员工职业发展融合</w:t>
        </w:r>
        <w:r>
          <w:tab/>
        </w:r>
        <w:r>
          <w:fldChar w:fldCharType="begin"/>
        </w:r>
        <w:r>
          <w:instrText xml:space="preserve"> PAGEREF _Toc17194 \h </w:instrText>
        </w:r>
        <w:r>
          <w:fldChar w:fldCharType="separate"/>
        </w:r>
        <w:r>
          <w:t>26</w:t>
        </w:r>
        <w:r>
          <w:fldChar w:fldCharType="end"/>
        </w:r>
      </w:hyperlink>
    </w:p>
    <w:p>
      <w:pPr>
        <w:pStyle w:val="TOC2"/>
        <w:tabs>
          <w:tab w:val="right" w:leader="dot" w:pos="8306"/>
        </w:tabs>
      </w:pPr>
      <w:hyperlink w:anchor="_Toc23542" w:history="1">
        <w:r>
          <w:rPr>
            <w:rFonts w:ascii="仿宋" w:eastAsia="仿宋" w:hAnsi="仿宋" w:cs="仿宋" w:hint="eastAsia"/>
            <w:lang w:eastAsia="zh-CN"/>
          </w:rPr>
          <w:t>(六)、未来趋势与发展策略</w:t>
        </w:r>
        <w:r>
          <w:tab/>
        </w:r>
        <w:r>
          <w:fldChar w:fldCharType="begin"/>
        </w:r>
        <w:r>
          <w:instrText xml:space="preserve"> PAGEREF _Toc23542 \h </w:instrText>
        </w:r>
        <w:r>
          <w:fldChar w:fldCharType="separate"/>
        </w:r>
        <w:r>
          <w:t>28</w:t>
        </w:r>
        <w:r>
          <w:fldChar w:fldCharType="end"/>
        </w:r>
      </w:hyperlink>
    </w:p>
    <w:p>
      <w:pPr>
        <w:pStyle w:val="TOC1"/>
        <w:tabs>
          <w:tab w:val="right" w:leader="dot" w:pos="8306"/>
        </w:tabs>
      </w:pPr>
      <w:hyperlink w:anchor="_Toc5821" w:history="1">
        <w:r>
          <w:rPr>
            <w:rFonts w:ascii="仿宋" w:eastAsia="仿宋" w:hAnsi="仿宋" w:cs="仿宋" w:hint="eastAsia"/>
            <w:lang w:eastAsia="zh-CN"/>
          </w:rPr>
          <w:t>六、第二十六章人才留存与流失管理</w:t>
        </w:r>
        <w:r>
          <w:tab/>
        </w:r>
        <w:r>
          <w:fldChar w:fldCharType="begin"/>
        </w:r>
        <w:r>
          <w:instrText xml:space="preserve"> PAGEREF _Toc5821 \h </w:instrText>
        </w:r>
        <w:r>
          <w:fldChar w:fldCharType="separate"/>
        </w:r>
        <w:r>
          <w:t>30</w:t>
        </w:r>
        <w:r>
          <w:fldChar w:fldCharType="end"/>
        </w:r>
      </w:hyperlink>
    </w:p>
    <w:p>
      <w:pPr>
        <w:pStyle w:val="TOC2"/>
        <w:tabs>
          <w:tab w:val="right" w:leader="dot" w:pos="8306"/>
        </w:tabs>
      </w:pPr>
      <w:hyperlink w:anchor="_Toc4436" w:history="1">
        <w:r>
          <w:rPr>
            <w:rFonts w:ascii="仿宋" w:eastAsia="仿宋" w:hAnsi="仿宋" w:cs="仿宋" w:hint="eastAsia"/>
            <w:lang w:eastAsia="zh-CN"/>
          </w:rPr>
          <w:t>(一)、人才留存策略</w:t>
        </w:r>
        <w:r>
          <w:tab/>
        </w:r>
        <w:r>
          <w:fldChar w:fldCharType="begin"/>
        </w:r>
        <w:r>
          <w:instrText xml:space="preserve"> PAGEREF _Toc4436 \h </w:instrText>
        </w:r>
        <w:r>
          <w:fldChar w:fldCharType="separate"/>
        </w:r>
        <w:r>
          <w:t>30</w:t>
        </w:r>
        <w:r>
          <w:fldChar w:fldCharType="end"/>
        </w:r>
      </w:hyperlink>
    </w:p>
    <w:p>
      <w:pPr>
        <w:pStyle w:val="TOC2"/>
        <w:tabs>
          <w:tab w:val="right" w:leader="dot" w:pos="8306"/>
        </w:tabs>
      </w:pPr>
      <w:hyperlink w:anchor="_Toc12665" w:history="1">
        <w:r>
          <w:rPr>
            <w:rFonts w:ascii="仿宋" w:eastAsia="仿宋" w:hAnsi="仿宋" w:cs="仿宋" w:hint="eastAsia"/>
            <w:lang w:eastAsia="zh-CN"/>
          </w:rPr>
          <w:t>(二)、人才流失分析与改进</w:t>
        </w:r>
        <w:r>
          <w:tab/>
        </w:r>
        <w:r>
          <w:fldChar w:fldCharType="begin"/>
        </w:r>
        <w:r>
          <w:instrText xml:space="preserve"> PAGEREF _Toc12665 \h </w:instrText>
        </w:r>
        <w:r>
          <w:fldChar w:fldCharType="separate"/>
        </w:r>
        <w:r>
          <w:t>30</w:t>
        </w:r>
        <w:r>
          <w:fldChar w:fldCharType="end"/>
        </w:r>
      </w:hyperlink>
    </w:p>
    <w:p>
      <w:pPr>
        <w:pStyle w:val="TOC2"/>
        <w:tabs>
          <w:tab w:val="right" w:leader="dot" w:pos="8306"/>
        </w:tabs>
      </w:pPr>
      <w:hyperlink w:anchor="_Toc12089" w:history="1">
        <w:r>
          <w:rPr>
            <w:rFonts w:ascii="仿宋" w:eastAsia="仿宋" w:hAnsi="仿宋" w:cs="仿宋" w:hint="eastAsia"/>
            <w:lang w:eastAsia="zh-CN"/>
          </w:rPr>
          <w:t>(三)、持续改进与未来展望</w:t>
        </w:r>
        <w:r>
          <w:tab/>
        </w:r>
        <w:r>
          <w:fldChar w:fldCharType="begin"/>
        </w:r>
        <w:r>
          <w:instrText xml:space="preserve"> PAGEREF _Toc12089 \h </w:instrText>
        </w:r>
        <w:r>
          <w:fldChar w:fldCharType="separate"/>
        </w:r>
        <w:r>
          <w:t>30</w:t>
        </w:r>
        <w:r>
          <w:fldChar w:fldCharType="end"/>
        </w:r>
      </w:hyperlink>
    </w:p>
    <w:p>
      <w:pPr>
        <w:pStyle w:val="TOC1"/>
        <w:tabs>
          <w:tab w:val="right" w:leader="dot" w:pos="8306"/>
        </w:tabs>
      </w:pPr>
      <w:hyperlink w:anchor="_Toc12698" w:history="1">
        <w:r>
          <w:rPr>
            <w:rFonts w:ascii="仿宋" w:eastAsia="仿宋" w:hAnsi="仿宋" w:cs="仿宋" w:hint="eastAsia"/>
            <w:lang w:eastAsia="zh-CN"/>
          </w:rPr>
          <w:t>七、第三十八章员工社交媒体管理</w:t>
        </w:r>
        <w:r>
          <w:tab/>
        </w:r>
        <w:r>
          <w:fldChar w:fldCharType="begin"/>
        </w:r>
        <w:r>
          <w:instrText xml:space="preserve"> PAGEREF _Toc12698 \h </w:instrText>
        </w:r>
        <w:r>
          <w:fldChar w:fldCharType="separate"/>
        </w:r>
        <w:r>
          <w:t>31</w:t>
        </w:r>
        <w:r>
          <w:fldChar w:fldCharType="end"/>
        </w:r>
      </w:hyperlink>
    </w:p>
    <w:p>
      <w:pPr>
        <w:pStyle w:val="TOC2"/>
        <w:tabs>
          <w:tab w:val="right" w:leader="dot" w:pos="8306"/>
        </w:tabs>
      </w:pPr>
      <w:hyperlink w:anchor="_Toc13573" w:history="1">
        <w:r>
          <w:rPr>
            <w:rFonts w:ascii="仿宋" w:eastAsia="仿宋" w:hAnsi="仿宋" w:cs="仿宋" w:hint="eastAsia"/>
            <w:lang w:eastAsia="zh-CN"/>
          </w:rPr>
          <w:t>(一)、员工社交媒体政策</w:t>
        </w:r>
        <w:r>
          <w:tab/>
        </w:r>
        <w:r>
          <w:fldChar w:fldCharType="begin"/>
        </w:r>
        <w:r>
          <w:instrText xml:space="preserve"> PAGEREF _Toc13573 \h </w:instrText>
        </w:r>
        <w:r>
          <w:fldChar w:fldCharType="separate"/>
        </w:r>
        <w:r>
          <w:t>31</w:t>
        </w:r>
        <w:r>
          <w:fldChar w:fldCharType="end"/>
        </w:r>
      </w:hyperlink>
    </w:p>
    <w:p>
      <w:pPr>
        <w:pStyle w:val="TOC2"/>
        <w:tabs>
          <w:tab w:val="right" w:leader="dot" w:pos="8306"/>
        </w:tabs>
      </w:pPr>
      <w:hyperlink w:anchor="_Toc21194" w:history="1">
        <w:r>
          <w:rPr>
            <w:rFonts w:ascii="仿宋" w:eastAsia="仿宋" w:hAnsi="仿宋" w:cs="仿宋" w:hint="eastAsia"/>
            <w:lang w:eastAsia="zh-CN"/>
          </w:rPr>
          <w:t>(二)、个人品牌与公司形象的关联</w:t>
        </w:r>
        <w:r>
          <w:tab/>
        </w:r>
        <w:r>
          <w:fldChar w:fldCharType="begin"/>
        </w:r>
        <w:r>
          <w:instrText xml:space="preserve"> PAGEREF _Toc21194 \h </w:instrText>
        </w:r>
        <w:r>
          <w:fldChar w:fldCharType="separate"/>
        </w:r>
        <w:r>
          <w:t>32</w:t>
        </w:r>
        <w:r>
          <w:fldChar w:fldCharType="end"/>
        </w:r>
      </w:hyperlink>
    </w:p>
    <w:p>
      <w:pPr>
        <w:pStyle w:val="TOC2"/>
        <w:tabs>
          <w:tab w:val="right" w:leader="dot" w:pos="8306"/>
        </w:tabs>
      </w:pPr>
      <w:hyperlink w:anchor="_Toc27227" w:history="1">
        <w:r>
          <w:rPr>
            <w:rFonts w:ascii="仿宋" w:eastAsia="仿宋" w:hAnsi="仿宋" w:cs="仿宋" w:hint="eastAsia"/>
            <w:lang w:eastAsia="zh-CN"/>
          </w:rPr>
          <w:t>(三)、社交媒体使用准则</w:t>
        </w:r>
        <w:r>
          <w:tab/>
        </w:r>
        <w:r>
          <w:fldChar w:fldCharType="begin"/>
        </w:r>
        <w:r>
          <w:instrText xml:space="preserve"> PAGEREF _Toc27227 \h </w:instrText>
        </w:r>
        <w:r>
          <w:fldChar w:fldCharType="separate"/>
        </w:r>
        <w:r>
          <w:t>33</w:t>
        </w:r>
        <w:r>
          <w:fldChar w:fldCharType="end"/>
        </w:r>
      </w:hyperlink>
    </w:p>
    <w:p>
      <w:pPr>
        <w:pStyle w:val="TOC2"/>
        <w:tabs>
          <w:tab w:val="right" w:leader="dot" w:pos="8306"/>
        </w:tabs>
      </w:pPr>
      <w:hyperlink w:anchor="_Toc22073" w:history="1">
        <w:r>
          <w:rPr>
            <w:rFonts w:ascii="仿宋" w:eastAsia="仿宋" w:hAnsi="仿宋" w:cs="仿宋" w:hint="eastAsia"/>
            <w:lang w:eastAsia="zh-CN"/>
          </w:rPr>
          <w:t>(四)、公司与员工互动</w:t>
        </w:r>
        <w:r>
          <w:tab/>
        </w:r>
        <w:r>
          <w:fldChar w:fldCharType="begin"/>
        </w:r>
        <w:r>
          <w:instrText xml:space="preserve"> PAGEREF _Toc22073 \h </w:instrText>
        </w:r>
        <w:r>
          <w:fldChar w:fldCharType="separate"/>
        </w:r>
        <w:r>
          <w:t>36</w:t>
        </w:r>
        <w:r>
          <w:fldChar w:fldCharType="end"/>
        </w:r>
      </w:hyperlink>
    </w:p>
    <w:p>
      <w:pPr>
        <w:pStyle w:val="TOC2"/>
        <w:tabs>
          <w:tab w:val="right" w:leader="dot" w:pos="8306"/>
        </w:tabs>
      </w:pPr>
      <w:hyperlink w:anchor="_Toc11101" w:history="1">
        <w:r>
          <w:rPr>
            <w:rFonts w:ascii="仿宋" w:eastAsia="仿宋" w:hAnsi="仿宋" w:cs="仿宋" w:hint="eastAsia"/>
            <w:lang w:eastAsia="zh-CN"/>
          </w:rPr>
          <w:t>(五)、公司社交媒体账号管理</w:t>
        </w:r>
        <w:r>
          <w:tab/>
        </w:r>
        <w:r>
          <w:fldChar w:fldCharType="begin"/>
        </w:r>
        <w:r>
          <w:instrText xml:space="preserve"> PAGEREF _Toc11101 \h </w:instrText>
        </w:r>
        <w:r>
          <w:fldChar w:fldCharType="separate"/>
        </w:r>
        <w:r>
          <w:t>37</w:t>
        </w:r>
        <w:r>
          <w:fldChar w:fldCharType="end"/>
        </w:r>
      </w:hyperlink>
    </w:p>
    <w:p>
      <w:pPr>
        <w:pStyle w:val="TOC2"/>
        <w:tabs>
          <w:tab w:val="right" w:leader="dot" w:pos="8306"/>
        </w:tabs>
      </w:pPr>
      <w:hyperlink w:anchor="_Toc4205" w:history="1">
        <w:r>
          <w:rPr>
            <w:rFonts w:ascii="仿宋" w:eastAsia="仿宋" w:hAnsi="仿宋" w:cs="仿宋" w:hint="eastAsia"/>
            <w:lang w:eastAsia="zh-CN"/>
          </w:rPr>
          <w:t>(六)、职业发展机会的分享与推广</w:t>
        </w:r>
        <w:r>
          <w:tab/>
        </w:r>
        <w:r>
          <w:fldChar w:fldCharType="begin"/>
        </w:r>
        <w:r>
          <w:instrText xml:space="preserve"> PAGEREF _Toc4205 \h </w:instrText>
        </w:r>
        <w:r>
          <w:fldChar w:fldCharType="separate"/>
        </w:r>
        <w:r>
          <w:t>38</w:t>
        </w:r>
        <w:r>
          <w:fldChar w:fldCharType="end"/>
        </w:r>
      </w:hyperlink>
    </w:p>
    <w:p>
      <w:pPr>
        <w:pStyle w:val="TOC1"/>
        <w:tabs>
          <w:tab w:val="right" w:leader="dot" w:pos="8306"/>
        </w:tabs>
      </w:pPr>
      <w:hyperlink w:anchor="_Toc26552" w:history="1">
        <w:r>
          <w:rPr>
            <w:rFonts w:ascii="仿宋" w:eastAsia="仿宋" w:hAnsi="仿宋" w:cs="仿宋" w:hint="eastAsia"/>
            <w:lang w:eastAsia="zh-CN"/>
          </w:rPr>
          <w:t>八、第十三章技术与创新支持</w:t>
        </w:r>
        <w:r>
          <w:tab/>
        </w:r>
        <w:r>
          <w:fldChar w:fldCharType="begin"/>
        </w:r>
        <w:r>
          <w:instrText xml:space="preserve"> PAGEREF _Toc26552 \h </w:instrText>
        </w:r>
        <w:r>
          <w:fldChar w:fldCharType="separate"/>
        </w:r>
        <w:r>
          <w:t>39</w:t>
        </w:r>
        <w:r>
          <w:fldChar w:fldCharType="end"/>
        </w:r>
      </w:hyperlink>
    </w:p>
    <w:p>
      <w:pPr>
        <w:pStyle w:val="TOC2"/>
        <w:tabs>
          <w:tab w:val="right" w:leader="dot" w:pos="8306"/>
        </w:tabs>
      </w:pPr>
      <w:hyperlink w:anchor="_Toc29332" w:history="1">
        <w:r>
          <w:rPr>
            <w:rFonts w:ascii="仿宋" w:eastAsia="仿宋" w:hAnsi="仿宋" w:cs="仿宋" w:hint="eastAsia"/>
            <w:lang w:eastAsia="zh-CN"/>
          </w:rPr>
          <w:t>(一)、技术培训与更新</w:t>
        </w:r>
        <w:r>
          <w:tab/>
        </w:r>
        <w:r>
          <w:fldChar w:fldCharType="begin"/>
        </w:r>
        <w:r>
          <w:instrText xml:space="preserve"> PAGEREF _Toc29332 \h </w:instrText>
        </w:r>
        <w:r>
          <w:fldChar w:fldCharType="separate"/>
        </w:r>
        <w:r>
          <w:t>39</w:t>
        </w:r>
        <w:r>
          <w:fldChar w:fldCharType="end"/>
        </w:r>
      </w:hyperlink>
    </w:p>
    <w:p>
      <w:pPr>
        <w:pStyle w:val="TOC2"/>
        <w:tabs>
          <w:tab w:val="right" w:leader="dot" w:pos="8306"/>
        </w:tabs>
      </w:pPr>
      <w:hyperlink w:anchor="_Toc29495" w:history="1">
        <w:r>
          <w:rPr>
            <w:rFonts w:ascii="仿宋" w:eastAsia="仿宋" w:hAnsi="仿宋" w:cs="仿宋" w:hint="eastAsia"/>
            <w:lang w:eastAsia="zh-CN"/>
          </w:rPr>
          <w:t>(二)、创新文化与项目支持</w:t>
        </w:r>
        <w:r>
          <w:tab/>
        </w:r>
        <w:r>
          <w:fldChar w:fldCharType="begin"/>
        </w:r>
        <w:r>
          <w:instrText xml:space="preserve"> PAGEREF _Toc29495 \h </w:instrText>
        </w:r>
        <w:r>
          <w:fldChar w:fldCharType="separate"/>
        </w:r>
        <w:r>
          <w:t>40</w:t>
        </w:r>
        <w:r>
          <w:fldChar w:fldCharType="end"/>
        </w:r>
      </w:hyperlink>
    </w:p>
    <w:p>
      <w:pPr>
        <w:pStyle w:val="TOC1"/>
        <w:tabs>
          <w:tab w:val="right" w:leader="dot" w:pos="8306"/>
        </w:tabs>
      </w:pPr>
      <w:hyperlink w:anchor="_Toc21341" w:history="1">
        <w:r>
          <w:rPr>
            <w:rFonts w:ascii="仿宋" w:eastAsia="仿宋" w:hAnsi="仿宋" w:cs="仿宋" w:hint="eastAsia"/>
            <w:lang w:eastAsia="zh-CN"/>
          </w:rPr>
          <w:t>九、第二十八章公司与员工法律关系</w:t>
        </w:r>
        <w:r>
          <w:tab/>
        </w:r>
        <w:r>
          <w:fldChar w:fldCharType="begin"/>
        </w:r>
        <w:r>
          <w:instrText xml:space="preserve"> PAGEREF _Toc21341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61" w:history="1">
        <w:r>
          <w:rPr>
            <w:rFonts w:ascii="仿宋" w:eastAsia="仿宋" w:hAnsi="仿宋" w:cs="仿宋" w:hint="eastAsia"/>
            <w:lang w:eastAsia="zh-CN"/>
          </w:rPr>
          <w:t>(一)、劳动合同管理</w:t>
        </w:r>
        <w:r>
          <w:tab/>
        </w:r>
        <w:r>
          <w:fldChar w:fldCharType="begin"/>
        </w:r>
        <w:r>
          <w:instrText xml:space="preserve"> PAGEREF _Toc31661 \h </w:instrText>
        </w:r>
        <w:r>
          <w:fldChar w:fldCharType="separate"/>
        </w:r>
        <w:r>
          <w:t>41</w:t>
        </w:r>
        <w:r>
          <w:fldChar w:fldCharType="end"/>
        </w:r>
      </w:hyperlink>
    </w:p>
    <w:p>
      <w:pPr>
        <w:pStyle w:val="TOC2"/>
        <w:tabs>
          <w:tab w:val="right" w:leader="dot" w:pos="8306"/>
        </w:tabs>
      </w:pPr>
      <w:hyperlink w:anchor="_Toc7076" w:history="1">
        <w:r>
          <w:rPr>
            <w:rFonts w:ascii="仿宋" w:eastAsia="仿宋" w:hAnsi="仿宋" w:cs="仿宋" w:hint="eastAsia"/>
            <w:lang w:eastAsia="zh-CN"/>
          </w:rPr>
          <w:t>(二)、法定假期与劳动保障</w:t>
        </w:r>
        <w:r>
          <w:tab/>
        </w:r>
        <w:r>
          <w:fldChar w:fldCharType="begin"/>
        </w:r>
        <w:r>
          <w:instrText xml:space="preserve"> PAGEREF _Toc7076 \h </w:instrText>
        </w:r>
        <w:r>
          <w:fldChar w:fldCharType="separate"/>
        </w:r>
        <w:r>
          <w:t>42</w:t>
        </w:r>
        <w:r>
          <w:fldChar w:fldCharType="end"/>
        </w:r>
      </w:hyperlink>
    </w:p>
    <w:p>
      <w:pPr>
        <w:pStyle w:val="TOC2"/>
        <w:tabs>
          <w:tab w:val="right" w:leader="dot" w:pos="8306"/>
        </w:tabs>
      </w:pPr>
      <w:hyperlink w:anchor="_Toc22394" w:history="1">
        <w:r>
          <w:rPr>
            <w:rFonts w:ascii="仿宋" w:eastAsia="仿宋" w:hAnsi="仿宋" w:cs="仿宋" w:hint="eastAsia"/>
            <w:lang w:eastAsia="zh-CN"/>
          </w:rPr>
          <w:t>(三)、合规经营与风险防范</w:t>
        </w:r>
        <w:r>
          <w:tab/>
        </w:r>
        <w:r>
          <w:fldChar w:fldCharType="begin"/>
        </w:r>
        <w:r>
          <w:instrText xml:space="preserve"> PAGEREF _Toc22394 \h </w:instrText>
        </w:r>
        <w:r>
          <w:fldChar w:fldCharType="separate"/>
        </w:r>
        <w:r>
          <w:t>43</w:t>
        </w:r>
        <w:r>
          <w:fldChar w:fldCharType="end"/>
        </w:r>
      </w:hyperlink>
    </w:p>
    <w:p>
      <w:pPr>
        <w:pStyle w:val="TOC1"/>
        <w:tabs>
          <w:tab w:val="right" w:leader="dot" w:pos="8306"/>
        </w:tabs>
      </w:pPr>
      <w:hyperlink w:anchor="_Toc23925" w:history="1">
        <w:r>
          <w:rPr>
            <w:rFonts w:ascii="仿宋" w:eastAsia="仿宋" w:hAnsi="仿宋" w:cs="仿宋" w:hint="eastAsia"/>
            <w:lang w:eastAsia="zh-CN"/>
          </w:rPr>
          <w:t>十、员工社会责任履行及参与公益活动</w:t>
        </w:r>
        <w:r>
          <w:tab/>
        </w:r>
        <w:r>
          <w:fldChar w:fldCharType="begin"/>
        </w:r>
        <w:r>
          <w:instrText xml:space="preserve"> PAGEREF _Toc23925 \h </w:instrText>
        </w:r>
        <w:r>
          <w:fldChar w:fldCharType="separate"/>
        </w:r>
        <w:r>
          <w:t>44</w:t>
        </w:r>
        <w:r>
          <w:fldChar w:fldCharType="end"/>
        </w:r>
      </w:hyperlink>
    </w:p>
    <w:p>
      <w:pPr>
        <w:pStyle w:val="TOC2"/>
        <w:tabs>
          <w:tab w:val="right" w:leader="dot" w:pos="8306"/>
        </w:tabs>
      </w:pPr>
      <w:hyperlink w:anchor="_Toc14588" w:history="1">
        <w:r>
          <w:rPr>
            <w:rFonts w:ascii="仿宋" w:eastAsia="仿宋" w:hAnsi="仿宋" w:cs="仿宋" w:hint="eastAsia"/>
            <w:lang w:eastAsia="zh-CN"/>
          </w:rPr>
          <w:t>(一)、员工社会责任的内涵及履行方式</w:t>
        </w:r>
        <w:r>
          <w:tab/>
        </w:r>
        <w:r>
          <w:fldChar w:fldCharType="begin"/>
        </w:r>
        <w:r>
          <w:instrText xml:space="preserve"> PAGEREF _Toc14588 \h </w:instrText>
        </w:r>
        <w:r>
          <w:fldChar w:fldCharType="separate"/>
        </w:r>
        <w:r>
          <w:t>44</w:t>
        </w:r>
        <w:r>
          <w:fldChar w:fldCharType="end"/>
        </w:r>
      </w:hyperlink>
    </w:p>
    <w:p>
      <w:pPr>
        <w:pStyle w:val="TOC2"/>
        <w:tabs>
          <w:tab w:val="right" w:leader="dot" w:pos="8306"/>
        </w:tabs>
      </w:pPr>
      <w:hyperlink w:anchor="_Toc20530" w:history="1">
        <w:r>
          <w:rPr>
            <w:rFonts w:ascii="仿宋" w:eastAsia="仿宋" w:hAnsi="仿宋" w:cs="仿宋" w:hint="eastAsia"/>
            <w:lang w:eastAsia="zh-CN"/>
          </w:rPr>
          <w:t>(二)、参与公益活动的意义及实施策略</w:t>
        </w:r>
        <w:r>
          <w:tab/>
        </w:r>
        <w:r>
          <w:fldChar w:fldCharType="begin"/>
        </w:r>
        <w:r>
          <w:instrText xml:space="preserve"> PAGEREF _Toc20530 \h </w:instrText>
        </w:r>
        <w:r>
          <w:fldChar w:fldCharType="separate"/>
        </w:r>
        <w:r>
          <w:t>44</w:t>
        </w:r>
        <w:r>
          <w:fldChar w:fldCharType="end"/>
        </w:r>
      </w:hyperlink>
    </w:p>
    <w:p>
      <w:pPr>
        <w:pStyle w:val="TOC2"/>
        <w:tabs>
          <w:tab w:val="right" w:leader="dot" w:pos="8306"/>
        </w:tabs>
      </w:pPr>
      <w:hyperlink w:anchor="_Toc30367" w:history="1">
        <w:r>
          <w:rPr>
            <w:rFonts w:ascii="仿宋" w:eastAsia="仿宋" w:hAnsi="仿宋" w:cs="仿宋" w:hint="eastAsia"/>
            <w:lang w:eastAsia="zh-CN"/>
          </w:rPr>
          <w:t>(三)、社会责任履行及公益活动参与的持续推进</w:t>
        </w:r>
        <w:r>
          <w:tab/>
        </w:r>
        <w:r>
          <w:fldChar w:fldCharType="begin"/>
        </w:r>
        <w:r>
          <w:instrText xml:space="preserve"> PAGEREF _Toc30367 \h </w:instrText>
        </w:r>
        <w:r>
          <w:fldChar w:fldCharType="separate"/>
        </w:r>
        <w:r>
          <w:t>45</w:t>
        </w:r>
        <w:r>
          <w:fldChar w:fldCharType="end"/>
        </w:r>
      </w:hyperlink>
    </w:p>
    <w:p>
      <w:pPr>
        <w:pStyle w:val="TOC1"/>
        <w:tabs>
          <w:tab w:val="right" w:leader="dot" w:pos="8306"/>
        </w:tabs>
      </w:pPr>
      <w:hyperlink w:anchor="_Toc17120" w:history="1">
        <w:r>
          <w:rPr>
            <w:rFonts w:ascii="仿宋" w:eastAsia="仿宋" w:hAnsi="仿宋" w:cs="仿宋" w:hint="eastAsia"/>
            <w:lang w:eastAsia="zh-CN"/>
          </w:rPr>
          <w:t>十一、第四十七章全球人才流动与交流</w:t>
        </w:r>
        <w:r>
          <w:tab/>
        </w:r>
        <w:r>
          <w:fldChar w:fldCharType="begin"/>
        </w:r>
        <w:r>
          <w:instrText xml:space="preserve"> PAGEREF _Toc17120 \h </w:instrText>
        </w:r>
        <w:r>
          <w:fldChar w:fldCharType="separate"/>
        </w:r>
        <w:r>
          <w:t>45</w:t>
        </w:r>
        <w:r>
          <w:fldChar w:fldCharType="end"/>
        </w:r>
      </w:hyperlink>
    </w:p>
    <w:p>
      <w:pPr>
        <w:pStyle w:val="TOC2"/>
        <w:tabs>
          <w:tab w:val="right" w:leader="dot" w:pos="8306"/>
        </w:tabs>
      </w:pPr>
      <w:hyperlink w:anchor="_Toc21618" w:history="1">
        <w:r>
          <w:rPr>
            <w:rFonts w:ascii="仿宋" w:eastAsia="仿宋" w:hAnsi="仿宋" w:cs="仿宋" w:hint="eastAsia"/>
            <w:lang w:eastAsia="zh-CN"/>
          </w:rPr>
          <w:t>(一)、跨国项目与团队</w:t>
        </w:r>
        <w:r>
          <w:tab/>
        </w:r>
        <w:r>
          <w:fldChar w:fldCharType="begin"/>
        </w:r>
        <w:r>
          <w:instrText xml:space="preserve"> PAGEREF _Toc21618 \h </w:instrText>
        </w:r>
        <w:r>
          <w:fldChar w:fldCharType="separate"/>
        </w:r>
        <w:r>
          <w:t>45</w:t>
        </w:r>
        <w:r>
          <w:fldChar w:fldCharType="end"/>
        </w:r>
      </w:hyperlink>
    </w:p>
    <w:p>
      <w:pPr>
        <w:pStyle w:val="TOC2"/>
        <w:tabs>
          <w:tab w:val="right" w:leader="dot" w:pos="8306"/>
        </w:tabs>
      </w:pPr>
      <w:hyperlink w:anchor="_Toc24042" w:history="1">
        <w:r>
          <w:rPr>
            <w:rFonts w:ascii="仿宋" w:eastAsia="仿宋" w:hAnsi="仿宋" w:cs="仿宋" w:hint="eastAsia"/>
            <w:lang w:eastAsia="zh-CN"/>
          </w:rPr>
          <w:t>(二)、全球项目经验的累积</w:t>
        </w:r>
        <w:r>
          <w:tab/>
        </w:r>
        <w:r>
          <w:fldChar w:fldCharType="begin"/>
        </w:r>
        <w:r>
          <w:instrText xml:space="preserve"> PAGEREF _Toc24042 \h </w:instrText>
        </w:r>
        <w:r>
          <w:fldChar w:fldCharType="separate"/>
        </w:r>
        <w:r>
          <w:t>46</w:t>
        </w:r>
        <w:r>
          <w:fldChar w:fldCharType="end"/>
        </w:r>
      </w:hyperlink>
    </w:p>
    <w:p>
      <w:pPr>
        <w:pStyle w:val="TOC2"/>
        <w:tabs>
          <w:tab w:val="right" w:leader="dot" w:pos="8306"/>
        </w:tabs>
      </w:pPr>
      <w:hyperlink w:anchor="_Toc25453" w:history="1">
        <w:r>
          <w:rPr>
            <w:rFonts w:ascii="仿宋" w:eastAsia="仿宋" w:hAnsi="仿宋" w:cs="仿宋" w:hint="eastAsia"/>
            <w:lang w:eastAsia="zh-CN"/>
          </w:rPr>
          <w:t>(三)、跨文化团队领导与协作</w:t>
        </w:r>
        <w:r>
          <w:tab/>
        </w:r>
        <w:r>
          <w:fldChar w:fldCharType="begin"/>
        </w:r>
        <w:r>
          <w:instrText xml:space="preserve"> PAGEREF _Toc25453 \h </w:instrText>
        </w:r>
        <w:r>
          <w:fldChar w:fldCharType="separate"/>
        </w:r>
        <w:r>
          <w:t>47</w:t>
        </w:r>
        <w:r>
          <w:fldChar w:fldCharType="end"/>
        </w:r>
      </w:hyperlink>
    </w:p>
    <w:p>
      <w:pPr>
        <w:pStyle w:val="TOC2"/>
        <w:tabs>
          <w:tab w:val="right" w:leader="dot" w:pos="8306"/>
        </w:tabs>
      </w:pPr>
      <w:hyperlink w:anchor="_Toc6098" w:history="1">
        <w:r>
          <w:rPr>
            <w:rFonts w:ascii="仿宋" w:eastAsia="仿宋" w:hAnsi="仿宋" w:cs="仿宋" w:hint="eastAsia"/>
            <w:lang w:eastAsia="zh-CN"/>
          </w:rPr>
          <w:t>(四)、跨国交流与人才培养</w:t>
        </w:r>
        <w:r>
          <w:tab/>
        </w:r>
        <w:r>
          <w:fldChar w:fldCharType="begin"/>
        </w:r>
        <w:r>
          <w:instrText xml:space="preserve"> PAGEREF _Toc6098 \h </w:instrText>
        </w:r>
        <w:r>
          <w:fldChar w:fldCharType="separate"/>
        </w:r>
        <w:r>
          <w:t>48</w:t>
        </w:r>
        <w:r>
          <w:fldChar w:fldCharType="end"/>
        </w:r>
      </w:hyperlink>
    </w:p>
    <w:p>
      <w:pPr>
        <w:pStyle w:val="TOC2"/>
        <w:tabs>
          <w:tab w:val="right" w:leader="dot" w:pos="8306"/>
        </w:tabs>
      </w:pPr>
      <w:hyperlink w:anchor="_Toc27591" w:history="1">
        <w:r>
          <w:rPr>
            <w:rFonts w:ascii="仿宋" w:eastAsia="仿宋" w:hAnsi="仿宋" w:cs="仿宋" w:hint="eastAsia"/>
            <w:lang w:eastAsia="zh-CN"/>
          </w:rPr>
          <w:t>(五)、跨国交流计划的实施</w:t>
        </w:r>
        <w:r>
          <w:tab/>
        </w:r>
        <w:r>
          <w:fldChar w:fldCharType="begin"/>
        </w:r>
        <w:r>
          <w:instrText xml:space="preserve"> PAGEREF _Toc27591 \h </w:instrText>
        </w:r>
        <w:r>
          <w:fldChar w:fldCharType="separate"/>
        </w:r>
        <w:r>
          <w:t>49</w:t>
        </w:r>
        <w:r>
          <w:fldChar w:fldCharType="end"/>
        </w:r>
      </w:hyperlink>
    </w:p>
    <w:p>
      <w:pPr>
        <w:pStyle w:val="TOC2"/>
        <w:tabs>
          <w:tab w:val="right" w:leader="dot" w:pos="8306"/>
        </w:tabs>
      </w:pPr>
      <w:hyperlink w:anchor="_Toc7345" w:history="1">
        <w:r>
          <w:rPr>
            <w:rFonts w:ascii="仿宋" w:eastAsia="仿宋" w:hAnsi="仿宋" w:cs="仿宋" w:hint="eastAsia"/>
            <w:lang w:eastAsia="zh-CN"/>
          </w:rPr>
          <w:t>(六)、跨国培训与知识转移</w:t>
        </w:r>
        <w:r>
          <w:tab/>
        </w:r>
        <w:r>
          <w:fldChar w:fldCharType="begin"/>
        </w:r>
        <w:r>
          <w:instrText xml:space="preserve"> PAGEREF _Toc7345 \h </w:instrText>
        </w:r>
        <w:r>
          <w:fldChar w:fldCharType="separate"/>
        </w:r>
        <w:r>
          <w:t>50</w:t>
        </w:r>
        <w:r>
          <w:fldChar w:fldCharType="end"/>
        </w:r>
      </w:hyperlink>
    </w:p>
    <w:p>
      <w:pPr>
        <w:pStyle w:val="TOC1"/>
        <w:tabs>
          <w:tab w:val="right" w:leader="dot" w:pos="8306"/>
        </w:tabs>
      </w:pPr>
      <w:hyperlink w:anchor="_Toc17159" w:history="1">
        <w:r>
          <w:rPr>
            <w:rFonts w:ascii="仿宋" w:eastAsia="仿宋" w:hAnsi="仿宋" w:cs="仿宋" w:hint="eastAsia"/>
            <w:lang w:eastAsia="zh-CN"/>
          </w:rPr>
          <w:t>十二、员工关系管理与危机处理</w:t>
        </w:r>
        <w:r>
          <w:tab/>
        </w:r>
        <w:r>
          <w:fldChar w:fldCharType="begin"/>
        </w:r>
        <w:r>
          <w:instrText xml:space="preserve"> PAGEREF _Toc17159 \h </w:instrText>
        </w:r>
        <w:r>
          <w:fldChar w:fldCharType="separate"/>
        </w:r>
        <w:r>
          <w:t>51</w:t>
        </w:r>
        <w:r>
          <w:fldChar w:fldCharType="end"/>
        </w:r>
      </w:hyperlink>
    </w:p>
    <w:p>
      <w:pPr>
        <w:pStyle w:val="TOC2"/>
        <w:tabs>
          <w:tab w:val="right" w:leader="dot" w:pos="8306"/>
        </w:tabs>
      </w:pPr>
      <w:hyperlink w:anchor="_Toc9845" w:history="1">
        <w:r>
          <w:rPr>
            <w:rFonts w:ascii="仿宋" w:eastAsia="仿宋" w:hAnsi="仿宋" w:cs="仿宋" w:hint="eastAsia"/>
            <w:lang w:eastAsia="zh-CN"/>
          </w:rPr>
          <w:t>(一)、员工关系管理原则与方法</w:t>
        </w:r>
        <w:r>
          <w:tab/>
        </w:r>
        <w:r>
          <w:fldChar w:fldCharType="begin"/>
        </w:r>
        <w:r>
          <w:instrText xml:space="preserve"> PAGEREF _Toc9845 \h </w:instrText>
        </w:r>
        <w:r>
          <w:fldChar w:fldCharType="separate"/>
        </w:r>
        <w:r>
          <w:t>51</w:t>
        </w:r>
        <w:r>
          <w:fldChar w:fldCharType="end"/>
        </w:r>
      </w:hyperlink>
    </w:p>
    <w:p>
      <w:pPr>
        <w:pStyle w:val="TOC2"/>
        <w:tabs>
          <w:tab w:val="right" w:leader="dot" w:pos="8306"/>
        </w:tabs>
      </w:pPr>
      <w:hyperlink w:anchor="_Toc13253" w:history="1">
        <w:r>
          <w:rPr>
            <w:rFonts w:ascii="仿宋" w:eastAsia="仿宋" w:hAnsi="仿宋" w:cs="仿宋" w:hint="eastAsia"/>
            <w:lang w:eastAsia="zh-CN"/>
          </w:rPr>
          <w:t>(二)、危机处理机制的建立与实施</w:t>
        </w:r>
        <w:r>
          <w:tab/>
        </w:r>
        <w:r>
          <w:fldChar w:fldCharType="begin"/>
        </w:r>
        <w:r>
          <w:instrText xml:space="preserve"> PAGEREF _Toc13253 \h </w:instrText>
        </w:r>
        <w:r>
          <w:fldChar w:fldCharType="separate"/>
        </w:r>
        <w:r>
          <w:t>51</w:t>
        </w:r>
        <w:r>
          <w:fldChar w:fldCharType="end"/>
        </w:r>
      </w:hyperlink>
    </w:p>
    <w:p>
      <w:pPr>
        <w:pStyle w:val="TOC2"/>
        <w:tabs>
          <w:tab w:val="right" w:leader="dot" w:pos="8306"/>
        </w:tabs>
      </w:pPr>
      <w:hyperlink w:anchor="_Toc29752" w:history="1">
        <w:r>
          <w:rPr>
            <w:rFonts w:ascii="仿宋" w:eastAsia="仿宋" w:hAnsi="仿宋" w:cs="仿宋" w:hint="eastAsia"/>
            <w:lang w:eastAsia="zh-CN"/>
          </w:rPr>
          <w:t>(三)、劳动争议解决与法律风险防范</w:t>
        </w:r>
        <w:r>
          <w:tab/>
        </w:r>
        <w:r>
          <w:fldChar w:fldCharType="begin"/>
        </w:r>
        <w:r>
          <w:instrText xml:space="preserve"> PAGEREF _Toc29752 \h </w:instrText>
        </w:r>
        <w:r>
          <w:fldChar w:fldCharType="separate"/>
        </w:r>
        <w:r>
          <w:t>52</w:t>
        </w:r>
        <w:r>
          <w:fldChar w:fldCharType="end"/>
        </w:r>
      </w:hyperlink>
    </w:p>
    <w:p>
      <w:pPr>
        <w:pStyle w:val="TOC1"/>
        <w:tabs>
          <w:tab w:val="right" w:leader="dot" w:pos="8306"/>
        </w:tabs>
      </w:pPr>
      <w:hyperlink w:anchor="_Toc3113" w:history="1">
        <w:r>
          <w:rPr>
            <w:rFonts w:ascii="仿宋" w:eastAsia="仿宋" w:hAnsi="仿宋" w:cs="仿宋" w:hint="eastAsia"/>
            <w:lang w:eastAsia="zh-CN"/>
          </w:rPr>
          <w:t>十三、第四十八章员工环保与可持续发展</w:t>
        </w:r>
        <w:r>
          <w:tab/>
        </w:r>
        <w:r>
          <w:fldChar w:fldCharType="begin"/>
        </w:r>
        <w:r>
          <w:instrText xml:space="preserve"> PAGEREF _Toc3113 \h </w:instrText>
        </w:r>
        <w:r>
          <w:fldChar w:fldCharType="separate"/>
        </w:r>
        <w:r>
          <w:t>53</w:t>
        </w:r>
        <w:r>
          <w:fldChar w:fldCharType="end"/>
        </w:r>
      </w:hyperlink>
    </w:p>
    <w:p>
      <w:pPr>
        <w:pStyle w:val="TOC2"/>
        <w:tabs>
          <w:tab w:val="right" w:leader="dot" w:pos="8306"/>
        </w:tabs>
      </w:pPr>
      <w:hyperlink w:anchor="_Toc16679" w:history="1">
        <w:r>
          <w:rPr>
            <w:rFonts w:ascii="仿宋" w:eastAsia="仿宋" w:hAnsi="仿宋" w:cs="仿宋" w:hint="eastAsia"/>
            <w:lang w:eastAsia="zh-CN"/>
          </w:rPr>
          <w:t>(一)、环保意识与培训</w:t>
        </w:r>
        <w:r>
          <w:tab/>
        </w:r>
        <w:r>
          <w:fldChar w:fldCharType="begin"/>
        </w:r>
        <w:r>
          <w:instrText xml:space="preserve"> PAGEREF _Toc16679 \h </w:instrText>
        </w:r>
        <w:r>
          <w:fldChar w:fldCharType="separate"/>
        </w:r>
        <w:r>
          <w:t>53</w:t>
        </w:r>
        <w:r>
          <w:fldChar w:fldCharType="end"/>
        </w:r>
      </w:hyperlink>
    </w:p>
    <w:p>
      <w:pPr>
        <w:pStyle w:val="TOC2"/>
        <w:tabs>
          <w:tab w:val="right" w:leader="dot" w:pos="8306"/>
        </w:tabs>
      </w:pPr>
      <w:hyperlink w:anchor="_Toc20908" w:history="1">
        <w:r>
          <w:rPr>
            <w:rFonts w:ascii="仿宋" w:eastAsia="仿宋" w:hAnsi="仿宋" w:cs="仿宋" w:hint="eastAsia"/>
            <w:lang w:eastAsia="zh-CN"/>
          </w:rPr>
          <w:t>(二)、公司环保文化的传播</w:t>
        </w:r>
        <w:r>
          <w:tab/>
        </w:r>
        <w:r>
          <w:fldChar w:fldCharType="begin"/>
        </w:r>
        <w:r>
          <w:instrText xml:space="preserve"> PAGEREF _Toc20908 \h </w:instrText>
        </w:r>
        <w:r>
          <w:fldChar w:fldCharType="separate"/>
        </w:r>
        <w:r>
          <w:t>54</w:t>
        </w:r>
        <w:r>
          <w:fldChar w:fldCharType="end"/>
        </w:r>
      </w:hyperlink>
    </w:p>
    <w:p>
      <w:pPr>
        <w:pStyle w:val="TOC2"/>
        <w:tabs>
          <w:tab w:val="right" w:leader="dot" w:pos="8306"/>
        </w:tabs>
      </w:pPr>
      <w:hyperlink w:anchor="_Toc24529" w:history="1">
        <w:r>
          <w:rPr>
            <w:rFonts w:ascii="仿宋" w:eastAsia="仿宋" w:hAnsi="仿宋" w:cs="仿宋" w:hint="eastAsia"/>
            <w:lang w:eastAsia="zh-CN"/>
          </w:rPr>
          <w:t>(三)、员工参与的环保培训</w:t>
        </w:r>
        <w:r>
          <w:tab/>
        </w:r>
        <w:r>
          <w:fldChar w:fldCharType="begin"/>
        </w:r>
        <w:r>
          <w:instrText xml:space="preserve"> PAGEREF _Toc24529 \h </w:instrText>
        </w:r>
        <w:r>
          <w:fldChar w:fldCharType="separate"/>
        </w:r>
        <w:r>
          <w:t>55</w:t>
        </w:r>
        <w:r>
          <w:fldChar w:fldCharType="end"/>
        </w:r>
      </w:hyperlink>
    </w:p>
    <w:p>
      <w:pPr>
        <w:pStyle w:val="TOC2"/>
        <w:tabs>
          <w:tab w:val="right" w:leader="dot" w:pos="8306"/>
        </w:tabs>
      </w:pPr>
      <w:hyperlink w:anchor="_Toc19375" w:history="1">
        <w:r>
          <w:rPr>
            <w:rFonts w:ascii="仿宋" w:eastAsia="仿宋" w:hAnsi="仿宋" w:cs="仿宋" w:hint="eastAsia"/>
            <w:lang w:eastAsia="zh-CN"/>
          </w:rPr>
          <w:t>(四)、可持续发展目标与实践</w:t>
        </w:r>
        <w:r>
          <w:tab/>
        </w:r>
        <w:r>
          <w:fldChar w:fldCharType="begin"/>
        </w:r>
        <w:r>
          <w:instrText xml:space="preserve"> PAGEREF _Toc19375 \h </w:instrText>
        </w:r>
        <w:r>
          <w:fldChar w:fldCharType="separate"/>
        </w:r>
        <w:r>
          <w:t>56</w:t>
        </w:r>
        <w:r>
          <w:fldChar w:fldCharType="end"/>
        </w:r>
      </w:hyperlink>
    </w:p>
    <w:p>
      <w:pPr>
        <w:pStyle w:val="TOC2"/>
        <w:tabs>
          <w:tab w:val="right" w:leader="dot" w:pos="8306"/>
        </w:tabs>
      </w:pPr>
      <w:hyperlink w:anchor="_Toc1250" w:history="1">
        <w:r>
          <w:rPr>
            <w:rFonts w:ascii="仿宋" w:eastAsia="仿宋" w:hAnsi="仿宋" w:cs="仿宋" w:hint="eastAsia"/>
            <w:lang w:eastAsia="zh-CN"/>
          </w:rPr>
          <w:t>(五)、员工参与可持续项目</w:t>
        </w:r>
        <w:r>
          <w:tab/>
        </w:r>
        <w:r>
          <w:fldChar w:fldCharType="begin"/>
        </w:r>
        <w:r>
          <w:instrText xml:space="preserve"> PAGEREF _Toc1250 \h </w:instrText>
        </w:r>
        <w:r>
          <w:fldChar w:fldCharType="separate"/>
        </w:r>
        <w:r>
          <w:t>57</w:t>
        </w:r>
        <w:r>
          <w:fldChar w:fldCharType="end"/>
        </w:r>
      </w:hyperlink>
    </w:p>
    <w:p>
      <w:pPr>
        <w:pStyle w:val="TOC2"/>
        <w:tabs>
          <w:tab w:val="right" w:leader="dot" w:pos="8306"/>
        </w:tabs>
      </w:pPr>
      <w:hyperlink w:anchor="_Toc25558" w:history="1">
        <w:r>
          <w:rPr>
            <w:rFonts w:ascii="仿宋" w:eastAsia="仿宋" w:hAnsi="仿宋" w:cs="仿宋" w:hint="eastAsia"/>
            <w:lang w:eastAsia="zh-CN"/>
          </w:rPr>
          <w:t>(六)、公司可持续发展的战略规划</w:t>
        </w:r>
        <w:r>
          <w:tab/>
        </w:r>
        <w:r>
          <w:fldChar w:fldCharType="begin"/>
        </w:r>
        <w:r>
          <w:instrText xml:space="preserve"> PAGEREF _Toc25558 \h </w:instrText>
        </w:r>
        <w:r>
          <w:fldChar w:fldCharType="separate"/>
        </w:r>
        <w:r>
          <w:t>58</w:t>
        </w:r>
        <w:r>
          <w:fldChar w:fldCharType="end"/>
        </w:r>
      </w:hyperlink>
    </w:p>
    <w:p>
      <w:pPr>
        <w:pStyle w:val="TOC1"/>
        <w:tabs>
          <w:tab w:val="right" w:leader="dot" w:pos="8306"/>
        </w:tabs>
      </w:pPr>
      <w:hyperlink w:anchor="_Toc25730" w:history="1">
        <w:r>
          <w:rPr>
            <w:rFonts w:ascii="仿宋" w:eastAsia="仿宋" w:hAnsi="仿宋" w:cs="仿宋" w:hint="eastAsia"/>
            <w:lang w:eastAsia="zh-CN"/>
          </w:rPr>
          <w:t>十四、第四十三章员工参与决策与公司治理</w:t>
        </w:r>
        <w:r>
          <w:tab/>
        </w:r>
        <w:r>
          <w:fldChar w:fldCharType="begin"/>
        </w:r>
        <w:r>
          <w:instrText xml:space="preserve"> PAGEREF _Toc25730 \h </w:instrText>
        </w:r>
        <w:r>
          <w:fldChar w:fldCharType="separate"/>
        </w:r>
        <w:r>
          <w:t>59</w:t>
        </w:r>
        <w:r>
          <w:fldChar w:fldCharType="end"/>
        </w:r>
      </w:hyperlink>
    </w:p>
    <w:p>
      <w:pPr>
        <w:pStyle w:val="TOC2"/>
        <w:tabs>
          <w:tab w:val="right" w:leader="dot" w:pos="8306"/>
        </w:tabs>
      </w:pPr>
      <w:hyperlink w:anchor="_Toc4695" w:history="1">
        <w:r>
          <w:rPr>
            <w:rFonts w:ascii="仿宋" w:eastAsia="仿宋" w:hAnsi="仿宋" w:cs="仿宋" w:hint="eastAsia"/>
            <w:lang w:eastAsia="zh-CN"/>
          </w:rPr>
          <w:t>(一)、员工参与决策机制</w:t>
        </w:r>
        <w:r>
          <w:tab/>
        </w:r>
        <w:r>
          <w:fldChar w:fldCharType="begin"/>
        </w:r>
        <w:r>
          <w:instrText xml:space="preserve"> PAGEREF _Toc4695 \h </w:instrText>
        </w:r>
        <w:r>
          <w:fldChar w:fldCharType="separate"/>
        </w:r>
        <w:r>
          <w:t>59</w:t>
        </w:r>
        <w:r>
          <w:fldChar w:fldCharType="end"/>
        </w:r>
      </w:hyperlink>
    </w:p>
    <w:p>
      <w:pPr>
        <w:pStyle w:val="TOC2"/>
        <w:tabs>
          <w:tab w:val="right" w:leader="dot" w:pos="8306"/>
        </w:tabs>
      </w:pPr>
      <w:hyperlink w:anchor="_Toc8187" w:history="1">
        <w:r>
          <w:rPr>
            <w:rFonts w:ascii="仿宋" w:eastAsia="仿宋" w:hAnsi="仿宋" w:cs="仿宋" w:hint="eastAsia"/>
            <w:lang w:eastAsia="zh-CN"/>
          </w:rPr>
          <w:t>(二)、参与决策的渠道与机会</w:t>
        </w:r>
        <w:r>
          <w:tab/>
        </w:r>
        <w:r>
          <w:fldChar w:fldCharType="begin"/>
        </w:r>
        <w:r>
          <w:instrText xml:space="preserve"> PAGEREF _Toc8187 \h </w:instrText>
        </w:r>
        <w:r>
          <w:fldChar w:fldCharType="separate"/>
        </w:r>
        <w:r>
          <w:t>59</w:t>
        </w:r>
        <w:r>
          <w:fldChar w:fldCharType="end"/>
        </w:r>
      </w:hyperlink>
    </w:p>
    <w:p>
      <w:pPr>
        <w:pStyle w:val="TOC2"/>
        <w:tabs>
          <w:tab w:val="right" w:leader="dot" w:pos="8306"/>
        </w:tabs>
      </w:pPr>
      <w:hyperlink w:anchor="_Toc32151" w:history="1">
        <w:r>
          <w:rPr>
            <w:rFonts w:ascii="仿宋" w:eastAsia="仿宋" w:hAnsi="仿宋" w:cs="仿宋" w:hint="eastAsia"/>
            <w:lang w:eastAsia="zh-CN"/>
          </w:rPr>
          <w:t>(三)、代表员工意见的制度</w:t>
        </w:r>
        <w:r>
          <w:tab/>
        </w:r>
        <w:r>
          <w:fldChar w:fldCharType="begin"/>
        </w:r>
        <w:r>
          <w:instrText xml:space="preserve"> PAGEREF _Toc32151 \h </w:instrText>
        </w:r>
        <w:r>
          <w:fldChar w:fldCharType="separate"/>
        </w:r>
        <w:r>
          <w:t>60</w:t>
        </w:r>
        <w:r>
          <w:fldChar w:fldCharType="end"/>
        </w:r>
      </w:hyperlink>
    </w:p>
    <w:p>
      <w:pPr>
        <w:pStyle w:val="TOC2"/>
        <w:tabs>
          <w:tab w:val="right" w:leader="dot" w:pos="8306"/>
        </w:tabs>
      </w:pPr>
      <w:hyperlink w:anchor="_Toc11608" w:history="1">
        <w:r>
          <w:rPr>
            <w:rFonts w:ascii="仿宋" w:eastAsia="仿宋" w:hAnsi="仿宋" w:cs="仿宋" w:hint="eastAsia"/>
            <w:lang w:eastAsia="zh-CN"/>
          </w:rPr>
          <w:t>(四)、公司治理与透明度</w:t>
        </w:r>
        <w:r>
          <w:tab/>
        </w:r>
        <w:r>
          <w:fldChar w:fldCharType="begin"/>
        </w:r>
        <w:r>
          <w:instrText xml:space="preserve"> PAGEREF _Toc11608 \h </w:instrText>
        </w:r>
        <w:r>
          <w:fldChar w:fldCharType="separate"/>
        </w:r>
        <w:r>
          <w:t>61</w:t>
        </w:r>
        <w:r>
          <w:fldChar w:fldCharType="end"/>
        </w:r>
      </w:hyperlink>
    </w:p>
    <w:p>
      <w:pPr>
        <w:pStyle w:val="TOC2"/>
        <w:tabs>
          <w:tab w:val="right" w:leader="dot" w:pos="8306"/>
        </w:tabs>
      </w:pPr>
      <w:hyperlink w:anchor="_Toc28615" w:history="1">
        <w:r>
          <w:rPr>
            <w:rFonts w:ascii="仿宋" w:eastAsia="仿宋" w:hAnsi="仿宋" w:cs="仿宋" w:hint="eastAsia"/>
            <w:lang w:eastAsia="zh-CN"/>
          </w:rPr>
          <w:t>(五)、公司治理结构的建设</w:t>
        </w:r>
        <w:r>
          <w:tab/>
        </w:r>
        <w:r>
          <w:fldChar w:fldCharType="begin"/>
        </w:r>
        <w:r>
          <w:instrText xml:space="preserve"> PAGEREF _Toc28615 \h </w:instrText>
        </w:r>
        <w:r>
          <w:fldChar w:fldCharType="separate"/>
        </w:r>
        <w:r>
          <w:t>61</w:t>
        </w:r>
        <w:r>
          <w:fldChar w:fldCharType="end"/>
        </w:r>
      </w:hyperlink>
    </w:p>
    <w:p>
      <w:pPr>
        <w:pStyle w:val="TOC2"/>
        <w:tabs>
          <w:tab w:val="right" w:leader="dot" w:pos="8306"/>
        </w:tabs>
      </w:pPr>
      <w:hyperlink w:anchor="_Toc28944" w:history="1">
        <w:r>
          <w:rPr>
            <w:rFonts w:ascii="仿宋" w:eastAsia="仿宋" w:hAnsi="仿宋" w:cs="仿宋" w:hint="eastAsia"/>
            <w:lang w:eastAsia="zh-CN"/>
          </w:rPr>
          <w:t>(六)、公司业绩与财务信息的公开</w:t>
        </w:r>
        <w:r>
          <w:tab/>
        </w:r>
        <w:r>
          <w:fldChar w:fldCharType="begin"/>
        </w:r>
        <w:r>
          <w:instrText xml:space="preserve"> PAGEREF _Toc28944 \h </w:instrText>
        </w:r>
        <w:r>
          <w:fldChar w:fldCharType="separate"/>
        </w:r>
        <w:r>
          <w:t>62</w:t>
        </w:r>
        <w:r>
          <w:fldChar w:fldCharType="end"/>
        </w:r>
      </w:hyperlink>
    </w:p>
    <w:p>
      <w:pPr>
        <w:pStyle w:val="TOC1"/>
        <w:tabs>
          <w:tab w:val="right" w:leader="dot" w:pos="8306"/>
        </w:tabs>
      </w:pPr>
      <w:hyperlink w:anchor="_Toc6759" w:history="1">
        <w:r>
          <w:rPr>
            <w:rFonts w:ascii="仿宋" w:eastAsia="仿宋" w:hAnsi="仿宋" w:cs="仿宋" w:hint="eastAsia"/>
            <w:lang w:eastAsia="zh-CN"/>
          </w:rPr>
          <w:t>十五、第四十五章员工品牌建设</w:t>
        </w:r>
        <w:r>
          <w:tab/>
        </w:r>
        <w:r>
          <w:fldChar w:fldCharType="begin"/>
        </w:r>
        <w:r>
          <w:instrText xml:space="preserve"> PAGEREF _Toc6759 \h </w:instrText>
        </w:r>
        <w:r>
          <w:fldChar w:fldCharType="separate"/>
        </w:r>
        <w:r>
          <w:t>63</w:t>
        </w:r>
        <w:r>
          <w:fldChar w:fldCharType="end"/>
        </w:r>
      </w:hyperlink>
    </w:p>
    <w:p>
      <w:pPr>
        <w:pStyle w:val="TOC2"/>
        <w:tabs>
          <w:tab w:val="right" w:leader="dot" w:pos="8306"/>
        </w:tabs>
      </w:pPr>
      <w:hyperlink w:anchor="_Toc16894" w:history="1">
        <w:r>
          <w:rPr>
            <w:rFonts w:ascii="仿宋" w:eastAsia="仿宋" w:hAnsi="仿宋" w:cs="仿宋" w:hint="eastAsia"/>
            <w:lang w:eastAsia="zh-CN"/>
          </w:rPr>
          <w:t>(一)、个人品牌管理</w:t>
        </w:r>
        <w:r>
          <w:tab/>
        </w:r>
        <w:r>
          <w:fldChar w:fldCharType="begin"/>
        </w:r>
        <w:r>
          <w:instrText xml:space="preserve"> PAGEREF _Toc16894 \h </w:instrText>
        </w:r>
        <w:r>
          <w:fldChar w:fldCharType="separate"/>
        </w:r>
        <w:r>
          <w:t>63</w:t>
        </w:r>
        <w:r>
          <w:fldChar w:fldCharType="end"/>
        </w:r>
      </w:hyperlink>
    </w:p>
    <w:p>
      <w:pPr>
        <w:pStyle w:val="TOC2"/>
        <w:tabs>
          <w:tab w:val="right" w:leader="dot" w:pos="8306"/>
        </w:tabs>
      </w:pPr>
      <w:hyperlink w:anchor="_Toc7890" w:history="1">
        <w:r>
          <w:rPr>
            <w:rFonts w:ascii="仿宋" w:eastAsia="仿宋" w:hAnsi="仿宋" w:cs="仿宋" w:hint="eastAsia"/>
            <w:lang w:eastAsia="zh-CN"/>
          </w:rPr>
          <w:t>(二)、在铝压延加工材行业内建立个人影响力</w:t>
        </w:r>
        <w:r>
          <w:tab/>
        </w:r>
        <w:r>
          <w:fldChar w:fldCharType="begin"/>
        </w:r>
        <w:r>
          <w:instrText xml:space="preserve"> PAGEREF _Toc7890 \h </w:instrText>
        </w:r>
        <w:r>
          <w:fldChar w:fldCharType="separate"/>
        </w:r>
        <w:r>
          <w:t>64</w:t>
        </w:r>
        <w:r>
          <w:fldChar w:fldCharType="end"/>
        </w:r>
      </w:hyperlink>
    </w:p>
    <w:p>
      <w:pPr>
        <w:pStyle w:val="TOC2"/>
        <w:tabs>
          <w:tab w:val="right" w:leader="dot" w:pos="8306"/>
        </w:tabs>
      </w:pPr>
      <w:hyperlink w:anchor="_Toc4668" w:history="1">
        <w:r>
          <w:rPr>
            <w:rFonts w:ascii="仿宋" w:eastAsia="仿宋" w:hAnsi="仿宋" w:cs="仿宋" w:hint="eastAsia"/>
            <w:lang w:eastAsia="zh-CN"/>
          </w:rPr>
          <w:t>(三)、个人品牌与公司品牌的关联</w:t>
        </w:r>
        <w:r>
          <w:tab/>
        </w:r>
        <w:r>
          <w:fldChar w:fldCharType="begin"/>
        </w:r>
        <w:r>
          <w:instrText xml:space="preserve"> PAGEREF _Toc4668 \h </w:instrText>
        </w:r>
        <w:r>
          <w:fldChar w:fldCharType="separate"/>
        </w:r>
        <w:r>
          <w:t>65</w:t>
        </w:r>
        <w:r>
          <w:fldChar w:fldCharType="end"/>
        </w:r>
      </w:hyperlink>
    </w:p>
    <w:p>
      <w:pPr>
        <w:pStyle w:val="TOC2"/>
        <w:tabs>
          <w:tab w:val="right" w:leader="dot" w:pos="8306"/>
        </w:tabs>
      </w:pPr>
      <w:hyperlink w:anchor="_Toc19523" w:history="1">
        <w:r>
          <w:rPr>
            <w:rFonts w:ascii="仿宋" w:eastAsia="仿宋" w:hAnsi="仿宋" w:cs="仿宋" w:hint="eastAsia"/>
            <w:lang w:eastAsia="zh-CN"/>
          </w:rPr>
          <w:t>(四)、社交媒体与个人品牌</w:t>
        </w:r>
        <w:r>
          <w:tab/>
        </w:r>
        <w:r>
          <w:fldChar w:fldCharType="begin"/>
        </w:r>
        <w:r>
          <w:instrText xml:space="preserve"> PAGEREF _Toc19523 \h </w:instrText>
        </w:r>
        <w:r>
          <w:fldChar w:fldCharType="separate"/>
        </w:r>
        <w:r>
          <w:t>66</w:t>
        </w:r>
        <w:r>
          <w:fldChar w:fldCharType="end"/>
        </w:r>
      </w:hyperlink>
    </w:p>
    <w:p>
      <w:pPr>
        <w:pStyle w:val="TOC2"/>
        <w:tabs>
          <w:tab w:val="right" w:leader="dot" w:pos="8306"/>
        </w:tabs>
      </w:pPr>
      <w:hyperlink w:anchor="_Toc2958" w:history="1">
        <w:r>
          <w:rPr>
            <w:rFonts w:ascii="仿宋" w:eastAsia="仿宋" w:hAnsi="仿宋" w:cs="仿宋" w:hint="eastAsia"/>
            <w:lang w:eastAsia="zh-CN"/>
          </w:rPr>
          <w:t>(五)、个人品牌的社交媒体传播</w:t>
        </w:r>
        <w:r>
          <w:tab/>
        </w:r>
        <w:r>
          <w:fldChar w:fldCharType="begin"/>
        </w:r>
        <w:r>
          <w:instrText xml:space="preserve"> PAGEREF _Toc2958 \h </w:instrText>
        </w:r>
        <w:r>
          <w:fldChar w:fldCharType="separate"/>
        </w:r>
        <w:r>
          <w:t>67</w:t>
        </w:r>
        <w:r>
          <w:fldChar w:fldCharType="end"/>
        </w:r>
      </w:hyperlink>
    </w:p>
    <w:p>
      <w:pPr>
        <w:pStyle w:val="TOC2"/>
        <w:tabs>
          <w:tab w:val="right" w:leader="dot" w:pos="8306"/>
        </w:tabs>
      </w:pPr>
      <w:hyperlink w:anchor="_Toc18167" w:history="1">
        <w:r>
          <w:rPr>
            <w:rFonts w:ascii="仿宋" w:eastAsia="仿宋" w:hAnsi="仿宋" w:cs="仿宋" w:hint="eastAsia"/>
            <w:lang w:eastAsia="zh-CN"/>
          </w:rPr>
          <w:t>(六)、员工品牌建设与公司形象一致性</w:t>
        </w:r>
        <w:r>
          <w:tab/>
        </w:r>
        <w:r>
          <w:fldChar w:fldCharType="begin"/>
        </w:r>
        <w:r>
          <w:instrText xml:space="preserve"> PAGEREF _Toc18167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铝压延加工材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0547"/>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19002"/>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15299"/>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8189"/>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25788"/>
      <w:r>
        <w:rPr>
          <w:rFonts w:ascii="仿宋" w:eastAsia="仿宋" w:hAnsi="仿宋" w:cs="仿宋" w:hint="eastAsia"/>
          <w:sz w:val="28"/>
          <w:lang w:eastAsia="zh-CN"/>
        </w:rPr>
        <w:t>二、铝压延加工材行业背景分析</w:t>
      </w:r>
      <w:bookmarkEnd w:id="6"/>
    </w:p>
    <w:p>
      <w:pPr>
        <w:pStyle w:val="Heading2"/>
        <w:rPr>
          <w:rFonts w:ascii="仿宋" w:eastAsia="仿宋" w:hAnsi="仿宋" w:cs="仿宋" w:hint="eastAsia"/>
          <w:lang w:eastAsia="zh-CN"/>
        </w:rPr>
      </w:pPr>
      <w:bookmarkStart w:id="7" w:name="_Toc11879"/>
      <w:r>
        <w:rPr>
          <w:rFonts w:ascii="仿宋" w:eastAsia="仿宋" w:hAnsi="仿宋" w:cs="仿宋" w:hint="eastAsia"/>
          <w:lang w:eastAsia="zh-CN"/>
        </w:rPr>
        <w:t>(一)、铝压延加工材行业背景分析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铝压延加工材行业是一个充满活力且不断演变的领域。近年来，该铝压延加工材行业经历了显著的增长，这一增长主要受益于多方面的推动因素，尤其是技术创新和市场需求的持续增加。技术创新为铝压延加工材行业带来了新的商业模式和解决方案，而不断增长的市场需求则推动了铝压延加工材行业的整体扩张。这使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铝压延加工材行业成为当前经济中备受关注的一个重要组成部分。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铝压延加工材行业的市场规模持续扩大，预计未来几年仍将保持良好的增长势头。这一趋势得益于多种因素，其中包括数字化转型、全球化市场和消费者需求的多样化。数字化转型推动了铝压延加工材行业内各个环节的效率提升，全球化市场为企业提供了更广阔的业务机会，而消费者需求的多样化则促使铝压延加工材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铝压延加工材行业呈现激烈的竞争格局，主要由一些领先的企业主导市场。这些企业通常在创新、市场份额和客户忠诚度等方面表现出强大的竞争力。随着铝压延加工材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铝压延加工材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铝压延加工材行业发展的关键因素之一。新技术的引入，如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铝压延加工材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铝压延加工材行业仍然充满挑战和机遇。随着全球经济的发展和技术的不断进步，铝压延加工材行业参与者将面临着更多的发展机会。然而，需要时刻保持敏锐的市场洞察，灵活调整战略，以适应变化中的环境。对于 铝压延加工材行业的未来，持乐观但谨慎的态度，不断优化业务模式和提升核心竞争力是至关重要的。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8" w:name="_Toc1311"/>
      <w:r>
        <w:rPr>
          <w:rFonts w:ascii="仿宋" w:eastAsia="仿宋" w:hAnsi="仿宋" w:cs="仿宋" w:hint="eastAsia"/>
          <w:sz w:val="28"/>
          <w:lang w:eastAsia="zh-CN"/>
        </w:rPr>
        <w:t>三、项目基本情况</w:t>
      </w:r>
      <w:bookmarkEnd w:id="8"/>
    </w:p>
    <w:p>
      <w:pPr>
        <w:pStyle w:val="Heading2"/>
        <w:rPr>
          <w:rFonts w:ascii="仿宋" w:eastAsia="仿宋" w:hAnsi="仿宋" w:cs="仿宋" w:hint="eastAsia"/>
          <w:lang w:eastAsia="zh-CN"/>
        </w:rPr>
      </w:pPr>
      <w:bookmarkStart w:id="9" w:name="_Toc13182"/>
      <w:r>
        <w:rPr>
          <w:rFonts w:ascii="仿宋" w:eastAsia="仿宋" w:hAnsi="仿宋" w:cs="仿宋" w:hint="eastAsia"/>
          <w:lang w:eastAsia="zh-CN"/>
        </w:rPr>
        <w:t>(一)、项目名称及建设性质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设施增设：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0" w:name="_Toc26551"/>
      <w:r>
        <w:rPr>
          <w:rFonts w:ascii="仿宋" w:eastAsia="仿宋" w:hAnsi="仿宋" w:cs="仿宋" w:hint="eastAsia"/>
          <w:sz w:val="28"/>
          <w:lang w:eastAsia="zh-CN"/>
        </w:rPr>
        <w:t>(二)、项目承办单位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1" w:name="_Toc18494"/>
      <w:r>
        <w:rPr>
          <w:rFonts w:ascii="仿宋" w:eastAsia="仿宋" w:hAnsi="仿宋" w:cs="仿宋" w:hint="eastAsia"/>
          <w:sz w:val="28"/>
          <w:lang w:eastAsia="zh-CN"/>
        </w:rPr>
        <w:t>(三)、项目实施的可行性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铝压延加工材行业进行新材料、新工艺、新产品的研发，以促进整个铝压延加工材行业的结构调整和转型升级。这一系列政策的实施为铝压延加工材行业提供了有力的支持，有助于铝压延加工材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终端消费市场的不断扩大和消费需求的逐步升级，项目产品在市场上将迎来广阔的前景。终端消费市场的扩张为铝压延加工材行业提供了增长的空间，同时，逐步升级的消费需求也促使铝压延加工材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铝压延加工材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2" w:name="_Toc15749"/>
      <w:r>
        <w:rPr>
          <w:rFonts w:ascii="仿宋" w:eastAsia="仿宋" w:hAnsi="仿宋" w:cs="仿宋" w:hint="eastAsia"/>
          <w:sz w:val="28"/>
          <w:lang w:eastAsia="zh-CN"/>
        </w:rPr>
        <w:t>(四)、项目建设选址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3" w:name="_Toc11719"/>
      <w:r>
        <w:rPr>
          <w:rFonts w:ascii="仿宋" w:eastAsia="仿宋" w:hAnsi="仿宋" w:cs="仿宋" w:hint="eastAsia"/>
          <w:sz w:val="28"/>
          <w:lang w:eastAsia="zh-CN"/>
        </w:rPr>
        <w:t>(五)、建筑物建设规模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8331"/>
      <w:r>
        <w:rPr>
          <w:rFonts w:ascii="仿宋" w:eastAsia="仿宋" w:hAnsi="仿宋" w:cs="仿宋" w:hint="eastAsia"/>
          <w:sz w:val="28"/>
          <w:lang w:eastAsia="zh-CN"/>
        </w:rPr>
        <w:t>(六)、项目总投资及资金构成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5" w:name="_Toc12598"/>
      <w:r>
        <w:rPr>
          <w:rFonts w:ascii="仿宋" w:eastAsia="仿宋" w:hAnsi="仿宋" w:cs="仿宋" w:hint="eastAsia"/>
          <w:sz w:val="28"/>
          <w:lang w:eastAsia="zh-CN"/>
        </w:rPr>
        <w:t>(七)、资金筹措方案</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公司计划邀请合作伙伴参与项目投资，共同分享项目的发展成果。通过与铝压延加工材行业内有实力、资源丰富的合作伙伴达成合作协议，实现资源共享、风险分担，提高项目的整体实力。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6" w:name="_Toc27490"/>
      <w:r>
        <w:rPr>
          <w:rFonts w:ascii="仿宋" w:eastAsia="仿宋" w:hAnsi="仿宋" w:cs="仿宋" w:hint="eastAsia"/>
          <w:sz w:val="28"/>
          <w:lang w:eastAsia="zh-CN"/>
        </w:rPr>
        <w:t>(八)、项目预期经济效益规划目标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7" w:name="_Toc17186"/>
      <w:r>
        <w:rPr>
          <w:rFonts w:ascii="仿宋" w:eastAsia="仿宋" w:hAnsi="仿宋" w:cs="仿宋" w:hint="eastAsia"/>
          <w:sz w:val="28"/>
          <w:lang w:eastAsia="zh-CN"/>
        </w:rPr>
        <w:t>(九)、项目建设进度规划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7929"/>
      <w:r>
        <w:rPr>
          <w:rFonts w:ascii="仿宋" w:eastAsia="仿宋" w:hAnsi="仿宋" w:cs="仿宋" w:hint="eastAsia"/>
          <w:sz w:val="28"/>
          <w:lang w:eastAsia="zh-CN"/>
        </w:rPr>
        <w:t>四、宏观环境分析</w:t>
      </w:r>
      <w:bookmarkEnd w:id="18"/>
    </w:p>
    <w:p>
      <w:pPr>
        <w:pStyle w:val="Heading2"/>
        <w:rPr>
          <w:rFonts w:ascii="仿宋" w:eastAsia="仿宋" w:hAnsi="仿宋" w:cs="仿宋" w:hint="eastAsia"/>
          <w:lang w:eastAsia="zh-CN"/>
        </w:rPr>
      </w:pPr>
      <w:bookmarkStart w:id="19" w:name="_Toc2058"/>
      <w:r>
        <w:rPr>
          <w:rFonts w:ascii="仿宋" w:eastAsia="仿宋" w:hAnsi="仿宋" w:cs="仿宋" w:hint="eastAsia"/>
          <w:lang w:eastAsia="zh-CN"/>
        </w:rPr>
        <w:t>(一)、宏观环境分析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铝压延加工材行业中具有重要意义。随着社会结构的变化，消费者对产品和服务的需求也发生了变化。当前，社会对可持续性和社会责任的关注不断增加，这对 铝压延加工材行业提出了更高的要求。企业需要适应社会价值观的演变，关注社会趋势，以更好地满足市场需求。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铝压延加工材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铝压延加工材行业的发展至关重要。政府政策的变化、国际关系的调整都可能对企业产生深刻的影响。特别是在 铝压延加工材行业可能涉及到的领域，如法规、知识产权保护等，企业需要密切关注政治动态，及时调整战略。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铝压延加工材行业的驱动力之一。新技术的引入可能改变铝压延加工材行业格局，提高生产效率，创造新的商业机会。企业需要保持对技术趋势的敏感性，不断更新技术和提升创新能力，以保持竞争力。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铝压延加工材行业的运营产生直接的约束和引导。合规性、知识产权的保护、劳动法规等都是企业必须遵循的法律框架。企业需要建立完善的法律团队，确保在法规范围内经营，降低法律风险。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在全球关注环保的趋势下，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铝压延加工材行业需要更加重视环境因素。降低碳足迹、可持续生产、环保政策的遵守等都成为企业经营的重要考量。企业需要通过绿色技术和环保举措，积极履行社会责任。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0" w:name="_Toc26196"/>
      <w:r>
        <w:rPr>
          <w:rFonts w:ascii="仿宋" w:eastAsia="仿宋" w:hAnsi="仿宋" w:cs="仿宋" w:hint="eastAsia"/>
          <w:sz w:val="28"/>
          <w:lang w:eastAsia="zh-CN"/>
        </w:rPr>
        <w:t>五、员工职业生涯规划与发展</w:t>
      </w:r>
      <w:bookmarkEnd w:id="20"/>
    </w:p>
    <w:p>
      <w:pPr>
        <w:pStyle w:val="Heading2"/>
        <w:rPr>
          <w:rFonts w:ascii="仿宋" w:eastAsia="仿宋" w:hAnsi="仿宋" w:cs="仿宋" w:hint="eastAsia"/>
          <w:lang w:eastAsia="zh-CN"/>
        </w:rPr>
      </w:pPr>
      <w:bookmarkStart w:id="21" w:name="_Toc4416"/>
      <w:r>
        <w:rPr>
          <w:rFonts w:ascii="仿宋" w:eastAsia="仿宋" w:hAnsi="仿宋" w:cs="仿宋" w:hint="eastAsia"/>
          <w:lang w:eastAsia="zh-CN"/>
        </w:rPr>
        <w:t>(一)、职业生涯规划概述</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了解当前和未来的职业市场趋势，以及所处铝压延加工材行业的发展方向，有助于调整个人的职业规划，确保与市场需求保持一致。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2" w:name="_Toc26386"/>
      <w:r>
        <w:rPr>
          <w:rFonts w:ascii="仿宋" w:eastAsia="仿宋" w:hAnsi="仿宋" w:cs="仿宋" w:hint="eastAsia"/>
          <w:sz w:val="28"/>
          <w:lang w:eastAsia="zh-CN"/>
        </w:rPr>
        <w:t>(二)、基本原则与方法</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铝压延加工材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3" w:name="_Toc10765"/>
      <w:r>
        <w:rPr>
          <w:rFonts w:ascii="仿宋" w:eastAsia="仿宋" w:hAnsi="仿宋" w:cs="仿宋" w:hint="eastAsia"/>
          <w:sz w:val="28"/>
          <w:lang w:eastAsia="zh-CN"/>
        </w:rPr>
        <w:t>(三)、员工职业生涯管理</w:t>
      </w:r>
      <w:bookmarkEnd w:id="2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4" w:name="_Toc31540"/>
      <w:r>
        <w:rPr>
          <w:rFonts w:ascii="仿宋" w:eastAsia="仿宋" w:hAnsi="仿宋" w:cs="仿宋" w:hint="eastAsia"/>
          <w:sz w:val="28"/>
          <w:lang w:eastAsia="zh-CN"/>
        </w:rPr>
        <w:t>(四)、职业生涯发展支持体系</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建立一个职业发展资源中心，集中提供各类有关职业发展的信息和工具，有助于员工更便捷地获取所需的资源。这可以包括在线平台、内部文档、铝压延加工材行业报告等。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5" w:name="_Toc17194"/>
      <w:r>
        <w:rPr>
          <w:rFonts w:ascii="仿宋" w:eastAsia="仿宋" w:hAnsi="仿宋" w:cs="仿宋" w:hint="eastAsia"/>
          <w:sz w:val="28"/>
          <w:lang w:eastAsia="zh-CN"/>
        </w:rPr>
        <w:t>(五)、公司文化与员工职业发展融合</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6" w:name="_Toc23542"/>
      <w:r>
        <w:rPr>
          <w:rFonts w:ascii="仿宋" w:eastAsia="仿宋" w:hAnsi="仿宋" w:cs="仿宋" w:hint="eastAsia"/>
          <w:sz w:val="28"/>
          <w:lang w:eastAsia="zh-CN"/>
        </w:rPr>
        <w:t>(六)、未来趋势与发展策略</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铝压延加工材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投资于员工的技能培训，确保他们具备未来工作所需的新技能。与铝压延加工材行业专业机构建立合作关系，提供最新的铝压延加工材行业培训。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7" w:name="_Toc5821"/>
      <w:r>
        <w:rPr>
          <w:rFonts w:ascii="仿宋" w:eastAsia="仿宋" w:hAnsi="仿宋" w:cs="仿宋" w:hint="eastAsia"/>
          <w:sz w:val="28"/>
          <w:lang w:eastAsia="zh-CN"/>
        </w:rPr>
        <w:t>六、第二十六章人才留存与流失管理</w:t>
      </w:r>
      <w:bookmarkEnd w:id="27"/>
    </w:p>
    <w:p>
      <w:pPr>
        <w:pStyle w:val="Heading2"/>
        <w:rPr>
          <w:rFonts w:ascii="仿宋" w:eastAsia="仿宋" w:hAnsi="仿宋" w:cs="仿宋" w:hint="eastAsia"/>
          <w:lang w:eastAsia="zh-CN"/>
        </w:rPr>
      </w:pPr>
      <w:bookmarkStart w:id="28" w:name="_Toc4436"/>
      <w:r>
        <w:rPr>
          <w:rFonts w:ascii="仿宋" w:eastAsia="仿宋" w:hAnsi="仿宋" w:cs="仿宋" w:hint="eastAsia"/>
          <w:lang w:eastAsia="zh-CN"/>
        </w:rPr>
        <w:t>(一)、人才留存策略</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9" w:name="_Toc12665"/>
      <w:r>
        <w:rPr>
          <w:rFonts w:ascii="仿宋" w:eastAsia="仿宋" w:hAnsi="仿宋" w:cs="仿宋" w:hint="eastAsia"/>
          <w:sz w:val="28"/>
          <w:lang w:eastAsia="zh-CN"/>
        </w:rPr>
        <w:t>(二)、人才流失分析与改进</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30" w:name="_Toc12089"/>
      <w:r>
        <w:rPr>
          <w:rFonts w:ascii="仿宋" w:eastAsia="仿宋" w:hAnsi="仿宋" w:cs="仿宋" w:hint="eastAsia"/>
          <w:sz w:val="28"/>
          <w:lang w:eastAsia="zh-CN"/>
        </w:rPr>
        <w:t>(三)、持续改进与未来展望</w:t>
      </w:r>
      <w:bookmarkEnd w:id="3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https://d.book118.com/608065102132006036</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3E04EB"/>
    <w:rsid w:val="273E04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608065102132006036"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2023-12-08T23:08:00Z</dcterms:created>
  <dcterms:modified xsi:type="dcterms:W3CDTF">2023-12-08T23:08:52Z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C36AB63A5DEB456AB5A10F86195008E3_11</vt:lpwstr>
  </property>
  <property fmtid="{D5CDD505-2E9C-101B-9397-08002B2CF9AE}" pid="3" name="KSOProductBuildVer">
    <vt:lpwstr>2052-12.1.0.15712</vt:lpwstr>
  </property>
</Properties>
</file>