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C699E">
      <w:pPr>
        <w:pStyle w:val="Heading1"/>
        <w:tabs>
          <w:tab w:val="center" w:pos="4980"/>
          <w:tab w:val="left" w:pos="6402"/>
        </w:tabs>
        <w:ind w:firstLine="600"/>
        <w:jc w:val="center"/>
        <w:rPr>
          <w:rFonts w:asciiTheme="minorEastAsia" w:eastAsiaTheme="minorEastAsia" w:hAnsiTheme="minorEastAsia" w:cstheme="minorEastAsia"/>
          <w:color w:val="000000"/>
          <w:szCs w:val="30"/>
        </w:rPr>
      </w:pPr>
      <w:bookmarkStart w:id="0" w:name="_Toc17746"/>
      <w:bookmarkStart w:id="1" w:name="_GoBack"/>
      <w:bookmarkEnd w:id="1"/>
      <w:r>
        <w:rPr>
          <w:rFonts w:ascii="黑体" w:hAnsi="黑体" w:hint="eastAsia"/>
          <w:b w:val="0"/>
          <w:bCs/>
          <w:szCs w:val="30"/>
          <w:shd w:val="clear" w:color="auto" w:fill="FFFFFF"/>
        </w:rPr>
        <w:t>摘要</w:t>
      </w:r>
      <w:bookmarkEnd w:id="0"/>
    </w:p>
    <w:p w:rsidR="00EC699E">
      <w:pPr>
        <w:ind w:firstLine="480"/>
        <w:rPr>
          <w:rFonts w:asciiTheme="minorEastAsia" w:eastAsiaTheme="minorEastAsia" w:hAnsiTheme="minorEastAsia" w:cstheme="minorEastAsia"/>
          <w:color w:val="000000"/>
          <w:szCs w:val="24"/>
        </w:rPr>
      </w:pPr>
      <w:r>
        <w:rPr>
          <w:rFonts w:asciiTheme="minorEastAsia" w:eastAsiaTheme="minorEastAsia" w:hAnsiTheme="minorEastAsia" w:cstheme="minorEastAsia" w:hint="eastAsia"/>
          <w:color w:val="000000"/>
          <w:szCs w:val="24"/>
        </w:rPr>
        <w:t>伴随着</w:t>
      </w:r>
      <w:r>
        <w:rPr>
          <w:rFonts w:asciiTheme="minorEastAsia" w:eastAsiaTheme="minorEastAsia" w:hAnsiTheme="minorEastAsia" w:cstheme="minorEastAsia" w:hint="eastAsia"/>
          <w:color w:val="000000"/>
          <w:szCs w:val="24"/>
        </w:rPr>
        <w:t>计算机技术的</w:t>
      </w:r>
      <w:r>
        <w:rPr>
          <w:rFonts w:asciiTheme="minorEastAsia" w:eastAsiaTheme="minorEastAsia" w:hAnsiTheme="minorEastAsia" w:cstheme="minorEastAsia" w:hint="eastAsia"/>
          <w:color w:val="000000"/>
          <w:szCs w:val="24"/>
        </w:rPr>
        <w:t>茁壮</w:t>
      </w:r>
      <w:r>
        <w:rPr>
          <w:rFonts w:asciiTheme="minorEastAsia" w:eastAsiaTheme="minorEastAsia" w:hAnsiTheme="minorEastAsia" w:cstheme="minorEastAsia" w:hint="eastAsia"/>
          <w:color w:val="000000"/>
          <w:szCs w:val="24"/>
        </w:rPr>
        <w:t>发展，</w:t>
      </w:r>
      <w:r>
        <w:rPr>
          <w:rFonts w:asciiTheme="minorEastAsia" w:eastAsiaTheme="minorEastAsia" w:hAnsiTheme="minorEastAsia" w:cstheme="minorEastAsia" w:hint="eastAsia"/>
          <w:color w:val="000000"/>
          <w:szCs w:val="24"/>
        </w:rPr>
        <w:t>大众越来越频繁地使用计算机，并且计算机开发的数据库和管理系统在日常生活应用中变得举足轻重。通过使用该类管理系统，公司的管理逐渐走上正轨，伴随着标准化，个性化，简约化和智能化的管理运营，逐步实现了企业库存管理的效率目标，因此使用计算机来采购企业的商品，库存和销售，管理系统的运用成为一种趋势。企业进销存管理系统是使用先进的计算机技术开发的数据库应用程序，主要体现在采购，销售管理体系和仓库存储管理升级中。这类技术的运用主要包括后端数据库的搭建和日常维护以及前端应用程序的开发。这类数据库需要构建具备库内数据一致性和</w:t>
      </w:r>
      <w:r>
        <w:rPr>
          <w:rFonts w:asciiTheme="minorEastAsia" w:eastAsiaTheme="minorEastAsia" w:hAnsiTheme="minorEastAsia" w:cstheme="minorEastAsia" w:hint="eastAsia"/>
          <w:color w:val="000000"/>
          <w:szCs w:val="24"/>
        </w:rPr>
        <w:t>完整性以及数据安全性。对于前端应用程序，该程序具备完善的管理功能并且操作趋向大众化。</w:t>
      </w:r>
      <w:r>
        <w:rPr>
          <w:rFonts w:asciiTheme="minorEastAsia" w:eastAsiaTheme="minorEastAsia" w:hAnsiTheme="minorEastAsia" w:cstheme="minorEastAsia" w:hint="eastAsia"/>
          <w:color w:val="000000"/>
          <w:szCs w:val="24"/>
        </w:rPr>
        <w:t>系统实现了商品信息管理，商品</w:t>
      </w:r>
      <w:r>
        <w:rPr>
          <w:rFonts w:asciiTheme="minorEastAsia" w:eastAsiaTheme="minorEastAsia" w:hAnsiTheme="minorEastAsia" w:cstheme="minorEastAsia" w:hint="eastAsia"/>
          <w:color w:val="000000"/>
          <w:szCs w:val="24"/>
        </w:rPr>
        <w:t>各仓库存数据反馈</w:t>
      </w:r>
      <w:r>
        <w:rPr>
          <w:rFonts w:asciiTheme="minorEastAsia" w:eastAsiaTheme="minorEastAsia" w:hAnsiTheme="minorEastAsia" w:cstheme="minorEastAsia" w:hint="eastAsia"/>
          <w:color w:val="000000"/>
          <w:szCs w:val="24"/>
        </w:rPr>
        <w:t>，</w:t>
      </w:r>
      <w:r>
        <w:rPr>
          <w:rFonts w:asciiTheme="minorEastAsia" w:eastAsiaTheme="minorEastAsia" w:hAnsiTheme="minorEastAsia" w:cstheme="minorEastAsia" w:hint="eastAsia"/>
          <w:color w:val="000000"/>
          <w:szCs w:val="24"/>
        </w:rPr>
        <w:t>收发货物</w:t>
      </w:r>
      <w:r>
        <w:rPr>
          <w:rFonts w:asciiTheme="minorEastAsia" w:eastAsiaTheme="minorEastAsia" w:hAnsiTheme="minorEastAsia" w:cstheme="minorEastAsia" w:hint="eastAsia"/>
          <w:color w:val="000000"/>
          <w:szCs w:val="24"/>
        </w:rPr>
        <w:t>等功能。</w:t>
      </w:r>
      <w:r>
        <w:rPr>
          <w:rFonts w:asciiTheme="minorEastAsia" w:eastAsiaTheme="minorEastAsia" w:hAnsiTheme="minorEastAsia" w:cstheme="minorEastAsia" w:hint="eastAsia"/>
          <w:color w:val="000000"/>
          <w:szCs w:val="24"/>
        </w:rPr>
        <w:t>本文这一需求分析了</w:t>
      </w:r>
      <w:r>
        <w:rPr>
          <w:rFonts w:asciiTheme="minorEastAsia" w:eastAsiaTheme="minorEastAsia" w:hAnsiTheme="minorEastAsia" w:cstheme="minorEastAsia" w:hint="eastAsia"/>
          <w:color w:val="000000"/>
          <w:szCs w:val="24"/>
        </w:rPr>
        <w:t>数据库的设计、各个模块的设计和实现</w:t>
      </w:r>
      <w:r>
        <w:rPr>
          <w:rFonts w:asciiTheme="minorEastAsia" w:eastAsiaTheme="minorEastAsia" w:hAnsiTheme="minorEastAsia" w:cstheme="minorEastAsia" w:hint="eastAsia"/>
          <w:color w:val="000000"/>
          <w:szCs w:val="24"/>
        </w:rPr>
        <w:t>。</w:t>
      </w:r>
      <w:r>
        <w:rPr>
          <w:rFonts w:asciiTheme="minorEastAsia" w:eastAsiaTheme="minorEastAsia" w:hAnsiTheme="minorEastAsia" w:cstheme="minorEastAsia" w:hint="eastAsia"/>
          <w:color w:val="000000"/>
          <w:szCs w:val="24"/>
        </w:rPr>
        <w:t>企业采用电脑管理</w:t>
      </w:r>
      <w:r>
        <w:rPr>
          <w:rFonts w:asciiTheme="minorEastAsia" w:eastAsiaTheme="minorEastAsia" w:hAnsiTheme="minorEastAsia" w:cstheme="minorEastAsia" w:hint="eastAsia"/>
          <w:color w:val="000000"/>
          <w:szCs w:val="24"/>
        </w:rPr>
        <w:t>实现商品流通</w:t>
      </w:r>
      <w:r>
        <w:rPr>
          <w:rFonts w:asciiTheme="minorEastAsia" w:eastAsiaTheme="minorEastAsia" w:hAnsiTheme="minorEastAsia" w:cstheme="minorEastAsia" w:hint="eastAsia"/>
          <w:color w:val="000000"/>
          <w:szCs w:val="24"/>
        </w:rPr>
        <w:t>、</w:t>
      </w:r>
      <w:r>
        <w:rPr>
          <w:rFonts w:asciiTheme="minorEastAsia" w:eastAsiaTheme="minorEastAsia" w:hAnsiTheme="minorEastAsia" w:cstheme="minorEastAsia" w:hint="eastAsia"/>
          <w:color w:val="000000"/>
          <w:szCs w:val="24"/>
        </w:rPr>
        <w:t>商品</w:t>
      </w:r>
      <w:r>
        <w:rPr>
          <w:rFonts w:asciiTheme="minorEastAsia" w:eastAsiaTheme="minorEastAsia" w:hAnsiTheme="minorEastAsia" w:cstheme="minorEastAsia" w:hint="eastAsia"/>
          <w:color w:val="000000"/>
          <w:szCs w:val="24"/>
        </w:rPr>
        <w:t>库存、销售</w:t>
      </w:r>
      <w:r>
        <w:rPr>
          <w:rFonts w:asciiTheme="minorEastAsia" w:eastAsiaTheme="minorEastAsia" w:hAnsiTheme="minorEastAsia" w:cstheme="minorEastAsia" w:hint="eastAsia"/>
          <w:color w:val="000000"/>
          <w:szCs w:val="24"/>
        </w:rPr>
        <w:t>过程</w:t>
      </w:r>
      <w:r>
        <w:rPr>
          <w:rFonts w:asciiTheme="minorEastAsia" w:eastAsiaTheme="minorEastAsia" w:hAnsiTheme="minorEastAsia" w:cstheme="minorEastAsia" w:hint="eastAsia"/>
          <w:color w:val="000000"/>
          <w:szCs w:val="24"/>
        </w:rPr>
        <w:t>等诸多环节也已成为</w:t>
      </w:r>
      <w:r>
        <w:rPr>
          <w:rFonts w:asciiTheme="minorEastAsia" w:eastAsiaTheme="minorEastAsia" w:hAnsiTheme="minorEastAsia" w:cstheme="minorEastAsia" w:hint="eastAsia"/>
          <w:color w:val="000000"/>
          <w:szCs w:val="24"/>
        </w:rPr>
        <w:t>其发展目标</w:t>
      </w:r>
      <w:r>
        <w:rPr>
          <w:rFonts w:asciiTheme="minorEastAsia" w:eastAsiaTheme="minorEastAsia" w:hAnsiTheme="minorEastAsia" w:cstheme="minorEastAsia" w:hint="eastAsia"/>
          <w:color w:val="000000"/>
          <w:szCs w:val="24"/>
        </w:rPr>
        <w:t>，</w:t>
      </w:r>
      <w:r>
        <w:rPr>
          <w:rFonts w:asciiTheme="minorEastAsia" w:eastAsiaTheme="minorEastAsia" w:hAnsiTheme="minorEastAsia" w:cstheme="minorEastAsia" w:hint="eastAsia"/>
          <w:color w:val="000000"/>
          <w:szCs w:val="24"/>
        </w:rPr>
        <w:t>为此需求分析</w:t>
      </w:r>
      <w:r>
        <w:rPr>
          <w:rFonts w:asciiTheme="minorEastAsia" w:eastAsiaTheme="minorEastAsia" w:hAnsiTheme="minorEastAsia" w:cstheme="minorEastAsia" w:hint="eastAsia"/>
          <w:color w:val="000000"/>
          <w:szCs w:val="24"/>
        </w:rPr>
        <w:t>的主要功能模块有系统登陆</w:t>
      </w:r>
      <w:r>
        <w:rPr>
          <w:rFonts w:asciiTheme="minorEastAsia" w:eastAsiaTheme="minorEastAsia" w:hAnsiTheme="minorEastAsia" w:cstheme="minorEastAsia" w:hint="eastAsia"/>
          <w:color w:val="000000"/>
          <w:szCs w:val="24"/>
        </w:rPr>
        <w:t>注册</w:t>
      </w:r>
      <w:r>
        <w:rPr>
          <w:rFonts w:asciiTheme="minorEastAsia" w:eastAsiaTheme="minorEastAsia" w:hAnsiTheme="minorEastAsia" w:cstheme="minorEastAsia" w:hint="eastAsia"/>
          <w:color w:val="000000"/>
          <w:szCs w:val="24"/>
        </w:rPr>
        <w:t>、信息管理、进</w:t>
      </w:r>
      <w:r>
        <w:rPr>
          <w:rFonts w:asciiTheme="minorEastAsia" w:eastAsiaTheme="minorEastAsia" w:hAnsiTheme="minorEastAsia" w:cstheme="minorEastAsia" w:hint="eastAsia"/>
          <w:color w:val="000000"/>
          <w:szCs w:val="24"/>
        </w:rPr>
        <w:t>出货物</w:t>
      </w:r>
      <w:r>
        <w:rPr>
          <w:rFonts w:asciiTheme="minorEastAsia" w:eastAsiaTheme="minorEastAsia" w:hAnsiTheme="minorEastAsia" w:cstheme="minorEastAsia" w:hint="eastAsia"/>
          <w:color w:val="000000"/>
          <w:szCs w:val="24"/>
        </w:rPr>
        <w:t>管理、销售</w:t>
      </w:r>
      <w:r>
        <w:rPr>
          <w:rFonts w:asciiTheme="minorEastAsia" w:eastAsiaTheme="minorEastAsia" w:hAnsiTheme="minorEastAsia" w:cstheme="minorEastAsia" w:hint="eastAsia"/>
          <w:color w:val="000000"/>
          <w:szCs w:val="24"/>
        </w:rPr>
        <w:t>计划制定</w:t>
      </w:r>
      <w:r>
        <w:rPr>
          <w:rFonts w:asciiTheme="minorEastAsia" w:eastAsiaTheme="minorEastAsia" w:hAnsiTheme="minorEastAsia" w:cstheme="minorEastAsia" w:hint="eastAsia"/>
          <w:color w:val="000000"/>
          <w:szCs w:val="24"/>
        </w:rPr>
        <w:t>、统计查询、库存管理、系统管理。根据企业的需求，为</w:t>
      </w:r>
      <w:r>
        <w:rPr>
          <w:rFonts w:asciiTheme="minorEastAsia" w:eastAsiaTheme="minorEastAsia" w:hAnsiTheme="minorEastAsia" w:cstheme="minorEastAsia" w:hint="eastAsia"/>
          <w:color w:val="000000"/>
          <w:szCs w:val="24"/>
        </w:rPr>
        <w:t>提升</w:t>
      </w:r>
      <w:r>
        <w:rPr>
          <w:rFonts w:asciiTheme="minorEastAsia" w:eastAsiaTheme="minorEastAsia" w:hAnsiTheme="minorEastAsia" w:cstheme="minorEastAsia" w:hint="eastAsia"/>
          <w:color w:val="000000"/>
          <w:szCs w:val="24"/>
        </w:rPr>
        <w:t>企业</w:t>
      </w:r>
      <w:r>
        <w:rPr>
          <w:rFonts w:asciiTheme="minorEastAsia" w:eastAsiaTheme="minorEastAsia" w:hAnsiTheme="minorEastAsia" w:cstheme="minorEastAsia" w:hint="eastAsia"/>
          <w:color w:val="000000"/>
          <w:szCs w:val="24"/>
        </w:rPr>
        <w:t>效率</w:t>
      </w:r>
      <w:r>
        <w:rPr>
          <w:rFonts w:asciiTheme="minorEastAsia" w:eastAsiaTheme="minorEastAsia" w:hAnsiTheme="minorEastAsia" w:cstheme="minorEastAsia" w:hint="eastAsia"/>
          <w:color w:val="000000"/>
          <w:szCs w:val="24"/>
        </w:rPr>
        <w:t>，</w:t>
      </w:r>
      <w:r>
        <w:rPr>
          <w:rFonts w:asciiTheme="minorEastAsia" w:eastAsiaTheme="minorEastAsia" w:hAnsiTheme="minorEastAsia" w:cstheme="minorEastAsia" w:hint="eastAsia"/>
          <w:color w:val="000000"/>
          <w:szCs w:val="24"/>
        </w:rPr>
        <w:t>精准</w:t>
      </w:r>
      <w:r>
        <w:rPr>
          <w:rFonts w:asciiTheme="minorEastAsia" w:eastAsiaTheme="minorEastAsia" w:hAnsiTheme="minorEastAsia" w:cstheme="minorEastAsia" w:hint="eastAsia"/>
          <w:color w:val="000000"/>
          <w:szCs w:val="24"/>
        </w:rPr>
        <w:t>库存</w:t>
      </w:r>
      <w:r>
        <w:rPr>
          <w:rFonts w:asciiTheme="minorEastAsia" w:eastAsiaTheme="minorEastAsia" w:hAnsiTheme="minorEastAsia" w:cstheme="minorEastAsia" w:hint="eastAsia"/>
          <w:color w:val="000000"/>
          <w:szCs w:val="24"/>
        </w:rPr>
        <w:t>数据</w:t>
      </w:r>
      <w:r>
        <w:rPr>
          <w:rFonts w:asciiTheme="minorEastAsia" w:eastAsiaTheme="minorEastAsia" w:hAnsiTheme="minorEastAsia" w:cstheme="minorEastAsia" w:hint="eastAsia"/>
          <w:color w:val="000000"/>
          <w:szCs w:val="24"/>
        </w:rPr>
        <w:t>，</w:t>
      </w:r>
      <w:r>
        <w:rPr>
          <w:rFonts w:asciiTheme="minorEastAsia" w:eastAsiaTheme="minorEastAsia" w:hAnsiTheme="minorEastAsia" w:cstheme="minorEastAsia" w:hint="eastAsia"/>
          <w:color w:val="000000"/>
          <w:szCs w:val="24"/>
        </w:rPr>
        <w:t>及时</w:t>
      </w:r>
      <w:r>
        <w:rPr>
          <w:rFonts w:asciiTheme="minorEastAsia" w:eastAsiaTheme="minorEastAsia" w:hAnsiTheme="minorEastAsia" w:cstheme="minorEastAsia" w:hint="eastAsia"/>
          <w:color w:val="000000"/>
          <w:szCs w:val="24"/>
        </w:rPr>
        <w:t>信息反馈为目标</w:t>
      </w:r>
      <w:r>
        <w:rPr>
          <w:rFonts w:asciiTheme="minorEastAsia" w:eastAsiaTheme="minorEastAsia" w:hAnsiTheme="minorEastAsia" w:cstheme="minorEastAsia" w:hint="eastAsia"/>
          <w:color w:val="000000"/>
          <w:szCs w:val="24"/>
        </w:rPr>
        <w:t>分析。</w:t>
      </w:r>
    </w:p>
    <w:p w:rsidR="00EC699E">
      <w:pPr>
        <w:ind w:firstLine="480"/>
        <w:rPr>
          <w:rFonts w:asciiTheme="minorEastAsia" w:eastAsiaTheme="minorEastAsia" w:hAnsiTheme="minorEastAsia" w:cstheme="minorEastAsia"/>
          <w:color w:val="000000"/>
          <w:szCs w:val="24"/>
        </w:rPr>
      </w:pPr>
    </w:p>
    <w:p w:rsidR="00EC699E">
      <w:pPr>
        <w:widowControl/>
        <w:wordWrap w:val="0"/>
        <w:ind w:firstLine="0" w:firstLineChars="0"/>
        <w:jc w:val="left"/>
        <w:rPr>
          <w:rFonts w:asciiTheme="minorEastAsia" w:eastAsiaTheme="minorEastAsia" w:hAnsiTheme="minorEastAsia" w:cstheme="minorEastAsia"/>
          <w:color w:val="252525"/>
          <w:szCs w:val="24"/>
        </w:rPr>
      </w:pPr>
      <w:r>
        <w:rPr>
          <w:rFonts w:ascii="黑体" w:eastAsia="黑体" w:hAnsi="黑体" w:cs="黑体" w:hint="eastAsia"/>
          <w:b/>
          <w:bCs/>
          <w:sz w:val="30"/>
          <w:szCs w:val="30"/>
        </w:rPr>
        <w:t>关键词</w:t>
      </w:r>
      <w:r>
        <w:rPr>
          <w:rFonts w:asciiTheme="minorEastAsia" w:eastAsiaTheme="minorEastAsia" w:hAnsiTheme="minorEastAsia" w:cstheme="minorEastAsia" w:hint="eastAsia"/>
          <w:szCs w:val="24"/>
        </w:rPr>
        <w:t>：</w:t>
      </w:r>
      <w:r>
        <w:rPr>
          <w:rFonts w:asciiTheme="minorEastAsia" w:eastAsiaTheme="minorEastAsia" w:hAnsiTheme="minorEastAsia" w:cstheme="minorEastAsia" w:hint="eastAsia"/>
          <w:szCs w:val="24"/>
        </w:rPr>
        <w:t>数据库；信息管理系统；系统设计；管理信息系统</w:t>
      </w:r>
    </w:p>
    <w:p w:rsidR="00EC699E">
      <w:pPr>
        <w:snapToGrid w:val="0"/>
        <w:spacing w:after="72" w:afterLines="30"/>
        <w:ind w:firstLine="0" w:firstLineChars="0"/>
        <w:jc w:val="center"/>
        <w:rPr>
          <w:rFonts w:asciiTheme="minorEastAsia" w:eastAsiaTheme="minorEastAsia" w:hAnsiTheme="minorEastAsia" w:cstheme="minorEastAsia"/>
          <w:spacing w:val="40"/>
          <w:kern w:val="18"/>
          <w:szCs w:val="24"/>
        </w:rPr>
        <w:sectPr>
          <w:headerReference w:type="default" r:id="rId7"/>
          <w:footerReference w:type="default" r:id="rId8"/>
          <w:headerReference w:type="first" r:id="rId9"/>
          <w:footerReference w:type="first" r:id="rId10"/>
          <w:pgSz w:w="11906" w:h="16838"/>
          <w:pgMar w:top="1417" w:right="1134" w:bottom="1417" w:left="1531" w:header="851" w:footer="964" w:gutter="0"/>
          <w:pgNumType w:start="1"/>
          <w:cols w:space="720"/>
          <w:titlePg/>
          <w:docGrid w:linePitch="312"/>
        </w:sectPr>
      </w:pPr>
    </w:p>
    <w:p w:rsidR="00EC699E">
      <w:pPr>
        <w:ind w:firstLine="640"/>
        <w:jc w:val="center"/>
        <w:rPr>
          <w:rFonts w:eastAsia="黑体"/>
          <w:sz w:val="32"/>
          <w:szCs w:val="22"/>
        </w:rPr>
      </w:pPr>
      <w:r>
        <w:rPr>
          <w:rFonts w:eastAsia="黑体"/>
          <w:sz w:val="32"/>
          <w:szCs w:val="22"/>
        </w:rPr>
        <w:t>Abstract</w:t>
      </w:r>
    </w:p>
    <w:p w:rsidR="00EC699E">
      <w:pPr>
        <w:spacing w:line="360" w:lineRule="exact"/>
        <w:ind w:firstLine="480"/>
        <w:rPr>
          <w:rFonts w:eastAsia="黑体"/>
          <w:szCs w:val="24"/>
        </w:rPr>
      </w:pPr>
      <w:r>
        <w:rPr>
          <w:rFonts w:eastAsia="黑体"/>
          <w:szCs w:val="24"/>
        </w:rPr>
        <w:t xml:space="preserve">With the vigorous development of computer technology, people </w:t>
      </w:r>
      <w:r>
        <w:rPr>
          <w:rFonts w:eastAsia="黑体"/>
          <w:szCs w:val="24"/>
        </w:rPr>
        <w:t>are using computers more and more frequently, and the database and management system developed by computers are becoming important in daily life applications. Through the use of this kind of management system, the company</w:t>
      </w:r>
      <w:r>
        <w:rPr>
          <w:rFonts w:eastAsia="黑体"/>
          <w:szCs w:val="24"/>
        </w:rPr>
        <w:t>'</w:t>
      </w:r>
      <w:r>
        <w:rPr>
          <w:rFonts w:eastAsia="黑体"/>
          <w:szCs w:val="24"/>
        </w:rPr>
        <w:t>s management gradually on the righ</w:t>
      </w:r>
      <w:r>
        <w:rPr>
          <w:rFonts w:eastAsia="黑体"/>
          <w:szCs w:val="24"/>
        </w:rPr>
        <w:t>t track, accompanied by standardized, personalized, simplified and intelligent management and operation, and gradually achieve the efficiency of enterprise inventory management objectives, so the use of computers to purchase enterprise goods, inventory and</w:t>
      </w:r>
      <w:r>
        <w:rPr>
          <w:rFonts w:eastAsia="黑体"/>
          <w:szCs w:val="24"/>
        </w:rPr>
        <w:t xml:space="preserve"> sales, the use of management system has become a trend. Enterprise inventory management system is the use of advanced computer technology to develop database applications, mainly reflected in the procurement, sales management system and warehouse storage </w:t>
      </w:r>
      <w:r>
        <w:rPr>
          <w:rFonts w:eastAsia="黑体"/>
          <w:szCs w:val="24"/>
        </w:rPr>
        <w:t>management upgrades. The application of this kind of technology mainly includes the construction and daily maintenance of back-end databases and the development of front-end applications. This type of database needs to be built with data consistency and in</w:t>
      </w:r>
      <w:r>
        <w:rPr>
          <w:rFonts w:eastAsia="黑体"/>
          <w:szCs w:val="24"/>
        </w:rPr>
        <w:t>tegrity within the repository and data security. For front-end applications, the program has perfect management functions and the operation tends to be popular. The system realizes the commodity information management, the commodity each warehouse saves th</w:t>
      </w:r>
      <w:r>
        <w:rPr>
          <w:rFonts w:eastAsia="黑体"/>
          <w:szCs w:val="24"/>
        </w:rPr>
        <w:t>e data feedback, sends and receives the goods and so on the function. This paper analyzes the database design, the design and implementation of each module. The enterprise USES the computer management to realize the commodity circulation, the commodity inv</w:t>
      </w:r>
      <w:r>
        <w:rPr>
          <w:rFonts w:eastAsia="黑体"/>
          <w:szCs w:val="24"/>
        </w:rPr>
        <w:t>entory, the sale process and so on many links also has become its development goal, for this demand analysis the main function module has the system login registration, the information management, the incoming and exiting goods management, the sales plan f</w:t>
      </w:r>
      <w:r>
        <w:rPr>
          <w:rFonts w:eastAsia="黑体"/>
          <w:szCs w:val="24"/>
        </w:rPr>
        <w:t>ormulation, the statistics inquiry, the inventory management, the system management. According to the needs of enterprises, accurate inventory data and timely information feedback are analyzed for the purpose of improving the efficiency of enterprises.</w:t>
      </w:r>
    </w:p>
    <w:p w:rsidR="00EC699E">
      <w:pPr>
        <w:spacing w:line="360" w:lineRule="exact"/>
        <w:ind w:firstLine="640"/>
        <w:rPr>
          <w:rFonts w:eastAsia="黑体"/>
          <w:sz w:val="32"/>
        </w:rPr>
      </w:pPr>
    </w:p>
    <w:p w:rsidR="00EC699E">
      <w:pPr>
        <w:spacing w:line="360" w:lineRule="exact"/>
        <w:ind w:firstLine="0" w:firstLineChars="0"/>
        <w:rPr>
          <w:rFonts w:eastAsia="黑体"/>
          <w:szCs w:val="24"/>
        </w:rPr>
        <w:sectPr>
          <w:headerReference w:type="default" r:id="rId11"/>
          <w:footerReference w:type="default" r:id="rId12"/>
          <w:headerReference w:type="first" r:id="rId13"/>
          <w:footerReference w:type="first" r:id="rId14"/>
          <w:pgSz w:w="11906" w:h="16838"/>
          <w:pgMar w:top="1417" w:right="1134" w:bottom="1417" w:left="1531" w:header="851" w:footer="964" w:gutter="0"/>
          <w:pgNumType w:start="2"/>
          <w:cols w:space="720"/>
          <w:titlePg/>
          <w:docGrid w:linePitch="312"/>
        </w:sectPr>
      </w:pPr>
      <w:r>
        <w:rPr>
          <w:rFonts w:eastAsia="黑体"/>
          <w:b/>
          <w:bCs/>
          <w:sz w:val="30"/>
          <w:szCs w:val="30"/>
        </w:rPr>
        <w:t>Key words</w:t>
      </w:r>
      <w:r>
        <w:rPr>
          <w:rFonts w:eastAsia="黑体"/>
          <w:szCs w:val="24"/>
        </w:rPr>
        <w:t>: Database information</w:t>
      </w:r>
      <w:r>
        <w:rPr>
          <w:rFonts w:eastAsia="黑体" w:hint="eastAsia"/>
          <w:szCs w:val="24"/>
        </w:rPr>
        <w:t>；</w:t>
      </w:r>
      <w:r>
        <w:rPr>
          <w:rFonts w:eastAsia="黑体"/>
          <w:szCs w:val="24"/>
        </w:rPr>
        <w:t>M</w:t>
      </w:r>
      <w:r>
        <w:rPr>
          <w:rFonts w:eastAsia="黑体"/>
          <w:szCs w:val="24"/>
        </w:rPr>
        <w:t xml:space="preserve">anagement system </w:t>
      </w:r>
      <w:r>
        <w:rPr>
          <w:rFonts w:eastAsia="黑体" w:hint="eastAsia"/>
          <w:szCs w:val="24"/>
        </w:rPr>
        <w:t>；</w:t>
      </w:r>
      <w:r>
        <w:rPr>
          <w:rFonts w:eastAsia="黑体"/>
          <w:szCs w:val="24"/>
        </w:rPr>
        <w:t>S</w:t>
      </w:r>
      <w:r>
        <w:rPr>
          <w:rFonts w:eastAsia="黑体"/>
          <w:szCs w:val="24"/>
        </w:rPr>
        <w:t xml:space="preserve">ystem design </w:t>
      </w:r>
      <w:r>
        <w:rPr>
          <w:rFonts w:eastAsia="黑体" w:hint="eastAsia"/>
          <w:szCs w:val="24"/>
        </w:rPr>
        <w:t>；</w:t>
      </w:r>
      <w:r>
        <w:rPr>
          <w:rFonts w:eastAsia="黑体"/>
          <w:szCs w:val="24"/>
        </w:rPr>
        <w:t>M</w:t>
      </w:r>
      <w:r>
        <w:rPr>
          <w:rFonts w:eastAsia="黑体"/>
          <w:szCs w:val="24"/>
        </w:rPr>
        <w:t>anagement information system</w:t>
      </w:r>
    </w:p>
    <w:p>
      <w:r>
        <w:br/>
      </w:r>
      <w: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https://d.book118.com/608072032057006046</w:t>
        </w:r>
      </w:hyperlink>
    </w:p>
    <w:p/>
    <w:sectPr>
      <w:headerReference w:type="default" r:id="rId16"/>
      <w:footerReference w:type="default" r:id="rId17"/>
      <w:headerReference w:type="first" r:id="rId18"/>
      <w:footerReference w:type="first" r:id="rId19"/>
      <w:pgSz w:w="11906" w:h="16838"/>
      <w:pgMar w:top="1440" w:right="1800" w:bottom="1440" w:left="1800" w:header="851" w:footer="992" w:gutter="0"/>
      <w:pgNumType w:start="3"/>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rsidR="00000000">
      <w:pPr>
        <w:spacing w:line="240" w:lineRule="auto"/>
        <w:ind w:firstLine="480"/>
      </w:pPr>
      <w:r>
        <w:separator/>
      </w:r>
    </w:p>
  </w:endnote>
  <w:endnote w:type="continuationSeparator" w:id="1">
    <w:p w:rsidR="00000000">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charset w:val="86"/>
    <w:family w:val="modern"/>
    <w:pitch w:val="default"/>
    <w:sig w:usb0="00000001" w:usb1="080E0000" w:usb2="00000000" w:usb3="00000000" w:csb0="00040000" w:csb1="00000000"/>
  </w:font>
  <w:font w:name="方正大标宋简体">
    <w:altName w:val="宋体"/>
    <w:charset w:val="86"/>
    <w:family w:val="auto"/>
    <w:pitch w:val="default"/>
    <w:sig w:usb0="00000000" w:usb1="00000000" w:usb2="00000010" w:usb3="00000000" w:csb0="00040000" w:csb1="00000000"/>
  </w:font>
  <w:font w:name="仿宋_GB2312">
    <w:charset w:val="86"/>
    <w:family w:val="modern"/>
    <w:pitch w:val="default"/>
    <w:sig w:usb0="00000001"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699E">
    <w:pPr>
      <w:ind w:firstLine="480"/>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C699E">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rsidR="00EC699E">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699E">
    <w:pPr>
      <w:pStyle w:val="Footer"/>
      <w:ind w:firstLine="0" w:firstLineChars="0"/>
      <w:jc w:val="center"/>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C699E">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Pr>
                              <w:noProof/>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rsidR="00EC699E">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Pr>
                        <w:noProof/>
                      </w:rPr>
                      <w:t>1</w:t>
                    </w:r>
                    <w:r>
                      <w:rPr>
                        <w:rFonts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699E">
    <w:pPr>
      <w:ind w:firstLine="480"/>
    </w:pPr>
    <w:r>
      <w:rPr>
        <w:noProof/>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C699E">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rsidR="00EC699E">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699E">
    <w:pPr>
      <w:pStyle w:val="Footer"/>
      <w:ind w:firstLine="0" w:firstLineChars="0"/>
      <w:jc w:val="center"/>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C699E">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Pr>
                              <w:noProof/>
                            </w:rP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rsidR="00EC699E">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Pr>
                        <w:noProof/>
                      </w:rPr>
                      <w:t>2</w:t>
                    </w:r>
                    <w:r>
                      <w:rPr>
                        <w:rFonts w:hint="eastAsia"/>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699E">
    <w:pPr>
      <w:ind w:firstLine="480"/>
    </w:pPr>
    <w:r>
      <w:rPr>
        <w:noProof/>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778" name="文本框 77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C699E">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Pr>
                              <w:noProof/>
                            </w:rP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78"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rsidR="00EC699E">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Pr>
                        <w:noProof/>
                      </w:rPr>
                      <w:t>3</w:t>
                    </w:r>
                    <w:r>
                      <w:rPr>
                        <w:rFonts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699E">
    <w:pPr>
      <w:pStyle w:val="Footer"/>
      <w:ind w:firstLine="0" w:firstLineChars="0"/>
      <w:jc w:val="center"/>
    </w:pPr>
    <w:r>
      <w:rPr>
        <w:noProof/>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914624816"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C699E">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Pr>
                              <w:noProof/>
                            </w:rP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rsidR="00EC699E">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Pr>
                        <w:noProof/>
                      </w:rPr>
                      <w:t>2</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sidR="00000000">
      <w:pPr>
        <w:spacing w:line="240" w:lineRule="auto"/>
        <w:ind w:firstLine="480"/>
      </w:pPr>
      <w:r>
        <w:separator/>
      </w:r>
    </w:p>
  </w:footnote>
  <w:footnote w:type="continuationSeparator" w:id="1">
    <w:p w:rsidR="00000000">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699E">
    <w:pPr>
      <w:pStyle w:val="Header"/>
      <w:framePr w:wrap="around" w:vAnchor="text" w:hAnchor="margin" w:xAlign="right" w:yAlign="top"/>
      <w:ind w:firstLine="360"/>
    </w:pPr>
  </w:p>
  <w:p w:rsidR="00EC699E">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699E">
    <w:pPr>
      <w:ind w:firstLine="48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699E">
    <w:pPr>
      <w:pStyle w:val="Header"/>
      <w:framePr w:wrap="around" w:vAnchor="text" w:hAnchor="margin" w:xAlign="right" w:yAlign="top"/>
      <w:ind w:firstLine="360"/>
    </w:pPr>
  </w:p>
  <w:p w:rsidR="00EC699E">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699E">
    <w:pPr>
      <w:ind w:firstLine="48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699E">
    <w:pPr>
      <w:pStyle w:val="Header"/>
      <w:framePr w:wrap="around" w:vAnchor="text" w:hAnchor="margin" w:xAlign="right" w:yAlign="top"/>
      <w:ind w:firstLine="360"/>
    </w:pPr>
  </w:p>
  <w:p w:rsidR="00EC699E">
    <w:pPr>
      <w:pStyle w:val="Header"/>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C699E">
    <w:pPr>
      <w:ind w:firstLine="48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5E74941"/>
    <w:multiLevelType w:val="multilevel"/>
    <w:tmpl w:val="25E74941"/>
    <w:lvl w:ilvl="0">
      <w:start w:val="1"/>
      <w:numFmt w:val="bullet"/>
      <w:pStyle w:val="a"/>
      <w:lvlText w:val=""/>
      <w:lvlJc w:val="left"/>
      <w:pPr>
        <w:tabs>
          <w:tab w:val="left" w:pos="851"/>
        </w:tabs>
        <w:ind w:left="851" w:hanging="426"/>
      </w:pPr>
      <w:rPr>
        <w:rFonts w:ascii="Wingdings" w:hAnsi="Wingdings" w:hint="default"/>
        <w:b w:val="0"/>
        <w:i w:val="0"/>
        <w:sz w:val="18"/>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699E"/>
    <w:rsid w:val="002C1477"/>
    <w:rsid w:val="003F74C3"/>
    <w:rsid w:val="00436C6C"/>
    <w:rsid w:val="004F0472"/>
    <w:rsid w:val="005E29B4"/>
    <w:rsid w:val="00774DD5"/>
    <w:rsid w:val="00D23364"/>
    <w:rsid w:val="00EC699E"/>
    <w:rsid w:val="016A1518"/>
    <w:rsid w:val="01977E58"/>
    <w:rsid w:val="01C71B8C"/>
    <w:rsid w:val="0228777E"/>
    <w:rsid w:val="028069D4"/>
    <w:rsid w:val="02C63AF7"/>
    <w:rsid w:val="02DA4082"/>
    <w:rsid w:val="03321DF1"/>
    <w:rsid w:val="03467820"/>
    <w:rsid w:val="04F478E8"/>
    <w:rsid w:val="053202F0"/>
    <w:rsid w:val="057A21A9"/>
    <w:rsid w:val="05AD0B46"/>
    <w:rsid w:val="05D22C91"/>
    <w:rsid w:val="05D734E8"/>
    <w:rsid w:val="05F46D03"/>
    <w:rsid w:val="06353295"/>
    <w:rsid w:val="06432756"/>
    <w:rsid w:val="065E4EC1"/>
    <w:rsid w:val="06D6507C"/>
    <w:rsid w:val="07163280"/>
    <w:rsid w:val="07721C03"/>
    <w:rsid w:val="07A01C7B"/>
    <w:rsid w:val="07C258C2"/>
    <w:rsid w:val="07E64A43"/>
    <w:rsid w:val="07E97B99"/>
    <w:rsid w:val="08277DF2"/>
    <w:rsid w:val="082B7602"/>
    <w:rsid w:val="089E52B3"/>
    <w:rsid w:val="08A9302B"/>
    <w:rsid w:val="08C6112F"/>
    <w:rsid w:val="09046956"/>
    <w:rsid w:val="093A7A3C"/>
    <w:rsid w:val="096264EE"/>
    <w:rsid w:val="09B45169"/>
    <w:rsid w:val="09C07115"/>
    <w:rsid w:val="0A5F62B8"/>
    <w:rsid w:val="0AE935DB"/>
    <w:rsid w:val="0B166D79"/>
    <w:rsid w:val="0B346C8D"/>
    <w:rsid w:val="0B4B73EC"/>
    <w:rsid w:val="0B512416"/>
    <w:rsid w:val="0B9341B1"/>
    <w:rsid w:val="0BA62623"/>
    <w:rsid w:val="0BBA4151"/>
    <w:rsid w:val="0C2A2A2D"/>
    <w:rsid w:val="0C557DA6"/>
    <w:rsid w:val="0CE62DF4"/>
    <w:rsid w:val="0D1A2C14"/>
    <w:rsid w:val="0D1A6576"/>
    <w:rsid w:val="0D5C0A5D"/>
    <w:rsid w:val="0D6108ED"/>
    <w:rsid w:val="0DCB17D6"/>
    <w:rsid w:val="0DD32B63"/>
    <w:rsid w:val="0DEA1DF9"/>
    <w:rsid w:val="0E0970A7"/>
    <w:rsid w:val="0E310319"/>
    <w:rsid w:val="0E49224A"/>
    <w:rsid w:val="0EA94667"/>
    <w:rsid w:val="0EE331A7"/>
    <w:rsid w:val="0F0954FF"/>
    <w:rsid w:val="0F4A30B1"/>
    <w:rsid w:val="0FB22A71"/>
    <w:rsid w:val="0FDE2636"/>
    <w:rsid w:val="0FF276E3"/>
    <w:rsid w:val="107136BF"/>
    <w:rsid w:val="1097569A"/>
    <w:rsid w:val="10D1368E"/>
    <w:rsid w:val="11095F93"/>
    <w:rsid w:val="1151401A"/>
    <w:rsid w:val="115A2672"/>
    <w:rsid w:val="11C626FB"/>
    <w:rsid w:val="11D466C3"/>
    <w:rsid w:val="11DA4515"/>
    <w:rsid w:val="11E772DA"/>
    <w:rsid w:val="1214475F"/>
    <w:rsid w:val="12393CA6"/>
    <w:rsid w:val="126A2B73"/>
    <w:rsid w:val="136F4C30"/>
    <w:rsid w:val="139C6767"/>
    <w:rsid w:val="13C216A8"/>
    <w:rsid w:val="13D312AD"/>
    <w:rsid w:val="13DF3787"/>
    <w:rsid w:val="14171317"/>
    <w:rsid w:val="143E2217"/>
    <w:rsid w:val="149539F6"/>
    <w:rsid w:val="149D3812"/>
    <w:rsid w:val="15427459"/>
    <w:rsid w:val="1545429D"/>
    <w:rsid w:val="155E2DF3"/>
    <w:rsid w:val="15AF687C"/>
    <w:rsid w:val="15B03C69"/>
    <w:rsid w:val="15C85605"/>
    <w:rsid w:val="164627C8"/>
    <w:rsid w:val="16843A63"/>
    <w:rsid w:val="177D2B3F"/>
    <w:rsid w:val="17A74018"/>
    <w:rsid w:val="17AA7963"/>
    <w:rsid w:val="17D406BA"/>
    <w:rsid w:val="18120E14"/>
    <w:rsid w:val="18391861"/>
    <w:rsid w:val="18D20DCA"/>
    <w:rsid w:val="18E76C6C"/>
    <w:rsid w:val="194A233A"/>
    <w:rsid w:val="19700C07"/>
    <w:rsid w:val="19B16164"/>
    <w:rsid w:val="19B3733B"/>
    <w:rsid w:val="19BF740F"/>
    <w:rsid w:val="1A3D4AF1"/>
    <w:rsid w:val="1A3D53A9"/>
    <w:rsid w:val="1A7C3DD2"/>
    <w:rsid w:val="1AD24BE2"/>
    <w:rsid w:val="1AFA78E2"/>
    <w:rsid w:val="1B3A062F"/>
    <w:rsid w:val="1B665039"/>
    <w:rsid w:val="1C0465D0"/>
    <w:rsid w:val="1C292F7B"/>
    <w:rsid w:val="1C3D6936"/>
    <w:rsid w:val="1C8B1D96"/>
    <w:rsid w:val="1D126576"/>
    <w:rsid w:val="1D237BAC"/>
    <w:rsid w:val="1D997BA9"/>
    <w:rsid w:val="1E087800"/>
    <w:rsid w:val="1E392862"/>
    <w:rsid w:val="1ED45617"/>
    <w:rsid w:val="1F135273"/>
    <w:rsid w:val="1F6C27A5"/>
    <w:rsid w:val="1FBB3EE2"/>
    <w:rsid w:val="1FED623F"/>
    <w:rsid w:val="202117BC"/>
    <w:rsid w:val="2022200D"/>
    <w:rsid w:val="20280515"/>
    <w:rsid w:val="20430791"/>
    <w:rsid w:val="2065331B"/>
    <w:rsid w:val="209241E4"/>
    <w:rsid w:val="209B10B1"/>
    <w:rsid w:val="20DA54B1"/>
    <w:rsid w:val="21013895"/>
    <w:rsid w:val="214B2904"/>
    <w:rsid w:val="21CC1772"/>
    <w:rsid w:val="21E73236"/>
    <w:rsid w:val="22004BFC"/>
    <w:rsid w:val="221874EB"/>
    <w:rsid w:val="227C32B3"/>
    <w:rsid w:val="22E9456D"/>
    <w:rsid w:val="23553515"/>
    <w:rsid w:val="237153A3"/>
    <w:rsid w:val="23A22822"/>
    <w:rsid w:val="2424226B"/>
    <w:rsid w:val="243C1BBA"/>
    <w:rsid w:val="24B622C2"/>
    <w:rsid w:val="250A68D0"/>
    <w:rsid w:val="257628F0"/>
    <w:rsid w:val="25B33D29"/>
    <w:rsid w:val="2613391D"/>
    <w:rsid w:val="26CA0FC2"/>
    <w:rsid w:val="26E73056"/>
    <w:rsid w:val="27063F0D"/>
    <w:rsid w:val="272C2C00"/>
    <w:rsid w:val="275477C5"/>
    <w:rsid w:val="27605062"/>
    <w:rsid w:val="27B873E5"/>
    <w:rsid w:val="28192E47"/>
    <w:rsid w:val="282116D6"/>
    <w:rsid w:val="283829D3"/>
    <w:rsid w:val="28FD497F"/>
    <w:rsid w:val="291172C4"/>
    <w:rsid w:val="29136893"/>
    <w:rsid w:val="295D2D79"/>
    <w:rsid w:val="295F13F4"/>
    <w:rsid w:val="296B5819"/>
    <w:rsid w:val="298A0608"/>
    <w:rsid w:val="29A05171"/>
    <w:rsid w:val="2A3C6F3E"/>
    <w:rsid w:val="2A601D5F"/>
    <w:rsid w:val="2A717B3A"/>
    <w:rsid w:val="2A8C56AD"/>
    <w:rsid w:val="2B216681"/>
    <w:rsid w:val="2B221163"/>
    <w:rsid w:val="2B5242D9"/>
    <w:rsid w:val="2B526AAC"/>
    <w:rsid w:val="2BF1202D"/>
    <w:rsid w:val="2C0C7060"/>
    <w:rsid w:val="2C1D6A75"/>
    <w:rsid w:val="2D0233C8"/>
    <w:rsid w:val="2D3464A5"/>
    <w:rsid w:val="2D415202"/>
    <w:rsid w:val="2D895FB5"/>
    <w:rsid w:val="2DD508F6"/>
    <w:rsid w:val="2DD65965"/>
    <w:rsid w:val="2E025632"/>
    <w:rsid w:val="2E141C18"/>
    <w:rsid w:val="2E335353"/>
    <w:rsid w:val="2EB93A8E"/>
    <w:rsid w:val="2F0C2306"/>
    <w:rsid w:val="2F4F005F"/>
    <w:rsid w:val="2F762666"/>
    <w:rsid w:val="2FA91251"/>
    <w:rsid w:val="300414D6"/>
    <w:rsid w:val="30171689"/>
    <w:rsid w:val="301B2979"/>
    <w:rsid w:val="30451846"/>
    <w:rsid w:val="3070587E"/>
    <w:rsid w:val="30AB7CF1"/>
    <w:rsid w:val="30D17287"/>
    <w:rsid w:val="30E76D8C"/>
    <w:rsid w:val="311072B1"/>
    <w:rsid w:val="31843080"/>
    <w:rsid w:val="31975C7F"/>
    <w:rsid w:val="31EC43B2"/>
    <w:rsid w:val="320308DD"/>
    <w:rsid w:val="3214683A"/>
    <w:rsid w:val="323941CB"/>
    <w:rsid w:val="324440BB"/>
    <w:rsid w:val="327D1F69"/>
    <w:rsid w:val="32A2604D"/>
    <w:rsid w:val="333728F4"/>
    <w:rsid w:val="3346009E"/>
    <w:rsid w:val="33E20608"/>
    <w:rsid w:val="341B2B5B"/>
    <w:rsid w:val="34A45CD6"/>
    <w:rsid w:val="34A97E80"/>
    <w:rsid w:val="34FF182F"/>
    <w:rsid w:val="350824A0"/>
    <w:rsid w:val="351973BF"/>
    <w:rsid w:val="353257E6"/>
    <w:rsid w:val="353B6490"/>
    <w:rsid w:val="3547107E"/>
    <w:rsid w:val="35516769"/>
    <w:rsid w:val="35536E76"/>
    <w:rsid w:val="35885773"/>
    <w:rsid w:val="35D36DFE"/>
    <w:rsid w:val="35E12D64"/>
    <w:rsid w:val="35FC6976"/>
    <w:rsid w:val="36831C84"/>
    <w:rsid w:val="36E53722"/>
    <w:rsid w:val="372C12E6"/>
    <w:rsid w:val="372D4B3C"/>
    <w:rsid w:val="37D06A09"/>
    <w:rsid w:val="37F165B0"/>
    <w:rsid w:val="37FA51D4"/>
    <w:rsid w:val="389F537F"/>
    <w:rsid w:val="38EA55EC"/>
    <w:rsid w:val="392D21E1"/>
    <w:rsid w:val="39375C37"/>
    <w:rsid w:val="395F2100"/>
    <w:rsid w:val="398115D7"/>
    <w:rsid w:val="399072E5"/>
    <w:rsid w:val="39B25242"/>
    <w:rsid w:val="39F94D2C"/>
    <w:rsid w:val="3A197DE4"/>
    <w:rsid w:val="3A211319"/>
    <w:rsid w:val="3A59477D"/>
    <w:rsid w:val="3A965E57"/>
    <w:rsid w:val="3AB704A6"/>
    <w:rsid w:val="3AC56AD5"/>
    <w:rsid w:val="3AE50D95"/>
    <w:rsid w:val="3AED0841"/>
    <w:rsid w:val="3B2C2E88"/>
    <w:rsid w:val="3B9B0E53"/>
    <w:rsid w:val="3BB27110"/>
    <w:rsid w:val="3BB40C05"/>
    <w:rsid w:val="3BCC252A"/>
    <w:rsid w:val="3C114B26"/>
    <w:rsid w:val="3C214A0B"/>
    <w:rsid w:val="3C3B5676"/>
    <w:rsid w:val="3C952582"/>
    <w:rsid w:val="3CCC1F4C"/>
    <w:rsid w:val="3D123786"/>
    <w:rsid w:val="3D44620E"/>
    <w:rsid w:val="3D8467BE"/>
    <w:rsid w:val="3DE36479"/>
    <w:rsid w:val="3E120406"/>
    <w:rsid w:val="3E351BA6"/>
    <w:rsid w:val="3E6E7D92"/>
    <w:rsid w:val="3EEE46C7"/>
    <w:rsid w:val="3F0C0C73"/>
    <w:rsid w:val="3F2A1542"/>
    <w:rsid w:val="3F922BCF"/>
    <w:rsid w:val="3F9752D5"/>
    <w:rsid w:val="3FA72168"/>
    <w:rsid w:val="3FB72038"/>
    <w:rsid w:val="3FB86EDC"/>
    <w:rsid w:val="3FBC6A6D"/>
    <w:rsid w:val="3FC9747C"/>
    <w:rsid w:val="3FD12ECE"/>
    <w:rsid w:val="40376023"/>
    <w:rsid w:val="404E6A2B"/>
    <w:rsid w:val="40C1063D"/>
    <w:rsid w:val="40DA01BF"/>
    <w:rsid w:val="40DC56B4"/>
    <w:rsid w:val="410645CD"/>
    <w:rsid w:val="41252945"/>
    <w:rsid w:val="418D2426"/>
    <w:rsid w:val="41A24B46"/>
    <w:rsid w:val="421D4D29"/>
    <w:rsid w:val="427808CC"/>
    <w:rsid w:val="42FF44CE"/>
    <w:rsid w:val="43816AEB"/>
    <w:rsid w:val="43C5665D"/>
    <w:rsid w:val="4429176B"/>
    <w:rsid w:val="44305FCD"/>
    <w:rsid w:val="443F4763"/>
    <w:rsid w:val="4475279F"/>
    <w:rsid w:val="45074C35"/>
    <w:rsid w:val="45706F39"/>
    <w:rsid w:val="459130F1"/>
    <w:rsid w:val="45936810"/>
    <w:rsid w:val="45C87329"/>
    <w:rsid w:val="45E91729"/>
    <w:rsid w:val="45EB47BF"/>
    <w:rsid w:val="45EF7C72"/>
    <w:rsid w:val="4615108D"/>
    <w:rsid w:val="46530EE1"/>
    <w:rsid w:val="46753536"/>
    <w:rsid w:val="46AF67F2"/>
    <w:rsid w:val="47134E12"/>
    <w:rsid w:val="47366719"/>
    <w:rsid w:val="47B76975"/>
    <w:rsid w:val="47F93941"/>
    <w:rsid w:val="4811362E"/>
    <w:rsid w:val="48F272BA"/>
    <w:rsid w:val="497E5194"/>
    <w:rsid w:val="49A9291F"/>
    <w:rsid w:val="49C500E3"/>
    <w:rsid w:val="49C96DDC"/>
    <w:rsid w:val="49F7498C"/>
    <w:rsid w:val="4A3172A4"/>
    <w:rsid w:val="4A395D7F"/>
    <w:rsid w:val="4A42698D"/>
    <w:rsid w:val="4A611D2B"/>
    <w:rsid w:val="4A627EA2"/>
    <w:rsid w:val="4A7E3FE9"/>
    <w:rsid w:val="4A8D0C30"/>
    <w:rsid w:val="4AE64189"/>
    <w:rsid w:val="4B114BB7"/>
    <w:rsid w:val="4B5724CA"/>
    <w:rsid w:val="4B880802"/>
    <w:rsid w:val="4C42388E"/>
    <w:rsid w:val="4CD16EF8"/>
    <w:rsid w:val="4D0E7E6A"/>
    <w:rsid w:val="4D5B069E"/>
    <w:rsid w:val="4D5F6279"/>
    <w:rsid w:val="4E1E3567"/>
    <w:rsid w:val="4E651530"/>
    <w:rsid w:val="4E6C2D21"/>
    <w:rsid w:val="4EB9447C"/>
    <w:rsid w:val="4F0F564F"/>
    <w:rsid w:val="4F755054"/>
    <w:rsid w:val="4F951787"/>
    <w:rsid w:val="4FC945A7"/>
    <w:rsid w:val="4FCF18B4"/>
    <w:rsid w:val="50FF6784"/>
    <w:rsid w:val="510571CA"/>
    <w:rsid w:val="51386E55"/>
    <w:rsid w:val="51B00988"/>
    <w:rsid w:val="51DB7D7B"/>
    <w:rsid w:val="523F1DBE"/>
    <w:rsid w:val="524020E9"/>
    <w:rsid w:val="52586F0D"/>
    <w:rsid w:val="52892A4A"/>
    <w:rsid w:val="52A06538"/>
    <w:rsid w:val="52A35B17"/>
    <w:rsid w:val="533473A6"/>
    <w:rsid w:val="53A703BB"/>
    <w:rsid w:val="53AB7559"/>
    <w:rsid w:val="53B76290"/>
    <w:rsid w:val="545C6CA5"/>
    <w:rsid w:val="54966F3E"/>
    <w:rsid w:val="549B1A09"/>
    <w:rsid w:val="54D17099"/>
    <w:rsid w:val="55493E39"/>
    <w:rsid w:val="55AF16D4"/>
    <w:rsid w:val="55E725FC"/>
    <w:rsid w:val="567D0AF7"/>
    <w:rsid w:val="56800A0E"/>
    <w:rsid w:val="56B7695A"/>
    <w:rsid w:val="56C124C2"/>
    <w:rsid w:val="56D92E08"/>
    <w:rsid w:val="5724167E"/>
    <w:rsid w:val="57393AF3"/>
    <w:rsid w:val="577A03B2"/>
    <w:rsid w:val="57D01A88"/>
    <w:rsid w:val="58085EB0"/>
    <w:rsid w:val="582B2962"/>
    <w:rsid w:val="583E2DAA"/>
    <w:rsid w:val="585C171E"/>
    <w:rsid w:val="586D18D7"/>
    <w:rsid w:val="58BA3A84"/>
    <w:rsid w:val="58F67EEB"/>
    <w:rsid w:val="591552A2"/>
    <w:rsid w:val="59486794"/>
    <w:rsid w:val="59B568B9"/>
    <w:rsid w:val="5A132FDF"/>
    <w:rsid w:val="5A2F6B8D"/>
    <w:rsid w:val="5A3A4C19"/>
    <w:rsid w:val="5A4333E1"/>
    <w:rsid w:val="5A8428BD"/>
    <w:rsid w:val="5A8F3E91"/>
    <w:rsid w:val="5AC5195B"/>
    <w:rsid w:val="5AD36700"/>
    <w:rsid w:val="5AF87A8F"/>
    <w:rsid w:val="5B241D69"/>
    <w:rsid w:val="5B25561B"/>
    <w:rsid w:val="5B3F2A74"/>
    <w:rsid w:val="5B8044B4"/>
    <w:rsid w:val="5C0D0C11"/>
    <w:rsid w:val="5C104FA4"/>
    <w:rsid w:val="5C604A25"/>
    <w:rsid w:val="5C9C49BD"/>
    <w:rsid w:val="5CBE0350"/>
    <w:rsid w:val="5CCC6DA6"/>
    <w:rsid w:val="5CE60642"/>
    <w:rsid w:val="5D0C176C"/>
    <w:rsid w:val="5D7011E3"/>
    <w:rsid w:val="5D8A06A2"/>
    <w:rsid w:val="5D9A75CC"/>
    <w:rsid w:val="5DF06F6D"/>
    <w:rsid w:val="5E3200C5"/>
    <w:rsid w:val="5EA0040F"/>
    <w:rsid w:val="5F185C51"/>
    <w:rsid w:val="5F187B88"/>
    <w:rsid w:val="5F2C5AF1"/>
    <w:rsid w:val="5F6D74F6"/>
    <w:rsid w:val="5FCC7FA2"/>
    <w:rsid w:val="5FD032E3"/>
    <w:rsid w:val="5FD651E7"/>
    <w:rsid w:val="5FF765EA"/>
    <w:rsid w:val="5FF97C20"/>
    <w:rsid w:val="60016E74"/>
    <w:rsid w:val="6078027B"/>
    <w:rsid w:val="61031BAB"/>
    <w:rsid w:val="61484EE4"/>
    <w:rsid w:val="61567765"/>
    <w:rsid w:val="61627A88"/>
    <w:rsid w:val="618917E0"/>
    <w:rsid w:val="618C75BB"/>
    <w:rsid w:val="61B9261C"/>
    <w:rsid w:val="62380751"/>
    <w:rsid w:val="624316AD"/>
    <w:rsid w:val="628F40D9"/>
    <w:rsid w:val="628F551C"/>
    <w:rsid w:val="629D63FF"/>
    <w:rsid w:val="62AB0AFD"/>
    <w:rsid w:val="62CA3B88"/>
    <w:rsid w:val="63132AEA"/>
    <w:rsid w:val="634E3D2C"/>
    <w:rsid w:val="63AF75C9"/>
    <w:rsid w:val="63E579F8"/>
    <w:rsid w:val="643802A9"/>
    <w:rsid w:val="643B52F3"/>
    <w:rsid w:val="644476B7"/>
    <w:rsid w:val="648157AE"/>
    <w:rsid w:val="6484025C"/>
    <w:rsid w:val="649156E0"/>
    <w:rsid w:val="64CF6404"/>
    <w:rsid w:val="655977C6"/>
    <w:rsid w:val="65826EBB"/>
    <w:rsid w:val="6622299D"/>
    <w:rsid w:val="669225CF"/>
    <w:rsid w:val="66B52239"/>
    <w:rsid w:val="66E8070A"/>
    <w:rsid w:val="67581DAD"/>
    <w:rsid w:val="67A7148C"/>
    <w:rsid w:val="67AA532E"/>
    <w:rsid w:val="67C05112"/>
    <w:rsid w:val="67F77F72"/>
    <w:rsid w:val="68362E34"/>
    <w:rsid w:val="68363182"/>
    <w:rsid w:val="683A3DBA"/>
    <w:rsid w:val="683E294C"/>
    <w:rsid w:val="684E55E6"/>
    <w:rsid w:val="68DC7D54"/>
    <w:rsid w:val="69987FE7"/>
    <w:rsid w:val="69B56743"/>
    <w:rsid w:val="69F2139A"/>
    <w:rsid w:val="69F539EA"/>
    <w:rsid w:val="69F62BC6"/>
    <w:rsid w:val="6A044540"/>
    <w:rsid w:val="6A4535D4"/>
    <w:rsid w:val="6A7A690E"/>
    <w:rsid w:val="6AE26D67"/>
    <w:rsid w:val="6B0E0E72"/>
    <w:rsid w:val="6B3B6794"/>
    <w:rsid w:val="6B7D393D"/>
    <w:rsid w:val="6B992D6E"/>
    <w:rsid w:val="6BB9106C"/>
    <w:rsid w:val="6C1177AE"/>
    <w:rsid w:val="6C545D26"/>
    <w:rsid w:val="6CA05CEA"/>
    <w:rsid w:val="6CB966E0"/>
    <w:rsid w:val="6CC14365"/>
    <w:rsid w:val="6D5E1EE3"/>
    <w:rsid w:val="6DC428DD"/>
    <w:rsid w:val="6E7D290E"/>
    <w:rsid w:val="6EF20FC3"/>
    <w:rsid w:val="6F294AB7"/>
    <w:rsid w:val="6F732094"/>
    <w:rsid w:val="70213667"/>
    <w:rsid w:val="70430F9C"/>
    <w:rsid w:val="705E522C"/>
    <w:rsid w:val="708E63BC"/>
    <w:rsid w:val="712707D7"/>
    <w:rsid w:val="71EF6331"/>
    <w:rsid w:val="726A2A99"/>
    <w:rsid w:val="72A80B53"/>
    <w:rsid w:val="72EC247D"/>
    <w:rsid w:val="72EE6125"/>
    <w:rsid w:val="73CB2BC6"/>
    <w:rsid w:val="740304E5"/>
    <w:rsid w:val="7452399C"/>
    <w:rsid w:val="747F2FC7"/>
    <w:rsid w:val="748678AD"/>
    <w:rsid w:val="74B23BD9"/>
    <w:rsid w:val="74DF1F9D"/>
    <w:rsid w:val="74F7633E"/>
    <w:rsid w:val="752B78BD"/>
    <w:rsid w:val="758F351F"/>
    <w:rsid w:val="75D97918"/>
    <w:rsid w:val="7721060C"/>
    <w:rsid w:val="77267825"/>
    <w:rsid w:val="77344057"/>
    <w:rsid w:val="77881050"/>
    <w:rsid w:val="77CC7B2B"/>
    <w:rsid w:val="77D758A1"/>
    <w:rsid w:val="77F278D7"/>
    <w:rsid w:val="7857482D"/>
    <w:rsid w:val="78AA1EDD"/>
    <w:rsid w:val="78B265F4"/>
    <w:rsid w:val="79460D4D"/>
    <w:rsid w:val="79B0355A"/>
    <w:rsid w:val="79DA102F"/>
    <w:rsid w:val="7A610B08"/>
    <w:rsid w:val="7A7C3A30"/>
    <w:rsid w:val="7A977977"/>
    <w:rsid w:val="7A986D18"/>
    <w:rsid w:val="7A9E5BBA"/>
    <w:rsid w:val="7ABA7E95"/>
    <w:rsid w:val="7B156C33"/>
    <w:rsid w:val="7B374EA8"/>
    <w:rsid w:val="7B4843A4"/>
    <w:rsid w:val="7B5229F8"/>
    <w:rsid w:val="7B5C3BBF"/>
    <w:rsid w:val="7C2F748A"/>
    <w:rsid w:val="7C7839FE"/>
    <w:rsid w:val="7C982418"/>
    <w:rsid w:val="7D0C23A1"/>
    <w:rsid w:val="7D247C9C"/>
    <w:rsid w:val="7D5F6071"/>
    <w:rsid w:val="7D991B21"/>
    <w:rsid w:val="7D9A7472"/>
    <w:rsid w:val="7D9D5CF6"/>
    <w:rsid w:val="7DBA36B2"/>
    <w:rsid w:val="7E244ADD"/>
    <w:rsid w:val="7E3B06AD"/>
    <w:rsid w:val="7E850E78"/>
    <w:rsid w:val="7F1A1052"/>
    <w:rsid w:val="7F490DBA"/>
    <w:rsid w:val="7F905EA7"/>
    <w:rsid w:val="7FB32437"/>
    <w:rsid w:val="7FB46577"/>
    <w:rsid w:val="7FFC7D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64C40A25-A48B-4378-AA7C-5AA9D5E80A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unhideWhenUsed="1" w:qFormat="1"/>
    <w:lsdException w:name="heading 4" w:uiPriority="2"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semiHidden="1" w:uiPriority="2" w:qFormat="1"/>
    <w:lsdException w:name="toc 3" w:semiHidden="1" w:uiPriority="2" w:qFormat="1"/>
    <w:lsdException w:name="toc 4" w:semiHidden="1" w:qFormat="1"/>
    <w:lsdException w:name="Normal Inden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qFormat="1"/>
    <w:lsdException w:name="Subtitle" w:qFormat="1"/>
    <w:lsdException w:name="Body Text Indent 2"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Cite"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spacing w:line="360" w:lineRule="auto"/>
      <w:ind w:firstLine="1040" w:firstLineChars="200"/>
      <w:jc w:val="both"/>
    </w:pPr>
    <w:rPr>
      <w:kern w:val="2"/>
      <w:sz w:val="24"/>
    </w:rPr>
  </w:style>
  <w:style w:type="paragraph" w:styleId="Heading1">
    <w:name w:val="heading 1"/>
    <w:basedOn w:val="Normal"/>
    <w:next w:val="Normal"/>
    <w:link w:val="1Char"/>
    <w:qFormat/>
    <w:pPr>
      <w:keepNext/>
      <w:keepLines/>
      <w:spacing w:before="10" w:after="10"/>
      <w:outlineLvl w:val="0"/>
    </w:pPr>
    <w:rPr>
      <w:rFonts w:eastAsia="黑体"/>
      <w:b/>
      <w:kern w:val="44"/>
      <w:sz w:val="30"/>
    </w:rPr>
  </w:style>
  <w:style w:type="paragraph" w:styleId="Heading2">
    <w:name w:val="heading 2"/>
    <w:basedOn w:val="Normal"/>
    <w:next w:val="Normal"/>
    <w:link w:val="2Char"/>
    <w:unhideWhenUsed/>
    <w:qFormat/>
    <w:pPr>
      <w:spacing w:beforeAutospacing="1" w:afterAutospacing="1"/>
      <w:jc w:val="left"/>
      <w:outlineLvl w:val="1"/>
    </w:pPr>
    <w:rPr>
      <w:rFonts w:ascii="宋体" w:eastAsia="黑体" w:hAnsi="宋体" w:hint="eastAsia"/>
      <w:b/>
      <w:kern w:val="0"/>
      <w:sz w:val="28"/>
      <w:szCs w:val="36"/>
    </w:rPr>
  </w:style>
  <w:style w:type="paragraph" w:styleId="Heading3">
    <w:name w:val="heading 3"/>
    <w:basedOn w:val="Normal"/>
    <w:next w:val="Normal"/>
    <w:link w:val="3Char"/>
    <w:unhideWhenUsed/>
    <w:qFormat/>
    <w:pPr>
      <w:spacing w:beforeAutospacing="1" w:afterAutospacing="1"/>
      <w:jc w:val="left"/>
      <w:outlineLvl w:val="2"/>
    </w:pPr>
    <w:rPr>
      <w:rFonts w:ascii="宋体" w:eastAsia="黑体" w:hAnsi="宋体" w:hint="eastAsia"/>
      <w:b/>
      <w:kern w:val="0"/>
      <w:szCs w:val="27"/>
    </w:rPr>
  </w:style>
  <w:style w:type="paragraph" w:styleId="Heading4">
    <w:name w:val="heading 4"/>
    <w:basedOn w:val="Normal"/>
    <w:next w:val="NormalIndent"/>
    <w:uiPriority w:val="2"/>
    <w:qFormat/>
    <w:pPr>
      <w:keepNext/>
      <w:keepLines/>
      <w:adjustRightInd w:val="0"/>
      <w:spacing w:before="60" w:after="60"/>
      <w:jc w:val="left"/>
      <w:outlineLvl w:val="3"/>
    </w:pPr>
    <w:rPr>
      <w:rFonts w:eastAsia="楷体_GB2312"/>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Indent">
    <w:name w:val="Normal Indent"/>
    <w:basedOn w:val="Normal"/>
    <w:qFormat/>
    <w:pPr>
      <w:ind w:firstLine="420"/>
    </w:pPr>
  </w:style>
  <w:style w:type="paragraph" w:styleId="BodyText">
    <w:name w:val="Body Text"/>
    <w:basedOn w:val="Normal"/>
    <w:qFormat/>
    <w:pPr>
      <w:jc w:val="center"/>
    </w:pPr>
    <w:rPr>
      <w:rFonts w:eastAsia="方正大标宋简体"/>
      <w:sz w:val="76"/>
    </w:rPr>
  </w:style>
  <w:style w:type="paragraph" w:styleId="TOC3">
    <w:name w:val="toc 3"/>
    <w:basedOn w:val="Normal"/>
    <w:next w:val="Normal"/>
    <w:uiPriority w:val="2"/>
    <w:semiHidden/>
    <w:qFormat/>
    <w:pPr>
      <w:tabs>
        <w:tab w:val="right" w:leader="dot" w:pos="8269"/>
      </w:tabs>
      <w:ind w:left="567" w:firstLine="0"/>
      <w:jc w:val="left"/>
    </w:pPr>
    <w:rPr>
      <w:sz w:val="20"/>
    </w:rPr>
  </w:style>
  <w:style w:type="paragraph" w:styleId="BodyTextIndent2">
    <w:name w:val="Body Text Indent 2"/>
    <w:basedOn w:val="Normal"/>
    <w:qFormat/>
    <w:pPr>
      <w:spacing w:after="120" w:line="480" w:lineRule="auto"/>
      <w:ind w:left="420" w:leftChars="200"/>
    </w:p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jc w:val="center"/>
    </w:pPr>
    <w:rPr>
      <w:sz w:val="18"/>
    </w:rPr>
  </w:style>
  <w:style w:type="paragraph" w:styleId="TOC1">
    <w:name w:val="toc 1"/>
    <w:basedOn w:val="Normal"/>
    <w:next w:val="Normal"/>
    <w:qFormat/>
    <w:pPr>
      <w:tabs>
        <w:tab w:val="right" w:leader="dot" w:pos="8296"/>
      </w:tabs>
    </w:pPr>
    <w:rPr>
      <w:rFonts w:eastAsia="黑体"/>
    </w:rPr>
  </w:style>
  <w:style w:type="paragraph" w:styleId="TOC4">
    <w:name w:val="toc 4"/>
    <w:basedOn w:val="Normal"/>
    <w:next w:val="Normal"/>
    <w:semiHidden/>
    <w:qFormat/>
    <w:pPr>
      <w:ind w:left="630"/>
      <w:jc w:val="left"/>
    </w:pPr>
    <w:rPr>
      <w:sz w:val="20"/>
    </w:rPr>
  </w:style>
  <w:style w:type="paragraph" w:styleId="TOC2">
    <w:name w:val="toc 2"/>
    <w:basedOn w:val="Normal"/>
    <w:next w:val="Normal"/>
    <w:uiPriority w:val="2"/>
    <w:semiHidden/>
    <w:qFormat/>
    <w:pPr>
      <w:tabs>
        <w:tab w:val="right" w:leader="dot" w:pos="8269"/>
      </w:tabs>
      <w:ind w:left="181" w:firstLine="0"/>
      <w:jc w:val="left"/>
    </w:pPr>
    <w:rPr>
      <w:rFonts w:eastAsia="仿宋_GB2312"/>
      <w:sz w:val="20"/>
    </w:rPr>
  </w:style>
  <w:style w:type="paragraph" w:styleId="NormalWeb">
    <w:name w:val="Normal (Web)"/>
    <w:basedOn w:val="Normal"/>
    <w:qFormat/>
    <w:pPr>
      <w:spacing w:beforeAutospacing="1" w:afterAutospacing="1"/>
      <w:jc w:val="left"/>
    </w:pPr>
    <w:rPr>
      <w:kern w:val="0"/>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style>
  <w:style w:type="character" w:styleId="PageNumber">
    <w:name w:val="page number"/>
    <w:basedOn w:val="DefaultParagraphFont"/>
    <w:qFormat/>
  </w:style>
  <w:style w:type="character" w:styleId="FollowedHyperlink">
    <w:name w:val="FollowedHyperlink"/>
    <w:basedOn w:val="DefaultParagraphFont"/>
    <w:qFormat/>
    <w:rPr>
      <w:color w:val="0E53B0"/>
      <w:u w:val="none"/>
    </w:rPr>
  </w:style>
  <w:style w:type="character" w:styleId="Emphasis">
    <w:name w:val="Emphasis"/>
    <w:basedOn w:val="DefaultParagraphFont"/>
    <w:qFormat/>
  </w:style>
  <w:style w:type="character" w:styleId="Hyperlink">
    <w:name w:val="Hyperlink"/>
    <w:basedOn w:val="DefaultParagraphFont"/>
    <w:qFormat/>
    <w:rPr>
      <w:color w:val="0000FF"/>
      <w:u w:val="single"/>
    </w:rPr>
  </w:style>
  <w:style w:type="character" w:styleId="HTMLCite">
    <w:name w:val="HTML Cite"/>
    <w:basedOn w:val="DefaultParagraphFont"/>
    <w:qFormat/>
  </w:style>
  <w:style w:type="character" w:customStyle="1" w:styleId="1Char">
    <w:name w:val="标题 1 Char"/>
    <w:link w:val="Heading1"/>
    <w:qFormat/>
    <w:rPr>
      <w:rFonts w:eastAsia="黑体"/>
      <w:b/>
      <w:kern w:val="44"/>
      <w:sz w:val="30"/>
    </w:rPr>
  </w:style>
  <w:style w:type="paragraph" w:customStyle="1" w:styleId="a">
    <w:name w:val="一级并列项"/>
    <w:basedOn w:val="Normal"/>
    <w:qFormat/>
    <w:pPr>
      <w:numPr>
        <w:numId w:val="1"/>
      </w:numPr>
      <w:ind w:firstLine="0" w:firstLineChars="0"/>
    </w:pPr>
  </w:style>
  <w:style w:type="paragraph" w:customStyle="1" w:styleId="-">
    <w:name w:val="图-居中"/>
    <w:qFormat/>
    <w:pPr>
      <w:widowControl w:val="0"/>
      <w:spacing w:before="120" w:after="80" w:line="240" w:lineRule="atLeast"/>
      <w:jc w:val="center"/>
      <w:textAlignment w:val="baseline"/>
    </w:pPr>
    <w:rPr>
      <w:sz w:val="15"/>
    </w:rPr>
  </w:style>
  <w:style w:type="paragraph" w:customStyle="1" w:styleId="-6">
    <w:name w:val="图题-6宋，居中"/>
    <w:basedOn w:val="Normal"/>
    <w:next w:val="Normal"/>
    <w:uiPriority w:val="2"/>
    <w:qFormat/>
    <w:pPr>
      <w:spacing w:before="60" w:after="60" w:line="240" w:lineRule="atLeast"/>
      <w:ind w:firstLine="0" w:firstLineChars="0"/>
      <w:jc w:val="center"/>
    </w:pPr>
    <w:rPr>
      <w:sz w:val="18"/>
    </w:rPr>
  </w:style>
  <w:style w:type="paragraph" w:customStyle="1" w:styleId="a0">
    <w:name w:val="表题"/>
    <w:basedOn w:val="Normal"/>
    <w:next w:val="Normal"/>
    <w:uiPriority w:val="2"/>
    <w:qFormat/>
    <w:pPr>
      <w:keepNext/>
      <w:spacing w:before="120" w:after="80" w:line="240" w:lineRule="atLeast"/>
      <w:ind w:firstLine="425"/>
    </w:pPr>
    <w:rPr>
      <w:rFonts w:eastAsia="黑体"/>
      <w:kern w:val="28"/>
      <w:sz w:val="18"/>
    </w:rPr>
  </w:style>
  <w:style w:type="paragraph" w:customStyle="1" w:styleId="a1">
    <w:name w:val="表格"/>
    <w:basedOn w:val="Normal"/>
    <w:next w:val="Normal"/>
    <w:uiPriority w:val="2"/>
    <w:qFormat/>
    <w:pPr>
      <w:adjustRightInd w:val="0"/>
      <w:spacing w:before="60" w:after="60" w:line="240" w:lineRule="atLeast"/>
      <w:textAlignment w:val="baseline"/>
    </w:pPr>
    <w:rPr>
      <w:kern w:val="15"/>
      <w:sz w:val="18"/>
    </w:rPr>
  </w:style>
  <w:style w:type="paragraph" w:customStyle="1" w:styleId="TimesNewRoman2063">
    <w:name w:val="程序代码 + Times New Roman 首行缩进:  2 字符 + 首行缩进:  0.63 厘米"/>
    <w:basedOn w:val="Normal"/>
    <w:qFormat/>
    <w:pPr>
      <w:tabs>
        <w:tab w:val="left" w:pos="780"/>
        <w:tab w:val="left" w:pos="1140"/>
        <w:tab w:val="left" w:pos="1500"/>
        <w:tab w:val="left" w:pos="1860"/>
        <w:tab w:val="left" w:pos="2220"/>
        <w:tab w:val="left" w:pos="2580"/>
        <w:tab w:val="left" w:pos="2940"/>
        <w:tab w:val="left" w:pos="3300"/>
        <w:tab w:val="left" w:pos="3660"/>
      </w:tabs>
      <w:autoSpaceDE w:val="0"/>
      <w:autoSpaceDN w:val="0"/>
      <w:spacing w:line="240" w:lineRule="auto"/>
      <w:ind w:firstLine="425" w:firstLineChars="0"/>
      <w:jc w:val="left"/>
    </w:pPr>
    <w:rPr>
      <w:kern w:val="40"/>
    </w:rPr>
  </w:style>
  <w:style w:type="paragraph" w:customStyle="1" w:styleId="TimesNewRoman20630">
    <w:name w:val="样式 样式 程序代码 + Times New Roman 首行缩进:  2 字符 + 首行缩进:  0.63 厘米"/>
    <w:basedOn w:val="Normal"/>
    <w:uiPriority w:val="2"/>
    <w:qFormat/>
    <w:pPr>
      <w:tabs>
        <w:tab w:val="left" w:pos="780"/>
        <w:tab w:val="left" w:pos="1140"/>
        <w:tab w:val="left" w:pos="1500"/>
        <w:tab w:val="left" w:pos="1860"/>
        <w:tab w:val="left" w:pos="2220"/>
        <w:tab w:val="left" w:pos="2580"/>
        <w:tab w:val="left" w:pos="2940"/>
        <w:tab w:val="left" w:pos="3300"/>
        <w:tab w:val="left" w:pos="3660"/>
      </w:tabs>
      <w:autoSpaceDE w:val="0"/>
      <w:autoSpaceDN w:val="0"/>
      <w:spacing w:line="240" w:lineRule="auto"/>
      <w:ind w:firstLine="425" w:firstLineChars="0"/>
      <w:jc w:val="left"/>
    </w:pPr>
    <w:rPr>
      <w:kern w:val="40"/>
    </w:rPr>
  </w:style>
  <w:style w:type="paragraph" w:customStyle="1" w:styleId="a2">
    <w:name w:val="文本框"/>
    <w:basedOn w:val="Normal"/>
    <w:qFormat/>
    <w:pPr>
      <w:adjustRightInd w:val="0"/>
      <w:spacing w:line="240" w:lineRule="auto"/>
      <w:ind w:firstLine="0" w:firstLineChars="0"/>
      <w:jc w:val="center"/>
    </w:pPr>
    <w:rPr>
      <w:sz w:val="18"/>
      <w:szCs w:val="18"/>
    </w:rPr>
  </w:style>
  <w:style w:type="paragraph" w:customStyle="1" w:styleId="HD1">
    <w:name w:val="HD正文1"/>
    <w:basedOn w:val="Normal"/>
    <w:qFormat/>
    <w:pPr>
      <w:spacing w:line="440" w:lineRule="atLeast"/>
      <w:ind w:firstLine="540"/>
    </w:pPr>
  </w:style>
  <w:style w:type="paragraph" w:customStyle="1" w:styleId="1">
    <w:name w:val="列出段落1"/>
    <w:basedOn w:val="Normal"/>
    <w:qFormat/>
    <w:pPr>
      <w:ind w:firstLine="420"/>
    </w:pPr>
    <w:rPr>
      <w:szCs w:val="24"/>
    </w:rPr>
  </w:style>
  <w:style w:type="character" w:customStyle="1" w:styleId="CharChar">
    <w:name w:val="Char Char"/>
    <w:basedOn w:val="DefaultParagraphFont"/>
    <w:uiPriority w:val="6"/>
    <w:qFormat/>
    <w:rPr>
      <w:rFonts w:eastAsia="宋体"/>
      <w:b/>
      <w:bCs/>
      <w:kern w:val="44"/>
      <w:sz w:val="44"/>
      <w:szCs w:val="44"/>
      <w:lang w:val="en-US" w:eastAsia="zh-CN" w:bidi="ar-SA"/>
    </w:rPr>
  </w:style>
  <w:style w:type="paragraph" w:customStyle="1" w:styleId="a3">
    <w:name w:val="章"/>
    <w:basedOn w:val="Normal"/>
    <w:link w:val="Char1"/>
    <w:qFormat/>
    <w:rPr>
      <w:rFonts w:eastAsia="黑体"/>
      <w:sz w:val="30"/>
    </w:rPr>
  </w:style>
  <w:style w:type="paragraph" w:customStyle="1" w:styleId="a4">
    <w:name w:val="节"/>
    <w:basedOn w:val="a3"/>
    <w:link w:val="Char"/>
    <w:qFormat/>
    <w:rPr>
      <w:sz w:val="28"/>
    </w:rPr>
  </w:style>
  <w:style w:type="character" w:customStyle="1" w:styleId="Char">
    <w:name w:val="节 Char"/>
    <w:link w:val="a4"/>
    <w:qFormat/>
    <w:rPr>
      <w:sz w:val="28"/>
    </w:rPr>
  </w:style>
  <w:style w:type="paragraph" w:customStyle="1" w:styleId="a5">
    <w:name w:val="子节"/>
    <w:basedOn w:val="Normal"/>
    <w:link w:val="Char0"/>
    <w:qFormat/>
    <w:rPr>
      <w:rFonts w:eastAsia="黑体"/>
    </w:rPr>
  </w:style>
  <w:style w:type="character" w:customStyle="1" w:styleId="Char0">
    <w:name w:val="子节 Char"/>
    <w:link w:val="a5"/>
    <w:qFormat/>
    <w:rPr>
      <w:rFonts w:eastAsia="黑体"/>
    </w:rPr>
  </w:style>
  <w:style w:type="character" w:customStyle="1" w:styleId="Char1">
    <w:name w:val="章 Char"/>
    <w:link w:val="a3"/>
    <w:qFormat/>
    <w:rPr>
      <w:rFonts w:eastAsia="黑体"/>
      <w:sz w:val="30"/>
    </w:rPr>
  </w:style>
  <w:style w:type="paragraph" w:customStyle="1" w:styleId="a6">
    <w:name w:val="文章正文"/>
    <w:basedOn w:val="Normal"/>
    <w:link w:val="Char2"/>
    <w:qFormat/>
  </w:style>
  <w:style w:type="character" w:customStyle="1" w:styleId="Char2">
    <w:name w:val="文章正文 Char"/>
    <w:link w:val="a6"/>
    <w:qFormat/>
  </w:style>
  <w:style w:type="paragraph" w:customStyle="1" w:styleId="a7">
    <w:name w:val="图片"/>
    <w:basedOn w:val="Heading3"/>
    <w:next w:val="Normal"/>
    <w:link w:val="Char3"/>
    <w:qFormat/>
    <w:rPr>
      <w:sz w:val="18"/>
    </w:rPr>
  </w:style>
  <w:style w:type="character" w:customStyle="1" w:styleId="Char3">
    <w:name w:val="图片 Char"/>
    <w:link w:val="a7"/>
    <w:qFormat/>
    <w:rPr>
      <w:sz w:val="18"/>
    </w:rPr>
  </w:style>
  <w:style w:type="paragraph" w:customStyle="1" w:styleId="WPSOffice1">
    <w:name w:val="WPSOffice手动目录 1"/>
    <w:qFormat/>
  </w:style>
  <w:style w:type="paragraph" w:customStyle="1" w:styleId="WPSOffice2">
    <w:name w:val="WPSOffice手动目录 2"/>
    <w:qFormat/>
    <w:pPr>
      <w:ind w:left="200" w:leftChars="200"/>
    </w:pPr>
  </w:style>
  <w:style w:type="paragraph" w:customStyle="1" w:styleId="WPSOffice3">
    <w:name w:val="WPSOffice手动目录 3"/>
    <w:qFormat/>
    <w:pPr>
      <w:ind w:left="400" w:leftChars="400"/>
    </w:pPr>
  </w:style>
  <w:style w:type="character" w:customStyle="1" w:styleId="2Char">
    <w:name w:val="标题 2 Char"/>
    <w:link w:val="Heading2"/>
    <w:qFormat/>
    <w:rPr>
      <w:rFonts w:ascii="宋体" w:eastAsia="黑体" w:hAnsi="宋体" w:cs="宋体" w:hint="eastAsia"/>
      <w:b/>
      <w:kern w:val="0"/>
      <w:sz w:val="28"/>
      <w:szCs w:val="36"/>
      <w:lang w:bidi="ar"/>
    </w:rPr>
  </w:style>
  <w:style w:type="character" w:customStyle="1" w:styleId="3Char">
    <w:name w:val="标题 3 Char"/>
    <w:link w:val="Heading3"/>
    <w:qFormat/>
    <w:rPr>
      <w:rFonts w:ascii="宋体" w:eastAsia="黑体" w:hAnsi="宋体" w:cs="宋体" w:hint="eastAsia"/>
      <w:b/>
      <w:kern w:val="0"/>
      <w:sz w:val="24"/>
      <w:szCs w:val="27"/>
      <w:lang w:bidi="ar"/>
    </w:rPr>
  </w:style>
  <w:style w:type="paragraph" w:styleId="ListParagraph">
    <w:name w:val="List Paragraph"/>
    <w:basedOn w:val="Normal"/>
    <w:uiPriority w:val="34"/>
    <w:qFormat/>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yperlink" Target="https://d.book118.com/608072032057006046" TargetMode="External"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endnotes" Target="endnote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184</TotalTime>
  <Pages>3</Pages>
  <Words>2086</Words>
  <Characters>11893</Characters>
  <Application>Microsoft Office Word</Application>
  <DocSecurity>0</DocSecurity>
  <Lines>99</Lines>
  <Paragraphs>27</Paragraphs>
  <ScaleCrop>false</ScaleCrop>
  <Company/>
  <LinksUpToDate>false</LinksUpToDate>
  <CharactersWithSpaces>13952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GP</dc:creator>
  <cp:lastModifiedBy>T440</cp:lastModifiedBy>
  <cp:revision>2</cp:revision>
  <cp:lastPrinted>2021-05-24T10:45:00Z</cp:lastPrinted>
  <dcterms:created xsi:type="dcterms:W3CDTF">2014-10-29T12:08:00Z</dcterms:created>
  <dcterms:modified xsi:type="dcterms:W3CDTF">2021-05-24T10:45:00Z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