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商品化色浆项目规划设计方案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4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_Toc9406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1" w:history="1">
        <w:r>
          <w:rPr>
            <w:rFonts w:ascii="仿宋" w:eastAsia="仿宋" w:hAnsi="仿宋" w:cs="仿宋" w:hint="eastAsia"/>
            <w:lang w:eastAsia="zh-CN"/>
          </w:rPr>
          <w:t>一、人才队伍建设</w:t>
        </w:r>
        <w:r>
          <w:tab/>
        </w:r>
        <w:r>
          <w:fldChar w:fldCharType="begin"/>
        </w:r>
        <w:r>
          <w:instrText xml:space="preserve"> PAGEREF _Toc18751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6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_Toc13166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0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_Toc15800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5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_Toc5255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6" w:history="1">
        <w:r>
          <w:rPr>
            <w:rFonts w:ascii="仿宋" w:eastAsia="仿宋" w:hAnsi="仿宋" w:cs="仿宋" w:hint="eastAsia"/>
            <w:lang w:eastAsia="zh-CN"/>
          </w:rPr>
          <w:t>二、商品化色浆技术创新的含义</w:t>
        </w:r>
        <w:r>
          <w:tab/>
        </w:r>
        <w:r>
          <w:fldChar w:fldCharType="begin"/>
        </w:r>
        <w:r>
          <w:instrText xml:space="preserve"> PAGEREF _Toc32386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4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_Toc18184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77" w:history="1">
        <w:r>
          <w:rPr>
            <w:rFonts w:ascii="仿宋" w:eastAsia="仿宋" w:hAnsi="仿宋" w:cs="仿宋" w:hint="eastAsia"/>
            <w:lang w:eastAsia="zh-CN"/>
          </w:rPr>
          <w:t>三、领导力发展与企业文化</w:t>
        </w:r>
        <w:r>
          <w:tab/>
        </w:r>
        <w:r>
          <w:fldChar w:fldCharType="begin"/>
        </w:r>
        <w:r>
          <w:instrText xml:space="preserve"> PAGEREF _Toc9477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9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_Toc17299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6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_Toc24776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6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_Toc30526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6" w:history="1">
        <w:r>
          <w:rPr>
            <w:rFonts w:ascii="仿宋" w:eastAsia="仿宋" w:hAnsi="仿宋" w:cs="仿宋" w:hint="eastAsia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_Toc8076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6" w:history="1">
        <w:r>
          <w:rPr>
            <w:rFonts w:ascii="仿宋" w:eastAsia="仿宋" w:hAnsi="仿宋" w:cs="仿宋" w:hint="eastAsia"/>
            <w:lang w:eastAsia="zh-CN"/>
          </w:rPr>
          <w:t>四、商品化色浆项目概论</w:t>
        </w:r>
        <w:r>
          <w:tab/>
        </w:r>
        <w:r>
          <w:fldChar w:fldCharType="begin"/>
        </w:r>
        <w:r>
          <w:instrText xml:space="preserve"> PAGEREF _Toc446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3" w:history="1">
        <w:r>
          <w:rPr>
            <w:rFonts w:ascii="仿宋" w:eastAsia="仿宋" w:hAnsi="仿宋" w:cs="仿宋" w:hint="eastAsia"/>
            <w:lang w:eastAsia="zh-CN"/>
          </w:rPr>
          <w:t>(一)、商品化色浆项目概述</w:t>
        </w:r>
        <w:r>
          <w:tab/>
        </w:r>
        <w:r>
          <w:fldChar w:fldCharType="begin"/>
        </w:r>
        <w:r>
          <w:instrText xml:space="preserve"> PAGEREF _Toc12103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3" w:history="1">
        <w:r>
          <w:rPr>
            <w:rFonts w:ascii="仿宋" w:eastAsia="仿宋" w:hAnsi="仿宋" w:cs="仿宋" w:hint="eastAsia"/>
            <w:lang w:eastAsia="zh-CN"/>
          </w:rPr>
          <w:t>(二)、商品化色浆项目总投资及资金构成</w:t>
        </w:r>
        <w:r>
          <w:tab/>
        </w:r>
        <w:r>
          <w:fldChar w:fldCharType="begin"/>
        </w:r>
        <w:r>
          <w:instrText xml:space="preserve"> PAGEREF _Toc14843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7" w:history="1">
        <w:r>
          <w:rPr>
            <w:rFonts w:ascii="仿宋" w:eastAsia="仿宋" w:hAnsi="仿宋" w:cs="仿宋" w:hint="eastAsia"/>
            <w:lang w:eastAsia="zh-CN"/>
          </w:rPr>
          <w:t>(三)、资金筹措方案</w:t>
        </w:r>
        <w:r>
          <w:tab/>
        </w:r>
        <w:r>
          <w:fldChar w:fldCharType="begin"/>
        </w:r>
        <w:r>
          <w:instrText xml:space="preserve"> PAGEREF _Toc28897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5" w:history="1">
        <w:r>
          <w:rPr>
            <w:rFonts w:ascii="仿宋" w:eastAsia="仿宋" w:hAnsi="仿宋" w:cs="仿宋" w:hint="eastAsia"/>
            <w:lang w:eastAsia="zh-CN"/>
          </w:rPr>
          <w:t>(四)、商品化色浆项目预期经济效益规划目标</w:t>
        </w:r>
        <w:r>
          <w:tab/>
        </w:r>
        <w:r>
          <w:fldChar w:fldCharType="begin"/>
        </w:r>
        <w:r>
          <w:instrText xml:space="preserve"> PAGEREF _Toc21595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6" w:history="1">
        <w:r>
          <w:rPr>
            <w:rFonts w:ascii="仿宋" w:eastAsia="仿宋" w:hAnsi="仿宋" w:cs="仿宋" w:hint="eastAsia"/>
            <w:lang w:eastAsia="zh-CN"/>
          </w:rPr>
          <w:t>(五)、商品化色浆项目建设进度规划</w:t>
        </w:r>
        <w:r>
          <w:tab/>
        </w:r>
        <w:r>
          <w:fldChar w:fldCharType="begin"/>
        </w:r>
        <w:r>
          <w:instrText xml:space="preserve"> PAGEREF _Toc10716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54" w:history="1">
        <w:r>
          <w:rPr>
            <w:rFonts w:ascii="仿宋" w:eastAsia="仿宋" w:hAnsi="仿宋" w:cs="仿宋" w:hint="eastAsia"/>
            <w:lang w:eastAsia="zh-CN"/>
          </w:rPr>
          <w:t>五、人力资源风险管理的主要内容</w:t>
        </w:r>
        <w:r>
          <w:tab/>
        </w:r>
        <w:r>
          <w:fldChar w:fldCharType="begin"/>
        </w:r>
        <w:r>
          <w:instrText xml:space="preserve"> PAGEREF _Toc8254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9" w:history="1">
        <w:r>
          <w:rPr>
            <w:rFonts w:ascii="仿宋" w:eastAsia="仿宋" w:hAnsi="仿宋" w:cs="仿宋" w:hint="eastAsia"/>
            <w:lang w:eastAsia="zh-CN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_Toc13399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2" w:history="1">
        <w:r>
          <w:rPr>
            <w:rFonts w:ascii="仿宋" w:eastAsia="仿宋" w:hAnsi="仿宋" w:cs="仿宋" w:hint="eastAsia"/>
            <w:lang w:eastAsia="zh-CN"/>
          </w:rPr>
          <w:t>六、工艺技术</w:t>
        </w:r>
        <w:r>
          <w:tab/>
        </w:r>
        <w:r>
          <w:fldChar w:fldCharType="begin"/>
        </w:r>
        <w:r>
          <w:instrText xml:space="preserve"> PAGEREF _Toc16002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_Toc2057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_Toc271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7" w:history="1">
        <w:r>
          <w:rPr>
            <w:rFonts w:ascii="仿宋" w:eastAsia="仿宋" w:hAnsi="仿宋" w:cs="仿宋" w:hint="eastAsia"/>
            <w:lang w:eastAsia="zh-CN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_Toc11297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5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_Toc25515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0" w:history="1">
        <w:r>
          <w:rPr>
            <w:rFonts w:ascii="仿宋" w:eastAsia="仿宋" w:hAnsi="仿宋" w:cs="仿宋" w:hint="eastAsia"/>
            <w:lang w:eastAsia="zh-CN"/>
          </w:rPr>
          <w:t>七、工艺方案的选择</w:t>
        </w:r>
        <w:r>
          <w:tab/>
        </w:r>
        <w:r>
          <w:fldChar w:fldCharType="begin"/>
        </w:r>
        <w:r>
          <w:instrText xml:space="preserve"> PAGEREF _Toc24890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3" w:history="1">
        <w:r>
          <w:rPr>
            <w:rFonts w:ascii="仿宋" w:eastAsia="仿宋" w:hAnsi="仿宋" w:cs="仿宋" w:hint="eastAsia"/>
            <w:lang w:eastAsia="zh-CN"/>
          </w:rPr>
          <w:t>(一)、基本要求</w:t>
        </w:r>
        <w:r>
          <w:tab/>
        </w:r>
        <w:r>
          <w:fldChar w:fldCharType="begin"/>
        </w:r>
        <w:r>
          <w:instrText xml:space="preserve"> PAGEREF _Toc20663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" w:history="1">
        <w:r>
          <w:rPr>
            <w:rFonts w:ascii="仿宋" w:eastAsia="仿宋" w:hAnsi="仿宋" w:cs="仿宋" w:hint="eastAsia"/>
            <w:lang w:eastAsia="zh-CN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_Toc2999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0" w:history="1">
        <w:r>
          <w:rPr>
            <w:rFonts w:ascii="仿宋" w:eastAsia="仿宋" w:hAnsi="仿宋" w:cs="仿宋" w:hint="eastAsia"/>
            <w:lang w:eastAsia="zh-CN"/>
          </w:rPr>
          <w:t>(三)、商品化色浆项目组成</w:t>
        </w:r>
        <w:r>
          <w:tab/>
        </w:r>
        <w:r>
          <w:fldChar w:fldCharType="begin"/>
        </w:r>
        <w:r>
          <w:instrText xml:space="preserve"> PAGEREF _Toc14460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2" w:history="1">
        <w:r>
          <w:rPr>
            <w:rFonts w:ascii="仿宋" w:eastAsia="仿宋" w:hAnsi="仿宋" w:cs="仿宋" w:hint="eastAsia"/>
            <w:lang w:eastAsia="zh-CN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_Toc27212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8" w:history="1">
        <w:r>
          <w:rPr>
            <w:rFonts w:ascii="仿宋" w:eastAsia="仿宋" w:hAnsi="仿宋" w:cs="仿宋" w:hint="eastAsia"/>
            <w:lang w:eastAsia="zh-CN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_Toc30768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4" w:history="1">
        <w:r>
          <w:rPr>
            <w:rFonts w:ascii="仿宋" w:eastAsia="仿宋" w:hAnsi="仿宋" w:cs="仿宋" w:hint="eastAsia"/>
            <w:lang w:eastAsia="zh-CN"/>
          </w:rPr>
          <w:t>八、实施安排</w:t>
        </w:r>
        <w:r>
          <w:tab/>
        </w:r>
        <w:r>
          <w:fldChar w:fldCharType="begin"/>
        </w:r>
        <w:r>
          <w:instrText xml:space="preserve"> PAGEREF _Toc16764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_Toc13792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_Toc11343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_Toc16603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_Toc16985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3" w:history="1">
        <w:r>
          <w:rPr>
            <w:rFonts w:ascii="仿宋" w:eastAsia="仿宋" w:hAnsi="仿宋" w:cs="仿宋" w:hint="eastAsia"/>
            <w:lang w:eastAsia="zh-CN"/>
          </w:rPr>
          <w:t>(六)、商品化色浆项目实施保障</w:t>
        </w:r>
        <w:r>
          <w:tab/>
        </w:r>
        <w:r>
          <w:fldChar w:fldCharType="begin"/>
        </w:r>
        <w:r>
          <w:instrText xml:space="preserve"> PAGEREF _Toc6283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3" w:history="1">
        <w:r>
          <w:rPr>
            <w:rFonts w:ascii="仿宋" w:eastAsia="仿宋" w:hAnsi="仿宋" w:cs="仿宋" w:hint="eastAsia"/>
            <w:lang w:eastAsia="zh-CN"/>
          </w:rPr>
          <w:t>九、风险及退出方式</w:t>
        </w:r>
        <w:r>
          <w:tab/>
        </w:r>
        <w:r>
          <w:fldChar w:fldCharType="begin"/>
        </w:r>
        <w:r>
          <w:instrText xml:space="preserve"> PAGEREF _Toc10353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6" w:history="1">
        <w:r>
          <w:rPr>
            <w:rFonts w:ascii="仿宋" w:eastAsia="仿宋" w:hAnsi="仿宋" w:cs="仿宋" w:hint="eastAsia"/>
            <w:lang w:eastAsia="zh-CN"/>
          </w:rPr>
          <w:t>(一)、风险分析</w:t>
        </w:r>
        <w:r>
          <w:tab/>
        </w:r>
        <w:r>
          <w:fldChar w:fldCharType="begin"/>
        </w:r>
        <w:r>
          <w:instrText xml:space="preserve"> PAGEREF _Toc9276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5" w:history="1">
        <w:r>
          <w:rPr>
            <w:rFonts w:ascii="仿宋" w:eastAsia="仿宋" w:hAnsi="仿宋" w:cs="仿宋" w:hint="eastAsia"/>
            <w:lang w:eastAsia="zh-CN"/>
          </w:rPr>
          <w:t>(二)、退出方式</w:t>
        </w:r>
        <w:r>
          <w:tab/>
        </w:r>
        <w:r>
          <w:fldChar w:fldCharType="begin"/>
        </w:r>
        <w:r>
          <w:instrText xml:space="preserve"> PAGEREF _Toc17815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618" w:history="1">
        <w:r>
          <w:rPr>
            <w:rFonts w:ascii="仿宋" w:eastAsia="仿宋" w:hAnsi="仿宋" w:cs="仿宋" w:hint="eastAsia"/>
            <w:lang w:eastAsia="zh-CN"/>
          </w:rPr>
          <w:t>十、合作伙伴关系管理</w:t>
        </w:r>
        <w:r>
          <w:tab/>
        </w:r>
        <w:r>
          <w:fldChar w:fldCharType="begin"/>
        </w:r>
        <w:r>
          <w:instrText xml:space="preserve"> PAGEREF _Toc7618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4" w:history="1">
        <w:r>
          <w:rPr>
            <w:rFonts w:ascii="仿宋" w:eastAsia="仿宋" w:hAnsi="仿宋" w:cs="仿宋" w:hint="eastAsia"/>
            <w:lang w:eastAsia="zh-CN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_Toc12604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8" w:history="1">
        <w:r>
          <w:rPr>
            <w:rFonts w:ascii="仿宋" w:eastAsia="仿宋" w:hAnsi="仿宋" w:cs="仿宋" w:hint="eastAsia"/>
            <w:lang w:eastAsia="zh-CN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_Toc28878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9" w:history="1">
        <w:r>
          <w:rPr>
            <w:rFonts w:ascii="仿宋" w:eastAsia="仿宋" w:hAnsi="仿宋" w:cs="仿宋" w:hint="eastAsia"/>
            <w:lang w:eastAsia="zh-CN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_Toc6729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5" w:history="1">
        <w:r>
          <w:rPr>
            <w:rFonts w:ascii="仿宋" w:eastAsia="仿宋" w:hAnsi="仿宋" w:cs="仿宋" w:hint="eastAsia"/>
            <w:lang w:eastAsia="zh-CN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_Toc8885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" w:history="1">
        <w:r>
          <w:rPr>
            <w:rFonts w:ascii="仿宋" w:eastAsia="仿宋" w:hAnsi="仿宋" w:cs="仿宋" w:hint="eastAsia"/>
            <w:lang w:eastAsia="zh-CN"/>
          </w:rPr>
          <w:t>十一、商品化色浆行业产品策略</w:t>
        </w:r>
        <w:r>
          <w:tab/>
        </w:r>
        <w:r>
          <w:fldChar w:fldCharType="begin"/>
        </w:r>
        <w:r>
          <w:instrText xml:space="preserve"> PAGEREF _Toc647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5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_Toc8385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3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_Toc21043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_Toc2537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7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_Toc27987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6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_Toc5986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_Toc129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5" w:history="1">
        <w:r>
          <w:rPr>
            <w:rFonts w:ascii="仿宋" w:eastAsia="仿宋" w:hAnsi="仿宋" w:cs="仿宋" w:hint="eastAsia"/>
            <w:lang w:eastAsia="zh-CN"/>
          </w:rPr>
          <w:t>十二、社会效益评价</w:t>
        </w:r>
        <w:r>
          <w:tab/>
        </w:r>
        <w:r>
          <w:fldChar w:fldCharType="begin"/>
        </w:r>
        <w:r>
          <w:instrText xml:space="preserve"> PAGEREF _Toc8875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1" w:history="1">
        <w:r>
          <w:rPr>
            <w:rFonts w:ascii="仿宋" w:eastAsia="仿宋" w:hAnsi="仿宋" w:cs="仿宋" w:hint="eastAsia"/>
            <w:lang w:eastAsia="zh-CN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_Toc10571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9" w:history="1">
        <w:r>
          <w:rPr>
            <w:rFonts w:ascii="仿宋" w:eastAsia="仿宋" w:hAnsi="仿宋" w:cs="仿宋" w:hint="eastAsia"/>
            <w:lang w:eastAsia="zh-CN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_Toc31999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7" w:history="1">
        <w:r>
          <w:rPr>
            <w:rFonts w:ascii="仿宋" w:eastAsia="仿宋" w:hAnsi="仿宋" w:cs="仿宋" w:hint="eastAsia"/>
            <w:lang w:eastAsia="zh-CN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_Toc32347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0" w:history="1">
        <w:r>
          <w:rPr>
            <w:rFonts w:ascii="仿宋" w:eastAsia="仿宋" w:hAnsi="仿宋" w:cs="仿宋" w:hint="eastAsia"/>
            <w:lang w:eastAsia="zh-CN"/>
          </w:rPr>
          <w:t>(四)、增加就业机会</w:t>
        </w:r>
        <w:r>
          <w:tab/>
        </w:r>
        <w:r>
          <w:fldChar w:fldCharType="begin"/>
        </w:r>
        <w:r>
          <w:instrText xml:space="preserve"> PAGEREF _Toc11090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8" w:history="1">
        <w:r>
          <w:rPr>
            <w:rFonts w:ascii="仿宋" w:eastAsia="仿宋" w:hAnsi="仿宋" w:cs="仿宋" w:hint="eastAsia"/>
            <w:lang w:eastAsia="zh-CN"/>
          </w:rPr>
          <w:t>十三、市场调研与竞争分析</w:t>
        </w:r>
        <w:r>
          <w:tab/>
        </w:r>
        <w:r>
          <w:fldChar w:fldCharType="begin"/>
        </w:r>
        <w:r>
          <w:instrText xml:space="preserve"> PAGEREF _Toc24058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2" w:history="1">
        <w:r>
          <w:rPr>
            <w:rFonts w:ascii="仿宋" w:eastAsia="仿宋" w:hAnsi="仿宋" w:cs="仿宋" w:hint="eastAsia"/>
            <w:lang w:eastAsia="zh-CN"/>
          </w:rPr>
          <w:t>(一)、市场状况概览</w:t>
        </w:r>
        <w:r>
          <w:tab/>
        </w:r>
        <w:r>
          <w:fldChar w:fldCharType="begin"/>
        </w:r>
        <w:r>
          <w:instrText xml:space="preserve"> PAGEREF _Toc29512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3" w:history="1">
        <w:r>
          <w:rPr>
            <w:rFonts w:ascii="仿宋" w:eastAsia="仿宋" w:hAnsi="仿宋" w:cs="仿宋" w:hint="eastAsia"/>
            <w:lang w:eastAsia="zh-CN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_Toc23993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8" w:history="1">
        <w:r>
          <w:rPr>
            <w:rFonts w:ascii="仿宋" w:eastAsia="仿宋" w:hAnsi="仿宋" w:cs="仿宋" w:hint="eastAsia"/>
            <w:lang w:eastAsia="zh-CN"/>
          </w:rPr>
          <w:t>(三)、竞争对手分析</w:t>
        </w:r>
        <w:r>
          <w:tab/>
        </w:r>
        <w:r>
          <w:fldChar w:fldCharType="begin"/>
        </w:r>
        <w:r>
          <w:instrText xml:space="preserve"> PAGEREF _Toc18628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6" w:history="1">
        <w:r>
          <w:rPr>
            <w:rFonts w:ascii="仿宋" w:eastAsia="仿宋" w:hAnsi="仿宋" w:cs="仿宋" w:hint="eastAsia"/>
            <w:lang w:eastAsia="zh-CN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_Toc19516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5" w:history="1">
        <w:r>
          <w:rPr>
            <w:rFonts w:ascii="仿宋" w:eastAsia="仿宋" w:hAnsi="仿宋" w:cs="仿宋" w:hint="eastAsia"/>
            <w:lang w:eastAsia="zh-CN"/>
          </w:rPr>
          <w:t>(五)、市场战略</w:t>
        </w:r>
        <w:r>
          <w:tab/>
        </w:r>
        <w:r>
          <w:fldChar w:fldCharType="begin"/>
        </w:r>
        <w:r>
          <w:instrText xml:space="preserve"> PAGEREF _Toc26875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77" w:history="1">
        <w:r>
          <w:rPr>
            <w:rFonts w:ascii="仿宋" w:eastAsia="仿宋" w:hAnsi="仿宋" w:cs="仿宋" w:hint="eastAsia"/>
            <w:lang w:eastAsia="zh-CN"/>
          </w:rPr>
          <w:t>十四、技术创新的过程与模式</w:t>
        </w:r>
        <w:r>
          <w:tab/>
        </w:r>
        <w:r>
          <w:fldChar w:fldCharType="begin"/>
        </w:r>
        <w:r>
          <w:instrText xml:space="preserve"> PAGEREF _Toc32377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8" w:history="1">
        <w:r>
          <w:rPr>
            <w:rFonts w:ascii="仿宋" w:eastAsia="仿宋" w:hAnsi="仿宋" w:cs="仿宋" w:hint="eastAsia"/>
            <w:lang w:eastAsia="zh-CN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_Toc5948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0" w:history="1">
        <w:r>
          <w:rPr>
            <w:rFonts w:ascii="仿宋" w:eastAsia="仿宋" w:hAnsi="仿宋" w:cs="仿宋" w:hint="eastAsia"/>
            <w:lang w:eastAsia="zh-CN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_Toc11250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3" w:history="1">
        <w:r>
          <w:rPr>
            <w:rFonts w:ascii="仿宋" w:eastAsia="仿宋" w:hAnsi="仿宋" w:cs="仿宋" w:hint="eastAsia"/>
            <w:lang w:eastAsia="zh-CN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_Toc20673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1" w:history="1">
        <w:r>
          <w:rPr>
            <w:rFonts w:ascii="仿宋" w:eastAsia="仿宋" w:hAnsi="仿宋" w:cs="仿宋" w:hint="eastAsia"/>
            <w:lang w:eastAsia="zh-CN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_Toc31151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0" w:history="1">
        <w:r>
          <w:rPr>
            <w:rFonts w:ascii="仿宋" w:eastAsia="仿宋" w:hAnsi="仿宋" w:cs="仿宋" w:hint="eastAsia"/>
            <w:lang w:eastAsia="zh-CN"/>
          </w:rPr>
          <w:t>十五、供应链安全管理</w:t>
        </w:r>
        <w:r>
          <w:tab/>
        </w:r>
        <w:r>
          <w:fldChar w:fldCharType="begin"/>
        </w:r>
        <w:r>
          <w:instrText xml:space="preserve"> PAGEREF _Toc14410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2" w:history="1">
        <w:r>
          <w:rPr>
            <w:rFonts w:ascii="仿宋" w:eastAsia="仿宋" w:hAnsi="仿宋" w:cs="仿宋" w:hint="eastAsia"/>
            <w:lang w:eastAsia="zh-CN"/>
          </w:rPr>
          <w:t>(一)、供应链安全管理的背景和意义</w:t>
        </w:r>
        <w:r>
          <w:tab/>
        </w:r>
        <w:r>
          <w:fldChar w:fldCharType="begin"/>
        </w:r>
        <w:r>
          <w:instrText xml:space="preserve"> PAGEREF _Toc4602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1" w:history="1">
        <w:r>
          <w:rPr>
            <w:rFonts w:ascii="仿宋" w:eastAsia="仿宋" w:hAnsi="仿宋" w:cs="仿宋" w:hint="eastAsia"/>
            <w:lang w:eastAsia="zh-CN"/>
          </w:rPr>
          <w:t>(二)、供应链风险评估与管理</w:t>
        </w:r>
        <w:r>
          <w:tab/>
        </w:r>
        <w:r>
          <w:fldChar w:fldCharType="begin"/>
        </w:r>
        <w:r>
          <w:instrText xml:space="preserve"> PAGEREF _Toc16211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2" w:history="1">
        <w:r>
          <w:rPr>
            <w:rFonts w:ascii="仿宋" w:eastAsia="仿宋" w:hAnsi="仿宋" w:cs="仿宋" w:hint="eastAsia"/>
            <w:lang w:eastAsia="zh-CN"/>
          </w:rPr>
          <w:t>(三)、供应商选择与审核</w:t>
        </w:r>
        <w:r>
          <w:tab/>
        </w:r>
        <w:r>
          <w:fldChar w:fldCharType="begin"/>
        </w:r>
        <w:r>
          <w:instrText xml:space="preserve"> PAGEREF _Toc22332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" w:history="1">
        <w:r>
          <w:rPr>
            <w:rFonts w:ascii="仿宋" w:eastAsia="仿宋" w:hAnsi="仿宋" w:cs="仿宋" w:hint="eastAsia"/>
            <w:lang w:eastAsia="zh-CN"/>
          </w:rPr>
          <w:t>(四)、供应链紧急预案</w:t>
        </w:r>
        <w:r>
          <w:tab/>
        </w:r>
        <w:r>
          <w:fldChar w:fldCharType="begin"/>
        </w:r>
        <w:r>
          <w:instrText xml:space="preserve"> PAGEREF _Toc539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9" w:history="1">
        <w:r>
          <w:rPr>
            <w:rFonts w:ascii="仿宋" w:eastAsia="仿宋" w:hAnsi="仿宋" w:cs="仿宋" w:hint="eastAsia"/>
            <w:lang w:eastAsia="zh-CN"/>
          </w:rPr>
          <w:t>(五)、供应链安全文化建设</w:t>
        </w:r>
        <w:r>
          <w:tab/>
        </w:r>
        <w:r>
          <w:fldChar w:fldCharType="begin"/>
        </w:r>
        <w:r>
          <w:instrText xml:space="preserve"> PAGEREF _Toc29279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6" w:history="1">
        <w:r>
          <w:rPr>
            <w:rFonts w:ascii="仿宋" w:eastAsia="仿宋" w:hAnsi="仿宋" w:cs="仿宋" w:hint="eastAsia"/>
            <w:lang w:eastAsia="zh-CN"/>
          </w:rPr>
          <w:t>十六、商品化色浆项目风险管理与预警</w:t>
        </w:r>
        <w:r>
          <w:tab/>
        </w:r>
        <w:r>
          <w:fldChar w:fldCharType="begin"/>
        </w:r>
        <w:r>
          <w:instrText xml:space="preserve"> PAGEREF _Toc13536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2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_Toc16802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6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_Toc13306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2" w:history="1">
        <w:r>
          <w:rPr>
            <w:rFonts w:ascii="仿宋" w:eastAsia="仿宋" w:hAnsi="仿宋" w:cs="仿宋" w:hint="eastAsia"/>
            <w:lang w:eastAsia="zh-CN"/>
          </w:rPr>
          <w:t>十七、商品化色浆项目总结与展望</w:t>
        </w:r>
        <w:r>
          <w:tab/>
        </w:r>
        <w:r>
          <w:fldChar w:fldCharType="begin"/>
        </w:r>
        <w:r>
          <w:instrText xml:space="preserve"> PAGEREF _Toc4812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5" w:history="1">
        <w:r>
          <w:rPr>
            <w:rFonts w:ascii="仿宋" w:eastAsia="仿宋" w:hAnsi="仿宋" w:cs="仿宋" w:hint="eastAsia"/>
            <w:lang w:eastAsia="zh-CN"/>
          </w:rPr>
          <w:t>(一)、商品化色浆项目总结回顾</w:t>
        </w:r>
        <w:r>
          <w:tab/>
        </w:r>
        <w:r>
          <w:fldChar w:fldCharType="begin"/>
        </w:r>
        <w:r>
          <w:instrText xml:space="preserve"> PAGEREF _Toc5555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6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_Toc11286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7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_Toc21527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" w:history="1">
        <w:r>
          <w:rPr>
            <w:rFonts w:ascii="仿宋" w:eastAsia="仿宋" w:hAnsi="仿宋" w:cs="仿宋" w:hint="eastAsia"/>
            <w:lang w:eastAsia="zh-CN"/>
          </w:rPr>
          <w:t>(四)、商品化色浆项目总结报告</w:t>
        </w:r>
        <w:r>
          <w:tab/>
        </w:r>
        <w:r>
          <w:fldChar w:fldCharType="begin"/>
        </w:r>
        <w:r>
          <w:instrText xml:space="preserve"> PAGEREF _Toc327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9" w:history="1">
        <w:r>
          <w:rPr>
            <w:rFonts w:ascii="仿宋" w:eastAsia="仿宋" w:hAnsi="仿宋" w:cs="仿宋" w:hint="eastAsia"/>
            <w:lang w:eastAsia="zh-CN"/>
          </w:rPr>
          <w:t>十八、供应链管理与物流优化</w:t>
        </w:r>
        <w:r>
          <w:tab/>
        </w:r>
        <w:r>
          <w:fldChar w:fldCharType="begin"/>
        </w:r>
        <w:r>
          <w:instrText xml:space="preserve"> PAGEREF _Toc5649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5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_Toc7895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791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_Toc6791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1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_Toc25371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0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_Toc7520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5" w:history="1">
        <w:r>
          <w:rPr>
            <w:rFonts w:ascii="仿宋" w:eastAsia="仿宋" w:hAnsi="仿宋" w:cs="仿宋" w:hint="eastAsia"/>
            <w:lang w:eastAsia="zh-CN"/>
          </w:rPr>
          <w:t>十九、资源开发及综合利用分析</w:t>
        </w:r>
        <w:r>
          <w:tab/>
        </w:r>
        <w:r>
          <w:fldChar w:fldCharType="begin"/>
        </w:r>
        <w:r>
          <w:instrText xml:space="preserve"> PAGEREF _Toc7615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9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_Toc3469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_Toc12310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_Toc25743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31" w:history="1">
        <w:r>
          <w:rPr>
            <w:rFonts w:ascii="仿宋" w:eastAsia="仿宋" w:hAnsi="仿宋" w:cs="仿宋" w:hint="eastAsia"/>
            <w:lang w:eastAsia="zh-CN"/>
          </w:rPr>
          <w:t>二十、员工管理与发展</w:t>
        </w:r>
        <w:r>
          <w:tab/>
        </w:r>
        <w:r>
          <w:fldChar w:fldCharType="begin"/>
        </w:r>
        <w:r>
          <w:instrText xml:space="preserve"> PAGEREF _Toc23831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_Toc13080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5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_Toc11765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5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_Toc21425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4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751"/>
      <w:r>
        <w:rPr>
          <w:rFonts w:ascii="仿宋" w:eastAsia="仿宋" w:hAnsi="仿宋" w:cs="仿宋" w:hint="eastAsia"/>
          <w:sz w:val="28"/>
          <w:lang w:eastAsia="zh-CN"/>
        </w:rPr>
        <w:t>一、人才队伍建设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166"/>
      <w:r>
        <w:rPr>
          <w:rFonts w:ascii="仿宋" w:eastAsia="仿宋" w:hAnsi="仿宋" w:cs="仿宋" w:hint="eastAsia"/>
          <w:lang w:eastAsia="zh-CN"/>
        </w:rPr>
        <w:t>(一)、人才引进与培养计划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人才招募和培养计划将成为确保团队持续优势和创新力的重要因素。我们制定了以下具体措施：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外部高层人才招募：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为了填补团队可能存在的专业不足，我们将积极引进外部高层人才。通过在商品化色浆行业内广泛宣传职位空缺，与专业猎头机构合作，吸引在相关领域具有丰富经验和出众能力的专业人才。他们将为团队注入新的思维和活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内部培训和晋升机制：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https://d.book118.com/608072120071006043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商品化色浆项目规划设计方案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商品化色浆项目规划设计方案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商品化色浆项目规划设计方案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商品化色浆项目规划设计方案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商品化色浆项目规划设计方案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28459F"/>
    <w:rsid w:val="4593521B"/>
    <w:rsid w:val="5428459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8072120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2024-03-07T16:10:00Z</dcterms:created>
  <dcterms:modified xsi:type="dcterms:W3CDTF">2024-03-07T16:10:49Z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D33A16BBD5DD421F91290091A338168E_11</vt:lpwstr>
  </property>
  <property fmtid="{D5CDD505-2E9C-101B-9397-08002B2CF9AE}" pid="3" name="KSOProductBuildVer">
    <vt:lpwstr>2052-12.1.0.16399</vt:lpwstr>
  </property>
</Properties>
</file>