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高性能电源项目规划设计纲要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38" w:history="1">
        <w:r>
          <w:rPr>
            <w:rFonts w:ascii="仿宋" w:eastAsia="仿宋" w:hAnsi="仿宋" w:cs="仿宋" w:hint="eastAsia"/>
            <w:lang w:eastAsia="zh-CN"/>
          </w:rPr>
          <w:t>序言</w:t>
        </w:r>
        <w:r>
          <w:tab/>
        </w:r>
        <w:r>
          <w:fldChar w:fldCharType="begin"/>
        </w:r>
        <w:r>
          <w:instrText xml:space="preserve"> PAGEREF _Toc15038 \h </w:instrText>
        </w:r>
        <w:r>
          <w:fldChar w:fldCharType="separate"/>
        </w:r>
        <w:r>
          <w:t>3</w:t>
        </w:r>
        <w:r>
          <w:fldChar w:fldCharType="end"/>
        </w:r>
      </w:hyperlink>
    </w:p>
    <w:p>
      <w:pPr>
        <w:pStyle w:val="TOC1"/>
        <w:tabs>
          <w:tab w:val="right" w:leader="dot" w:pos="8306"/>
        </w:tabs>
      </w:pPr>
      <w:hyperlink w:anchor="_Toc9643" w:history="1">
        <w:r>
          <w:rPr>
            <w:rFonts w:ascii="仿宋" w:eastAsia="仿宋" w:hAnsi="仿宋" w:cs="仿宋" w:hint="eastAsia"/>
            <w:lang w:eastAsia="zh-CN"/>
          </w:rPr>
          <w:t>一、高性能电源项目危机管理</w:t>
        </w:r>
        <w:r>
          <w:tab/>
        </w:r>
        <w:r>
          <w:fldChar w:fldCharType="begin"/>
        </w:r>
        <w:r>
          <w:instrText xml:space="preserve"> PAGEREF _Toc9643 \h </w:instrText>
        </w:r>
        <w:r>
          <w:fldChar w:fldCharType="separate"/>
        </w:r>
        <w:r>
          <w:t>3</w:t>
        </w:r>
        <w:r>
          <w:fldChar w:fldCharType="end"/>
        </w:r>
      </w:hyperlink>
    </w:p>
    <w:p>
      <w:pPr>
        <w:pStyle w:val="TOC2"/>
        <w:tabs>
          <w:tab w:val="right" w:leader="dot" w:pos="8306"/>
        </w:tabs>
      </w:pPr>
      <w:hyperlink w:anchor="_Toc10668" w:history="1">
        <w:r>
          <w:rPr>
            <w:rFonts w:ascii="仿宋" w:eastAsia="仿宋" w:hAnsi="仿宋" w:cs="仿宋" w:hint="eastAsia"/>
            <w:lang w:eastAsia="zh-CN"/>
          </w:rPr>
          <w:t>(一)、危机预警与识别</w:t>
        </w:r>
        <w:r>
          <w:tab/>
        </w:r>
        <w:r>
          <w:fldChar w:fldCharType="begin"/>
        </w:r>
        <w:r>
          <w:instrText xml:space="preserve"> PAGEREF _Toc10668 \h </w:instrText>
        </w:r>
        <w:r>
          <w:fldChar w:fldCharType="separate"/>
        </w:r>
        <w:r>
          <w:t>3</w:t>
        </w:r>
        <w:r>
          <w:fldChar w:fldCharType="end"/>
        </w:r>
      </w:hyperlink>
    </w:p>
    <w:p>
      <w:pPr>
        <w:pStyle w:val="TOC2"/>
        <w:tabs>
          <w:tab w:val="right" w:leader="dot" w:pos="8306"/>
        </w:tabs>
      </w:pPr>
      <w:hyperlink w:anchor="_Toc1088" w:history="1">
        <w:r>
          <w:rPr>
            <w:rFonts w:ascii="仿宋" w:eastAsia="仿宋" w:hAnsi="仿宋" w:cs="仿宋" w:hint="eastAsia"/>
            <w:lang w:eastAsia="zh-CN"/>
          </w:rPr>
          <w:t>(二)、危机应对与恢复</w:t>
        </w:r>
        <w:r>
          <w:tab/>
        </w:r>
        <w:r>
          <w:fldChar w:fldCharType="begin"/>
        </w:r>
        <w:r>
          <w:instrText xml:space="preserve"> PAGEREF _Toc1088 \h </w:instrText>
        </w:r>
        <w:r>
          <w:fldChar w:fldCharType="separate"/>
        </w:r>
        <w:r>
          <w:t>4</w:t>
        </w:r>
        <w:r>
          <w:fldChar w:fldCharType="end"/>
        </w:r>
      </w:hyperlink>
    </w:p>
    <w:p>
      <w:pPr>
        <w:pStyle w:val="TOC1"/>
        <w:tabs>
          <w:tab w:val="right" w:leader="dot" w:pos="8306"/>
        </w:tabs>
      </w:pPr>
      <w:hyperlink w:anchor="_Toc25071" w:history="1">
        <w:r>
          <w:rPr>
            <w:rFonts w:ascii="仿宋" w:eastAsia="仿宋" w:hAnsi="仿宋" w:cs="仿宋" w:hint="eastAsia"/>
            <w:lang w:eastAsia="zh-CN"/>
          </w:rPr>
          <w:t>二、高性能电源项目概论</w:t>
        </w:r>
        <w:r>
          <w:tab/>
        </w:r>
        <w:r>
          <w:fldChar w:fldCharType="begin"/>
        </w:r>
        <w:r>
          <w:instrText xml:space="preserve"> PAGEREF _Toc25071 \h </w:instrText>
        </w:r>
        <w:r>
          <w:fldChar w:fldCharType="separate"/>
        </w:r>
        <w:r>
          <w:t>5</w:t>
        </w:r>
        <w:r>
          <w:fldChar w:fldCharType="end"/>
        </w:r>
      </w:hyperlink>
    </w:p>
    <w:p>
      <w:pPr>
        <w:pStyle w:val="TOC2"/>
        <w:tabs>
          <w:tab w:val="right" w:leader="dot" w:pos="8306"/>
        </w:tabs>
      </w:pPr>
      <w:hyperlink w:anchor="_Toc23820" w:history="1">
        <w:r>
          <w:rPr>
            <w:rFonts w:ascii="仿宋" w:eastAsia="仿宋" w:hAnsi="仿宋" w:cs="仿宋" w:hint="eastAsia"/>
            <w:lang w:eastAsia="zh-CN"/>
          </w:rPr>
          <w:t>(一)、高性能电源项目概况</w:t>
        </w:r>
        <w:r>
          <w:tab/>
        </w:r>
        <w:r>
          <w:fldChar w:fldCharType="begin"/>
        </w:r>
        <w:r>
          <w:instrText xml:space="preserve"> PAGEREF _Toc23820 \h </w:instrText>
        </w:r>
        <w:r>
          <w:fldChar w:fldCharType="separate"/>
        </w:r>
        <w:r>
          <w:t>5</w:t>
        </w:r>
        <w:r>
          <w:fldChar w:fldCharType="end"/>
        </w:r>
      </w:hyperlink>
    </w:p>
    <w:p>
      <w:pPr>
        <w:pStyle w:val="TOC2"/>
        <w:tabs>
          <w:tab w:val="right" w:leader="dot" w:pos="8306"/>
        </w:tabs>
      </w:pPr>
      <w:hyperlink w:anchor="_Toc23013" w:history="1">
        <w:r>
          <w:rPr>
            <w:rFonts w:ascii="仿宋" w:eastAsia="仿宋" w:hAnsi="仿宋" w:cs="仿宋" w:hint="eastAsia"/>
            <w:lang w:eastAsia="zh-CN"/>
          </w:rPr>
          <w:t>(二)、高性能电源项目目标</w:t>
        </w:r>
        <w:r>
          <w:tab/>
        </w:r>
        <w:r>
          <w:fldChar w:fldCharType="begin"/>
        </w:r>
        <w:r>
          <w:instrText xml:space="preserve"> PAGEREF _Toc23013 \h </w:instrText>
        </w:r>
        <w:r>
          <w:fldChar w:fldCharType="separate"/>
        </w:r>
        <w:r>
          <w:t>8</w:t>
        </w:r>
        <w:r>
          <w:fldChar w:fldCharType="end"/>
        </w:r>
      </w:hyperlink>
    </w:p>
    <w:p>
      <w:pPr>
        <w:pStyle w:val="TOC2"/>
        <w:tabs>
          <w:tab w:val="right" w:leader="dot" w:pos="8306"/>
        </w:tabs>
      </w:pPr>
      <w:hyperlink w:anchor="_Toc22718" w:history="1">
        <w:r>
          <w:rPr>
            <w:rFonts w:ascii="仿宋" w:eastAsia="仿宋" w:hAnsi="仿宋" w:cs="仿宋" w:hint="eastAsia"/>
            <w:lang w:eastAsia="zh-CN"/>
          </w:rPr>
          <w:t>(三)、高性能电源项目提出的理由</w:t>
        </w:r>
        <w:r>
          <w:tab/>
        </w:r>
        <w:r>
          <w:fldChar w:fldCharType="begin"/>
        </w:r>
        <w:r>
          <w:instrText xml:space="preserve"> PAGEREF _Toc22718 \h </w:instrText>
        </w:r>
        <w:r>
          <w:fldChar w:fldCharType="separate"/>
        </w:r>
        <w:r>
          <w:t>8</w:t>
        </w:r>
        <w:r>
          <w:fldChar w:fldCharType="end"/>
        </w:r>
      </w:hyperlink>
    </w:p>
    <w:p>
      <w:pPr>
        <w:pStyle w:val="TOC2"/>
        <w:tabs>
          <w:tab w:val="right" w:leader="dot" w:pos="8306"/>
        </w:tabs>
      </w:pPr>
      <w:hyperlink w:anchor="_Toc31804" w:history="1">
        <w:r>
          <w:rPr>
            <w:rFonts w:ascii="仿宋" w:eastAsia="仿宋" w:hAnsi="仿宋" w:cs="仿宋" w:hint="eastAsia"/>
            <w:lang w:eastAsia="zh-CN"/>
          </w:rPr>
          <w:t>(四)、高性能电源项目意义</w:t>
        </w:r>
        <w:r>
          <w:tab/>
        </w:r>
        <w:r>
          <w:fldChar w:fldCharType="begin"/>
        </w:r>
        <w:r>
          <w:instrText xml:space="preserve"> PAGEREF _Toc31804 \h </w:instrText>
        </w:r>
        <w:r>
          <w:fldChar w:fldCharType="separate"/>
        </w:r>
        <w:r>
          <w:t>10</w:t>
        </w:r>
        <w:r>
          <w:fldChar w:fldCharType="end"/>
        </w:r>
      </w:hyperlink>
    </w:p>
    <w:p>
      <w:pPr>
        <w:pStyle w:val="TOC2"/>
        <w:tabs>
          <w:tab w:val="right" w:leader="dot" w:pos="8306"/>
        </w:tabs>
      </w:pPr>
      <w:hyperlink w:anchor="_Toc28949" w:history="1">
        <w:r>
          <w:rPr>
            <w:rFonts w:ascii="仿宋" w:eastAsia="仿宋" w:hAnsi="仿宋" w:cs="仿宋" w:hint="eastAsia"/>
            <w:lang w:eastAsia="zh-CN"/>
          </w:rPr>
          <w:t>(五)、高性能电源项目背景</w:t>
        </w:r>
        <w:r>
          <w:tab/>
        </w:r>
        <w:r>
          <w:fldChar w:fldCharType="begin"/>
        </w:r>
        <w:r>
          <w:instrText xml:space="preserve"> PAGEREF _Toc28949 \h </w:instrText>
        </w:r>
        <w:r>
          <w:fldChar w:fldCharType="separate"/>
        </w:r>
        <w:r>
          <w:t>11</w:t>
        </w:r>
        <w:r>
          <w:fldChar w:fldCharType="end"/>
        </w:r>
      </w:hyperlink>
    </w:p>
    <w:p>
      <w:pPr>
        <w:pStyle w:val="TOC1"/>
        <w:tabs>
          <w:tab w:val="right" w:leader="dot" w:pos="8306"/>
        </w:tabs>
      </w:pPr>
      <w:hyperlink w:anchor="_Toc30268" w:history="1">
        <w:r>
          <w:rPr>
            <w:rFonts w:ascii="仿宋" w:eastAsia="仿宋" w:hAnsi="仿宋" w:cs="仿宋" w:hint="eastAsia"/>
            <w:lang w:eastAsia="zh-CN"/>
          </w:rPr>
          <w:t>三、工艺说明</w:t>
        </w:r>
        <w:r>
          <w:tab/>
        </w:r>
        <w:r>
          <w:fldChar w:fldCharType="begin"/>
        </w:r>
        <w:r>
          <w:instrText xml:space="preserve"> PAGEREF _Toc30268 \h </w:instrText>
        </w:r>
        <w:r>
          <w:fldChar w:fldCharType="separate"/>
        </w:r>
        <w:r>
          <w:t>12</w:t>
        </w:r>
        <w:r>
          <w:fldChar w:fldCharType="end"/>
        </w:r>
      </w:hyperlink>
    </w:p>
    <w:p>
      <w:pPr>
        <w:pStyle w:val="TOC2"/>
        <w:tabs>
          <w:tab w:val="right" w:leader="dot" w:pos="8306"/>
        </w:tabs>
      </w:pPr>
      <w:hyperlink w:anchor="_Toc30369" w:history="1">
        <w:r>
          <w:rPr>
            <w:rFonts w:ascii="仿宋" w:eastAsia="仿宋" w:hAnsi="仿宋" w:cs="仿宋" w:hint="eastAsia"/>
            <w:lang w:eastAsia="zh-CN"/>
          </w:rPr>
          <w:t>(一)、技术管理特点</w:t>
        </w:r>
        <w:r>
          <w:tab/>
        </w:r>
        <w:r>
          <w:fldChar w:fldCharType="begin"/>
        </w:r>
        <w:r>
          <w:instrText xml:space="preserve"> PAGEREF _Toc30369 \h </w:instrText>
        </w:r>
        <w:r>
          <w:fldChar w:fldCharType="separate"/>
        </w:r>
        <w:r>
          <w:t>12</w:t>
        </w:r>
        <w:r>
          <w:fldChar w:fldCharType="end"/>
        </w:r>
      </w:hyperlink>
    </w:p>
    <w:p>
      <w:pPr>
        <w:pStyle w:val="TOC2"/>
        <w:tabs>
          <w:tab w:val="right" w:leader="dot" w:pos="8306"/>
        </w:tabs>
      </w:pPr>
      <w:hyperlink w:anchor="_Toc21781" w:history="1">
        <w:r>
          <w:rPr>
            <w:rFonts w:ascii="仿宋" w:eastAsia="仿宋" w:hAnsi="仿宋" w:cs="仿宋" w:hint="eastAsia"/>
            <w:lang w:eastAsia="zh-CN"/>
          </w:rPr>
          <w:t>(二)、高性能电源项目工艺技术设计方案</w:t>
        </w:r>
        <w:r>
          <w:tab/>
        </w:r>
        <w:r>
          <w:fldChar w:fldCharType="begin"/>
        </w:r>
        <w:r>
          <w:instrText xml:space="preserve"> PAGEREF _Toc21781 \h </w:instrText>
        </w:r>
        <w:r>
          <w:fldChar w:fldCharType="separate"/>
        </w:r>
        <w:r>
          <w:t>13</w:t>
        </w:r>
        <w:r>
          <w:fldChar w:fldCharType="end"/>
        </w:r>
      </w:hyperlink>
    </w:p>
    <w:p>
      <w:pPr>
        <w:pStyle w:val="TOC2"/>
        <w:tabs>
          <w:tab w:val="right" w:leader="dot" w:pos="8306"/>
        </w:tabs>
      </w:pPr>
      <w:hyperlink w:anchor="_Toc11586" w:history="1">
        <w:r>
          <w:rPr>
            <w:rFonts w:ascii="仿宋" w:eastAsia="仿宋" w:hAnsi="仿宋" w:cs="仿宋" w:hint="eastAsia"/>
            <w:lang w:eastAsia="zh-CN"/>
          </w:rPr>
          <w:t>(三)、设备选型方案</w:t>
        </w:r>
        <w:r>
          <w:tab/>
        </w:r>
        <w:r>
          <w:fldChar w:fldCharType="begin"/>
        </w:r>
        <w:r>
          <w:instrText xml:space="preserve"> PAGEREF _Toc11586 \h </w:instrText>
        </w:r>
        <w:r>
          <w:fldChar w:fldCharType="separate"/>
        </w:r>
        <w:r>
          <w:t>14</w:t>
        </w:r>
        <w:r>
          <w:fldChar w:fldCharType="end"/>
        </w:r>
      </w:hyperlink>
    </w:p>
    <w:p>
      <w:pPr>
        <w:pStyle w:val="TOC1"/>
        <w:tabs>
          <w:tab w:val="right" w:leader="dot" w:pos="8306"/>
        </w:tabs>
      </w:pPr>
      <w:hyperlink w:anchor="_Toc21197" w:history="1">
        <w:r>
          <w:rPr>
            <w:rFonts w:ascii="仿宋" w:eastAsia="仿宋" w:hAnsi="仿宋" w:cs="仿宋" w:hint="eastAsia"/>
            <w:lang w:eastAsia="zh-CN"/>
          </w:rPr>
          <w:t>四、高性能电源项目绩效评估</w:t>
        </w:r>
        <w:r>
          <w:tab/>
        </w:r>
        <w:r>
          <w:fldChar w:fldCharType="begin"/>
        </w:r>
        <w:r>
          <w:instrText xml:space="preserve"> PAGEREF _Toc21197 \h </w:instrText>
        </w:r>
        <w:r>
          <w:fldChar w:fldCharType="separate"/>
        </w:r>
        <w:r>
          <w:t>16</w:t>
        </w:r>
        <w:r>
          <w:fldChar w:fldCharType="end"/>
        </w:r>
      </w:hyperlink>
    </w:p>
    <w:p>
      <w:pPr>
        <w:pStyle w:val="TOC2"/>
        <w:tabs>
          <w:tab w:val="right" w:leader="dot" w:pos="8306"/>
        </w:tabs>
      </w:pPr>
      <w:hyperlink w:anchor="_Toc32233" w:history="1">
        <w:r>
          <w:rPr>
            <w:rFonts w:ascii="仿宋" w:eastAsia="仿宋" w:hAnsi="仿宋" w:cs="仿宋" w:hint="eastAsia"/>
            <w:lang w:eastAsia="zh-CN"/>
          </w:rPr>
          <w:t>(一)、绩效评估指标</w:t>
        </w:r>
        <w:r>
          <w:tab/>
        </w:r>
        <w:r>
          <w:fldChar w:fldCharType="begin"/>
        </w:r>
        <w:r>
          <w:instrText xml:space="preserve"> PAGEREF _Toc32233 \h </w:instrText>
        </w:r>
        <w:r>
          <w:fldChar w:fldCharType="separate"/>
        </w:r>
        <w:r>
          <w:t>16</w:t>
        </w:r>
        <w:r>
          <w:fldChar w:fldCharType="end"/>
        </w:r>
      </w:hyperlink>
    </w:p>
    <w:p>
      <w:pPr>
        <w:pStyle w:val="TOC2"/>
        <w:tabs>
          <w:tab w:val="right" w:leader="dot" w:pos="8306"/>
        </w:tabs>
      </w:pPr>
      <w:hyperlink w:anchor="_Toc30604" w:history="1">
        <w:r>
          <w:rPr>
            <w:rFonts w:ascii="仿宋" w:eastAsia="仿宋" w:hAnsi="仿宋" w:cs="仿宋" w:hint="eastAsia"/>
            <w:lang w:eastAsia="zh-CN"/>
          </w:rPr>
          <w:t>(二)、绩效评估方法</w:t>
        </w:r>
        <w:r>
          <w:tab/>
        </w:r>
        <w:r>
          <w:fldChar w:fldCharType="begin"/>
        </w:r>
        <w:r>
          <w:instrText xml:space="preserve"> PAGEREF _Toc30604 \h </w:instrText>
        </w:r>
        <w:r>
          <w:fldChar w:fldCharType="separate"/>
        </w:r>
        <w:r>
          <w:t>17</w:t>
        </w:r>
        <w:r>
          <w:fldChar w:fldCharType="end"/>
        </w:r>
      </w:hyperlink>
    </w:p>
    <w:p>
      <w:pPr>
        <w:pStyle w:val="TOC2"/>
        <w:tabs>
          <w:tab w:val="right" w:leader="dot" w:pos="8306"/>
        </w:tabs>
      </w:pPr>
      <w:hyperlink w:anchor="_Toc28462" w:history="1">
        <w:r>
          <w:rPr>
            <w:rFonts w:ascii="仿宋" w:eastAsia="仿宋" w:hAnsi="仿宋" w:cs="仿宋" w:hint="eastAsia"/>
            <w:lang w:eastAsia="zh-CN"/>
          </w:rPr>
          <w:t>(三)、绩效评估周期</w:t>
        </w:r>
        <w:r>
          <w:tab/>
        </w:r>
        <w:r>
          <w:fldChar w:fldCharType="begin"/>
        </w:r>
        <w:r>
          <w:instrText xml:space="preserve"> PAGEREF _Toc28462 \h </w:instrText>
        </w:r>
        <w:r>
          <w:fldChar w:fldCharType="separate"/>
        </w:r>
        <w:r>
          <w:t>18</w:t>
        </w:r>
        <w:r>
          <w:fldChar w:fldCharType="end"/>
        </w:r>
      </w:hyperlink>
    </w:p>
    <w:p>
      <w:pPr>
        <w:pStyle w:val="TOC1"/>
        <w:tabs>
          <w:tab w:val="right" w:leader="dot" w:pos="8306"/>
        </w:tabs>
      </w:pPr>
      <w:hyperlink w:anchor="_Toc6740" w:history="1">
        <w:r>
          <w:rPr>
            <w:rFonts w:ascii="仿宋" w:eastAsia="仿宋" w:hAnsi="仿宋" w:cs="仿宋" w:hint="eastAsia"/>
            <w:lang w:eastAsia="zh-CN"/>
          </w:rPr>
          <w:t>五、高性能电源项目选址可行性分析</w:t>
        </w:r>
        <w:r>
          <w:tab/>
        </w:r>
        <w:r>
          <w:fldChar w:fldCharType="begin"/>
        </w:r>
        <w:r>
          <w:instrText xml:space="preserve"> PAGEREF _Toc6740 \h </w:instrText>
        </w:r>
        <w:r>
          <w:fldChar w:fldCharType="separate"/>
        </w:r>
        <w:r>
          <w:t>19</w:t>
        </w:r>
        <w:r>
          <w:fldChar w:fldCharType="end"/>
        </w:r>
      </w:hyperlink>
    </w:p>
    <w:p>
      <w:pPr>
        <w:pStyle w:val="TOC2"/>
        <w:tabs>
          <w:tab w:val="right" w:leader="dot" w:pos="8306"/>
        </w:tabs>
      </w:pPr>
      <w:hyperlink w:anchor="_Toc25519" w:history="1">
        <w:r>
          <w:rPr>
            <w:rFonts w:ascii="仿宋" w:eastAsia="仿宋" w:hAnsi="仿宋" w:cs="仿宋" w:hint="eastAsia"/>
            <w:lang w:eastAsia="zh-CN"/>
          </w:rPr>
          <w:t>(一)、高性能电源项目选址</w:t>
        </w:r>
        <w:r>
          <w:tab/>
        </w:r>
        <w:r>
          <w:fldChar w:fldCharType="begin"/>
        </w:r>
        <w:r>
          <w:instrText xml:space="preserve"> PAGEREF _Toc25519 \h </w:instrText>
        </w:r>
        <w:r>
          <w:fldChar w:fldCharType="separate"/>
        </w:r>
        <w:r>
          <w:t>19</w:t>
        </w:r>
        <w:r>
          <w:fldChar w:fldCharType="end"/>
        </w:r>
      </w:hyperlink>
    </w:p>
    <w:p>
      <w:pPr>
        <w:pStyle w:val="TOC2"/>
        <w:tabs>
          <w:tab w:val="right" w:leader="dot" w:pos="8306"/>
        </w:tabs>
      </w:pPr>
      <w:hyperlink w:anchor="_Toc25703" w:history="1">
        <w:r>
          <w:rPr>
            <w:rFonts w:ascii="仿宋" w:eastAsia="仿宋" w:hAnsi="仿宋" w:cs="仿宋" w:hint="eastAsia"/>
            <w:lang w:eastAsia="zh-CN"/>
          </w:rPr>
          <w:t>(二)、用地控制指标</w:t>
        </w:r>
        <w:r>
          <w:tab/>
        </w:r>
        <w:r>
          <w:fldChar w:fldCharType="begin"/>
        </w:r>
        <w:r>
          <w:instrText xml:space="preserve"> PAGEREF _Toc25703 \h </w:instrText>
        </w:r>
        <w:r>
          <w:fldChar w:fldCharType="separate"/>
        </w:r>
        <w:r>
          <w:t>19</w:t>
        </w:r>
        <w:r>
          <w:fldChar w:fldCharType="end"/>
        </w:r>
      </w:hyperlink>
    </w:p>
    <w:p>
      <w:pPr>
        <w:pStyle w:val="TOC2"/>
        <w:tabs>
          <w:tab w:val="right" w:leader="dot" w:pos="8306"/>
        </w:tabs>
      </w:pPr>
      <w:hyperlink w:anchor="_Toc21593" w:history="1">
        <w:r>
          <w:rPr>
            <w:rFonts w:ascii="仿宋" w:eastAsia="仿宋" w:hAnsi="仿宋" w:cs="仿宋" w:hint="eastAsia"/>
            <w:lang w:eastAsia="zh-CN"/>
          </w:rPr>
          <w:t>(三)、节约用地措施</w:t>
        </w:r>
        <w:r>
          <w:tab/>
        </w:r>
        <w:r>
          <w:fldChar w:fldCharType="begin"/>
        </w:r>
        <w:r>
          <w:instrText xml:space="preserve"> PAGEREF _Toc21593 \h </w:instrText>
        </w:r>
        <w:r>
          <w:fldChar w:fldCharType="separate"/>
        </w:r>
        <w:r>
          <w:t>21</w:t>
        </w:r>
        <w:r>
          <w:fldChar w:fldCharType="end"/>
        </w:r>
      </w:hyperlink>
    </w:p>
    <w:p>
      <w:pPr>
        <w:pStyle w:val="TOC2"/>
        <w:tabs>
          <w:tab w:val="right" w:leader="dot" w:pos="8306"/>
        </w:tabs>
      </w:pPr>
      <w:hyperlink w:anchor="_Toc21733" w:history="1">
        <w:r>
          <w:rPr>
            <w:rFonts w:ascii="仿宋" w:eastAsia="仿宋" w:hAnsi="仿宋" w:cs="仿宋" w:hint="eastAsia"/>
            <w:lang w:eastAsia="zh-CN"/>
          </w:rPr>
          <w:t>(四)、总图布置方案</w:t>
        </w:r>
        <w:r>
          <w:tab/>
        </w:r>
        <w:r>
          <w:fldChar w:fldCharType="begin"/>
        </w:r>
        <w:r>
          <w:instrText xml:space="preserve"> PAGEREF _Toc21733 \h </w:instrText>
        </w:r>
        <w:r>
          <w:fldChar w:fldCharType="separate"/>
        </w:r>
        <w:r>
          <w:t>22</w:t>
        </w:r>
        <w:r>
          <w:fldChar w:fldCharType="end"/>
        </w:r>
      </w:hyperlink>
    </w:p>
    <w:p>
      <w:pPr>
        <w:pStyle w:val="TOC2"/>
        <w:tabs>
          <w:tab w:val="right" w:leader="dot" w:pos="8306"/>
        </w:tabs>
      </w:pPr>
      <w:hyperlink w:anchor="_Toc11785" w:history="1">
        <w:r>
          <w:rPr>
            <w:rFonts w:ascii="仿宋" w:eastAsia="仿宋" w:hAnsi="仿宋" w:cs="仿宋" w:hint="eastAsia"/>
            <w:lang w:eastAsia="zh-CN"/>
          </w:rPr>
          <w:t>(五)、选址综合评价</w:t>
        </w:r>
        <w:r>
          <w:tab/>
        </w:r>
        <w:r>
          <w:fldChar w:fldCharType="begin"/>
        </w:r>
        <w:r>
          <w:instrText xml:space="preserve"> PAGEREF _Toc11785 \h </w:instrText>
        </w:r>
        <w:r>
          <w:fldChar w:fldCharType="separate"/>
        </w:r>
        <w:r>
          <w:t>23</w:t>
        </w:r>
        <w:r>
          <w:fldChar w:fldCharType="end"/>
        </w:r>
      </w:hyperlink>
    </w:p>
    <w:p>
      <w:pPr>
        <w:pStyle w:val="TOC1"/>
        <w:tabs>
          <w:tab w:val="right" w:leader="dot" w:pos="8306"/>
        </w:tabs>
      </w:pPr>
      <w:hyperlink w:anchor="_Toc28275" w:history="1">
        <w:r>
          <w:rPr>
            <w:rFonts w:ascii="仿宋" w:eastAsia="仿宋" w:hAnsi="仿宋" w:cs="仿宋" w:hint="eastAsia"/>
            <w:lang w:eastAsia="zh-CN"/>
          </w:rPr>
          <w:t>六、高性能电源项目建设单位说明</w:t>
        </w:r>
        <w:r>
          <w:tab/>
        </w:r>
        <w:r>
          <w:fldChar w:fldCharType="begin"/>
        </w:r>
        <w:r>
          <w:instrText xml:space="preserve"> PAGEREF _Toc28275 \h </w:instrText>
        </w:r>
        <w:r>
          <w:fldChar w:fldCharType="separate"/>
        </w:r>
        <w:r>
          <w:t>24</w:t>
        </w:r>
        <w:r>
          <w:fldChar w:fldCharType="end"/>
        </w:r>
      </w:hyperlink>
    </w:p>
    <w:p>
      <w:pPr>
        <w:pStyle w:val="TOC2"/>
        <w:tabs>
          <w:tab w:val="right" w:leader="dot" w:pos="8306"/>
        </w:tabs>
      </w:pPr>
      <w:hyperlink w:anchor="_Toc29992" w:history="1">
        <w:r>
          <w:rPr>
            <w:rFonts w:ascii="仿宋" w:eastAsia="仿宋" w:hAnsi="仿宋" w:cs="仿宋" w:hint="eastAsia"/>
            <w:lang w:eastAsia="zh-CN"/>
          </w:rPr>
          <w:t>(一)、高性能电源项目承办单位基本情况</w:t>
        </w:r>
        <w:r>
          <w:tab/>
        </w:r>
        <w:r>
          <w:fldChar w:fldCharType="begin"/>
        </w:r>
        <w:r>
          <w:instrText xml:space="preserve"> PAGEREF _Toc29992 \h </w:instrText>
        </w:r>
        <w:r>
          <w:fldChar w:fldCharType="separate"/>
        </w:r>
        <w:r>
          <w:t>24</w:t>
        </w:r>
        <w:r>
          <w:fldChar w:fldCharType="end"/>
        </w:r>
      </w:hyperlink>
    </w:p>
    <w:p>
      <w:pPr>
        <w:pStyle w:val="TOC2"/>
        <w:tabs>
          <w:tab w:val="right" w:leader="dot" w:pos="8306"/>
        </w:tabs>
      </w:pPr>
      <w:hyperlink w:anchor="_Toc18142" w:history="1">
        <w:r>
          <w:rPr>
            <w:rFonts w:ascii="仿宋" w:eastAsia="仿宋" w:hAnsi="仿宋" w:cs="仿宋" w:hint="eastAsia"/>
            <w:lang w:eastAsia="zh-CN"/>
          </w:rPr>
          <w:t>(二)、公司经济效益分析</w:t>
        </w:r>
        <w:r>
          <w:tab/>
        </w:r>
        <w:r>
          <w:fldChar w:fldCharType="begin"/>
        </w:r>
        <w:r>
          <w:instrText xml:space="preserve"> PAGEREF _Toc18142 \h </w:instrText>
        </w:r>
        <w:r>
          <w:fldChar w:fldCharType="separate"/>
        </w:r>
        <w:r>
          <w:t>25</w:t>
        </w:r>
        <w:r>
          <w:fldChar w:fldCharType="end"/>
        </w:r>
      </w:hyperlink>
    </w:p>
    <w:p>
      <w:pPr>
        <w:pStyle w:val="TOC1"/>
        <w:tabs>
          <w:tab w:val="right" w:leader="dot" w:pos="8306"/>
        </w:tabs>
      </w:pPr>
      <w:hyperlink w:anchor="_Toc10030" w:history="1">
        <w:r>
          <w:rPr>
            <w:rFonts w:ascii="仿宋" w:eastAsia="仿宋" w:hAnsi="仿宋" w:cs="仿宋" w:hint="eastAsia"/>
            <w:lang w:eastAsia="zh-CN"/>
          </w:rPr>
          <w:t>七、高性能电源项目计划安排</w:t>
        </w:r>
        <w:r>
          <w:tab/>
        </w:r>
        <w:r>
          <w:fldChar w:fldCharType="begin"/>
        </w:r>
        <w:r>
          <w:instrText xml:space="preserve"> PAGEREF _Toc10030 \h </w:instrText>
        </w:r>
        <w:r>
          <w:fldChar w:fldCharType="separate"/>
        </w:r>
        <w:r>
          <w:t>26</w:t>
        </w:r>
        <w:r>
          <w:fldChar w:fldCharType="end"/>
        </w:r>
      </w:hyperlink>
    </w:p>
    <w:p>
      <w:pPr>
        <w:pStyle w:val="TOC2"/>
        <w:tabs>
          <w:tab w:val="right" w:leader="dot" w:pos="8306"/>
        </w:tabs>
      </w:pPr>
      <w:hyperlink w:anchor="_Toc12571" w:history="1">
        <w:r>
          <w:rPr>
            <w:rFonts w:ascii="仿宋" w:eastAsia="仿宋" w:hAnsi="仿宋" w:cs="仿宋" w:hint="eastAsia"/>
            <w:lang w:eastAsia="zh-CN"/>
          </w:rPr>
          <w:t>(一)、建设周期</w:t>
        </w:r>
        <w:r>
          <w:tab/>
        </w:r>
        <w:r>
          <w:fldChar w:fldCharType="begin"/>
        </w:r>
        <w:r>
          <w:instrText xml:space="preserve"> PAGEREF _Toc12571 \h </w:instrText>
        </w:r>
        <w:r>
          <w:fldChar w:fldCharType="separate"/>
        </w:r>
        <w:r>
          <w:t>26</w:t>
        </w:r>
        <w:r>
          <w:fldChar w:fldCharType="end"/>
        </w:r>
      </w:hyperlink>
    </w:p>
    <w:p>
      <w:pPr>
        <w:pStyle w:val="TOC2"/>
        <w:tabs>
          <w:tab w:val="right" w:leader="dot" w:pos="8306"/>
        </w:tabs>
      </w:pPr>
      <w:hyperlink w:anchor="_Toc20781" w:history="1">
        <w:r>
          <w:rPr>
            <w:rFonts w:ascii="仿宋" w:eastAsia="仿宋" w:hAnsi="仿宋" w:cs="仿宋" w:hint="eastAsia"/>
            <w:lang w:eastAsia="zh-CN"/>
          </w:rPr>
          <w:t>(二)、建设进度</w:t>
        </w:r>
        <w:r>
          <w:tab/>
        </w:r>
        <w:r>
          <w:fldChar w:fldCharType="begin"/>
        </w:r>
        <w:r>
          <w:instrText xml:space="preserve"> PAGEREF _Toc20781 \h </w:instrText>
        </w:r>
        <w:r>
          <w:fldChar w:fldCharType="separate"/>
        </w:r>
        <w:r>
          <w:t>26</w:t>
        </w:r>
        <w:r>
          <w:fldChar w:fldCharType="end"/>
        </w:r>
      </w:hyperlink>
    </w:p>
    <w:p>
      <w:pPr>
        <w:pStyle w:val="TOC2"/>
        <w:tabs>
          <w:tab w:val="right" w:leader="dot" w:pos="8306"/>
        </w:tabs>
      </w:pPr>
      <w:hyperlink w:anchor="_Toc15385" w:history="1">
        <w:r>
          <w:rPr>
            <w:rFonts w:ascii="仿宋" w:eastAsia="仿宋" w:hAnsi="仿宋" w:cs="仿宋" w:hint="eastAsia"/>
            <w:lang w:eastAsia="zh-CN"/>
          </w:rPr>
          <w:t>(三)、进度安排注意事项</w:t>
        </w:r>
        <w:r>
          <w:tab/>
        </w:r>
        <w:r>
          <w:fldChar w:fldCharType="begin"/>
        </w:r>
        <w:r>
          <w:instrText xml:space="preserve"> PAGEREF _Toc15385 \h </w:instrText>
        </w:r>
        <w:r>
          <w:fldChar w:fldCharType="separate"/>
        </w:r>
        <w:r>
          <w:t>27</w:t>
        </w:r>
        <w:r>
          <w:fldChar w:fldCharType="end"/>
        </w:r>
      </w:hyperlink>
    </w:p>
    <w:p>
      <w:pPr>
        <w:pStyle w:val="TOC2"/>
        <w:tabs>
          <w:tab w:val="right" w:leader="dot" w:pos="8306"/>
        </w:tabs>
      </w:pPr>
      <w:hyperlink w:anchor="_Toc19418" w:history="1">
        <w:r>
          <w:rPr>
            <w:rFonts w:ascii="仿宋" w:eastAsia="仿宋" w:hAnsi="仿宋" w:cs="仿宋" w:hint="eastAsia"/>
            <w:lang w:eastAsia="zh-CN"/>
          </w:rPr>
          <w:t>(四)、人力资源配置</w:t>
        </w:r>
        <w:r>
          <w:tab/>
        </w:r>
        <w:r>
          <w:fldChar w:fldCharType="begin"/>
        </w:r>
        <w:r>
          <w:instrText xml:space="preserve"> PAGEREF _Toc19418 \h </w:instrText>
        </w:r>
        <w:r>
          <w:fldChar w:fldCharType="separate"/>
        </w:r>
        <w:r>
          <w:t>29</w:t>
        </w:r>
        <w:r>
          <w:fldChar w:fldCharType="end"/>
        </w:r>
      </w:hyperlink>
    </w:p>
    <w:p>
      <w:pPr>
        <w:pStyle w:val="TOC1"/>
        <w:tabs>
          <w:tab w:val="right" w:leader="dot" w:pos="8306"/>
        </w:tabs>
      </w:pPr>
      <w:hyperlink w:anchor="_Toc21816" w:history="1">
        <w:r>
          <w:rPr>
            <w:rFonts w:ascii="仿宋" w:eastAsia="仿宋" w:hAnsi="仿宋" w:cs="仿宋" w:hint="eastAsia"/>
            <w:lang w:eastAsia="zh-CN"/>
          </w:rPr>
          <w:t>八、高性能电源项目环境影响分析</w:t>
        </w:r>
        <w:r>
          <w:tab/>
        </w:r>
        <w:r>
          <w:fldChar w:fldCharType="begin"/>
        </w:r>
        <w:r>
          <w:instrText xml:space="preserve"> PAGEREF _Toc21816 \h </w:instrText>
        </w:r>
        <w:r>
          <w:fldChar w:fldCharType="separate"/>
        </w:r>
        <w:r>
          <w:t>30</w:t>
        </w:r>
        <w:r>
          <w:fldChar w:fldCharType="end"/>
        </w:r>
      </w:hyperlink>
    </w:p>
    <w:p>
      <w:pPr>
        <w:pStyle w:val="TOC2"/>
        <w:tabs>
          <w:tab w:val="right" w:leader="dot" w:pos="8306"/>
        </w:tabs>
      </w:pPr>
      <w:hyperlink w:anchor="_Toc20649" w:history="1">
        <w:r>
          <w:rPr>
            <w:rFonts w:ascii="仿宋" w:eastAsia="仿宋" w:hAnsi="仿宋" w:cs="仿宋" w:hint="eastAsia"/>
            <w:lang w:eastAsia="zh-CN"/>
          </w:rPr>
          <w:t>(一)、建设区域环境质量现状</w:t>
        </w:r>
        <w:r>
          <w:tab/>
        </w:r>
        <w:r>
          <w:fldChar w:fldCharType="begin"/>
        </w:r>
        <w:r>
          <w:instrText xml:space="preserve"> PAGEREF _Toc20649 \h </w:instrText>
        </w:r>
        <w:r>
          <w:fldChar w:fldCharType="separate"/>
        </w:r>
        <w:r>
          <w:t>30</w:t>
        </w:r>
        <w:r>
          <w:fldChar w:fldCharType="end"/>
        </w:r>
      </w:hyperlink>
    </w:p>
    <w:p>
      <w:pPr>
        <w:pStyle w:val="TOC2"/>
        <w:tabs>
          <w:tab w:val="right" w:leader="dot" w:pos="8306"/>
        </w:tabs>
      </w:pPr>
      <w:hyperlink w:anchor="_Toc4966" w:history="1">
        <w:r>
          <w:rPr>
            <w:rFonts w:ascii="仿宋" w:eastAsia="仿宋" w:hAnsi="仿宋" w:cs="仿宋" w:hint="eastAsia"/>
            <w:lang w:eastAsia="zh-CN"/>
          </w:rPr>
          <w:t>(二)、建设期环境保护</w:t>
        </w:r>
        <w:r>
          <w:tab/>
        </w:r>
        <w:r>
          <w:fldChar w:fldCharType="begin"/>
        </w:r>
        <w:r>
          <w:instrText xml:space="preserve"> PAGEREF _Toc4966 \h </w:instrText>
        </w:r>
        <w:r>
          <w:fldChar w:fldCharType="separate"/>
        </w:r>
        <w:r>
          <w:t>31</w:t>
        </w:r>
        <w:r>
          <w:fldChar w:fldCharType="end"/>
        </w:r>
      </w:hyperlink>
    </w:p>
    <w:p>
      <w:pPr>
        <w:pStyle w:val="TOC2"/>
        <w:tabs>
          <w:tab w:val="right" w:leader="dot" w:pos="8306"/>
        </w:tabs>
      </w:pPr>
      <w:hyperlink w:anchor="_Toc30964" w:history="1">
        <w:r>
          <w:rPr>
            <w:rFonts w:ascii="仿宋" w:eastAsia="仿宋" w:hAnsi="仿宋" w:cs="仿宋" w:hint="eastAsia"/>
            <w:lang w:eastAsia="zh-CN"/>
          </w:rPr>
          <w:t>(三)、运营期环境保护</w:t>
        </w:r>
        <w:r>
          <w:tab/>
        </w:r>
        <w:r>
          <w:fldChar w:fldCharType="begin"/>
        </w:r>
        <w:r>
          <w:instrText xml:space="preserve"> PAGEREF _Toc30964 \h </w:instrText>
        </w:r>
        <w:r>
          <w:fldChar w:fldCharType="separate"/>
        </w:r>
        <w:r>
          <w:t>33</w:t>
        </w:r>
        <w:r>
          <w:fldChar w:fldCharType="end"/>
        </w:r>
      </w:hyperlink>
    </w:p>
    <w:p>
      <w:pPr>
        <w:pStyle w:val="TOC2"/>
        <w:tabs>
          <w:tab w:val="right" w:leader="dot" w:pos="8306"/>
        </w:tabs>
      </w:pPr>
      <w:hyperlink w:anchor="_Toc6187" w:history="1">
        <w:r>
          <w:rPr>
            <w:rFonts w:ascii="仿宋" w:eastAsia="仿宋" w:hAnsi="仿宋" w:cs="仿宋" w:hint="eastAsia"/>
            <w:lang w:eastAsia="zh-CN"/>
          </w:rPr>
          <w:t>(四)、高性能电源项目建设对区域经济的影响</w:t>
        </w:r>
        <w:r>
          <w:tab/>
        </w:r>
        <w:r>
          <w:fldChar w:fldCharType="begin"/>
        </w:r>
        <w:r>
          <w:instrText xml:space="preserve"> PAGEREF _Toc6187 \h </w:instrText>
        </w:r>
        <w:r>
          <w:fldChar w:fldCharType="separate"/>
        </w:r>
        <w:r>
          <w:t>34</w:t>
        </w:r>
        <w:r>
          <w:fldChar w:fldCharType="end"/>
        </w:r>
      </w:hyperlink>
    </w:p>
    <w:p>
      <w:pPr>
        <w:pStyle w:val="TOC2"/>
        <w:tabs>
          <w:tab w:val="right" w:leader="dot" w:pos="8306"/>
        </w:tabs>
      </w:pPr>
      <w:hyperlink w:anchor="_Toc32591" w:history="1">
        <w:r>
          <w:rPr>
            <w:rFonts w:ascii="仿宋" w:eastAsia="仿宋" w:hAnsi="仿宋" w:cs="仿宋" w:hint="eastAsia"/>
            <w:lang w:eastAsia="zh-CN"/>
          </w:rPr>
          <w:t>(五)、废弃物处理</w:t>
        </w:r>
        <w:r>
          <w:tab/>
        </w:r>
        <w:r>
          <w:fldChar w:fldCharType="begin"/>
        </w:r>
        <w:r>
          <w:instrText xml:space="preserve"> PAGEREF _Toc32591 \h </w:instrText>
        </w:r>
        <w:r>
          <w:fldChar w:fldCharType="separate"/>
        </w:r>
        <w:r>
          <w:t>36</w:t>
        </w:r>
        <w:r>
          <w:fldChar w:fldCharType="end"/>
        </w:r>
      </w:hyperlink>
    </w:p>
    <w:p>
      <w:pPr>
        <w:pStyle w:val="TOC2"/>
        <w:tabs>
          <w:tab w:val="right" w:leader="dot" w:pos="8306"/>
        </w:tabs>
      </w:pPr>
      <w:hyperlink w:anchor="_Toc7736" w:history="1">
        <w:r>
          <w:rPr>
            <w:rFonts w:ascii="仿宋" w:eastAsia="仿宋" w:hAnsi="仿宋" w:cs="仿宋" w:hint="eastAsia"/>
            <w:lang w:eastAsia="zh-CN"/>
          </w:rPr>
          <w:t>(六)、特殊环境影响分析</w:t>
        </w:r>
        <w:r>
          <w:tab/>
        </w:r>
        <w:r>
          <w:fldChar w:fldCharType="begin"/>
        </w:r>
        <w:r>
          <w:instrText xml:space="preserve"> PAGEREF _Toc7736 \h </w:instrText>
        </w:r>
        <w:r>
          <w:fldChar w:fldCharType="separate"/>
        </w:r>
        <w:r>
          <w:t>37</w:t>
        </w:r>
        <w:r>
          <w:fldChar w:fldCharType="end"/>
        </w:r>
      </w:hyperlink>
    </w:p>
    <w:p>
      <w:pPr>
        <w:pStyle w:val="TOC2"/>
        <w:tabs>
          <w:tab w:val="right" w:leader="dot" w:pos="8306"/>
        </w:tabs>
      </w:pPr>
      <w:hyperlink w:anchor="_Toc7279" w:history="1">
        <w:r>
          <w:rPr>
            <w:rFonts w:ascii="仿宋" w:eastAsia="仿宋" w:hAnsi="仿宋" w:cs="仿宋" w:hint="eastAsia"/>
            <w:lang w:eastAsia="zh-CN"/>
          </w:rPr>
          <w:t>(七)、清洁生产</w:t>
        </w:r>
        <w:r>
          <w:tab/>
        </w:r>
        <w:r>
          <w:fldChar w:fldCharType="begin"/>
        </w:r>
        <w:r>
          <w:instrText xml:space="preserve"> PAGEREF _Toc7279 \h </w:instrText>
        </w:r>
        <w:r>
          <w:fldChar w:fldCharType="separate"/>
        </w:r>
        <w:r>
          <w:t>38</w:t>
        </w:r>
        <w:r>
          <w:fldChar w:fldCharType="end"/>
        </w:r>
      </w:hyperlink>
    </w:p>
    <w:p>
      <w:pPr>
        <w:pStyle w:val="TOC2"/>
        <w:tabs>
          <w:tab w:val="right" w:leader="dot" w:pos="8306"/>
        </w:tabs>
      </w:pPr>
      <w:hyperlink w:anchor="_Toc18730" w:history="1">
        <w:r>
          <w:rPr>
            <w:rFonts w:ascii="仿宋" w:eastAsia="仿宋" w:hAnsi="仿宋" w:cs="仿宋" w:hint="eastAsia"/>
            <w:lang w:eastAsia="zh-CN"/>
          </w:rPr>
          <w:t>(八)、环境保护综合评价</w:t>
        </w:r>
        <w:r>
          <w:tab/>
        </w:r>
        <w:r>
          <w:fldChar w:fldCharType="begin"/>
        </w:r>
        <w:r>
          <w:instrText xml:space="preserve"> PAGEREF _Toc18730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5" w:history="1">
        <w:r>
          <w:rPr>
            <w:rFonts w:ascii="仿宋" w:eastAsia="仿宋" w:hAnsi="仿宋" w:cs="仿宋" w:hint="eastAsia"/>
            <w:lang w:eastAsia="zh-CN"/>
          </w:rPr>
          <w:t>九、生产安全保护</w:t>
        </w:r>
        <w:r>
          <w:tab/>
        </w:r>
        <w:r>
          <w:fldChar w:fldCharType="begin"/>
        </w:r>
        <w:r>
          <w:instrText xml:space="preserve"> PAGEREF _Toc25675 \h </w:instrText>
        </w:r>
        <w:r>
          <w:fldChar w:fldCharType="separate"/>
        </w:r>
        <w:r>
          <w:t>40</w:t>
        </w:r>
        <w:r>
          <w:fldChar w:fldCharType="end"/>
        </w:r>
      </w:hyperlink>
    </w:p>
    <w:p>
      <w:pPr>
        <w:pStyle w:val="TOC2"/>
        <w:tabs>
          <w:tab w:val="right" w:leader="dot" w:pos="8306"/>
        </w:tabs>
      </w:pPr>
      <w:hyperlink w:anchor="_Toc10398" w:history="1">
        <w:r>
          <w:rPr>
            <w:rFonts w:ascii="仿宋" w:eastAsia="仿宋" w:hAnsi="仿宋" w:cs="仿宋" w:hint="eastAsia"/>
            <w:lang w:eastAsia="zh-CN"/>
          </w:rPr>
          <w:t>(一)、消防安全</w:t>
        </w:r>
        <w:r>
          <w:tab/>
        </w:r>
        <w:r>
          <w:fldChar w:fldCharType="begin"/>
        </w:r>
        <w:r>
          <w:instrText xml:space="preserve"> PAGEREF _Toc10398 \h </w:instrText>
        </w:r>
        <w:r>
          <w:fldChar w:fldCharType="separate"/>
        </w:r>
        <w:r>
          <w:t>40</w:t>
        </w:r>
        <w:r>
          <w:fldChar w:fldCharType="end"/>
        </w:r>
      </w:hyperlink>
    </w:p>
    <w:p>
      <w:pPr>
        <w:pStyle w:val="TOC2"/>
        <w:tabs>
          <w:tab w:val="right" w:leader="dot" w:pos="8306"/>
        </w:tabs>
      </w:pPr>
      <w:hyperlink w:anchor="_Toc28014" w:history="1">
        <w:r>
          <w:rPr>
            <w:rFonts w:ascii="仿宋" w:eastAsia="仿宋" w:hAnsi="仿宋" w:cs="仿宋" w:hint="eastAsia"/>
            <w:lang w:eastAsia="zh-CN"/>
          </w:rPr>
          <w:t>(二)、防火防爆总图布置措施</w:t>
        </w:r>
        <w:r>
          <w:tab/>
        </w:r>
        <w:r>
          <w:fldChar w:fldCharType="begin"/>
        </w:r>
        <w:r>
          <w:instrText xml:space="preserve"> PAGEREF _Toc28014 \h </w:instrText>
        </w:r>
        <w:r>
          <w:fldChar w:fldCharType="separate"/>
        </w:r>
        <w:r>
          <w:t>42</w:t>
        </w:r>
        <w:r>
          <w:fldChar w:fldCharType="end"/>
        </w:r>
      </w:hyperlink>
    </w:p>
    <w:p>
      <w:pPr>
        <w:pStyle w:val="TOC2"/>
        <w:tabs>
          <w:tab w:val="right" w:leader="dot" w:pos="8306"/>
        </w:tabs>
      </w:pPr>
      <w:hyperlink w:anchor="_Toc12503" w:history="1">
        <w:r>
          <w:rPr>
            <w:rFonts w:ascii="仿宋" w:eastAsia="仿宋" w:hAnsi="仿宋" w:cs="仿宋" w:hint="eastAsia"/>
            <w:lang w:eastAsia="zh-CN"/>
          </w:rPr>
          <w:t>(三)、自然灾害防范措施</w:t>
        </w:r>
        <w:r>
          <w:tab/>
        </w:r>
        <w:r>
          <w:fldChar w:fldCharType="begin"/>
        </w:r>
        <w:r>
          <w:instrText xml:space="preserve"> PAGEREF _Toc12503 \h </w:instrText>
        </w:r>
        <w:r>
          <w:fldChar w:fldCharType="separate"/>
        </w:r>
        <w:r>
          <w:t>43</w:t>
        </w:r>
        <w:r>
          <w:fldChar w:fldCharType="end"/>
        </w:r>
      </w:hyperlink>
    </w:p>
    <w:p>
      <w:pPr>
        <w:pStyle w:val="TOC2"/>
        <w:tabs>
          <w:tab w:val="right" w:leader="dot" w:pos="8306"/>
        </w:tabs>
      </w:pPr>
      <w:hyperlink w:anchor="_Toc7043" w:history="1">
        <w:r>
          <w:rPr>
            <w:rFonts w:ascii="仿宋" w:eastAsia="仿宋" w:hAnsi="仿宋" w:cs="仿宋" w:hint="eastAsia"/>
            <w:lang w:eastAsia="zh-CN"/>
          </w:rPr>
          <w:t>(四)、安全色及安全标志使用要求</w:t>
        </w:r>
        <w:r>
          <w:tab/>
        </w:r>
        <w:r>
          <w:fldChar w:fldCharType="begin"/>
        </w:r>
        <w:r>
          <w:instrText xml:space="preserve"> PAGEREF _Toc7043 \h </w:instrText>
        </w:r>
        <w:r>
          <w:fldChar w:fldCharType="separate"/>
        </w:r>
        <w:r>
          <w:t>44</w:t>
        </w:r>
        <w:r>
          <w:fldChar w:fldCharType="end"/>
        </w:r>
      </w:hyperlink>
    </w:p>
    <w:p>
      <w:pPr>
        <w:pStyle w:val="TOC2"/>
        <w:tabs>
          <w:tab w:val="right" w:leader="dot" w:pos="8306"/>
        </w:tabs>
      </w:pPr>
      <w:hyperlink w:anchor="_Toc15733" w:history="1">
        <w:r>
          <w:rPr>
            <w:rFonts w:ascii="仿宋" w:eastAsia="仿宋" w:hAnsi="仿宋" w:cs="仿宋" w:hint="eastAsia"/>
            <w:lang w:eastAsia="zh-CN"/>
          </w:rPr>
          <w:t>(五)、防尘防毒措施</w:t>
        </w:r>
        <w:r>
          <w:tab/>
        </w:r>
        <w:r>
          <w:fldChar w:fldCharType="begin"/>
        </w:r>
        <w:r>
          <w:instrText xml:space="preserve"> PAGEREF _Toc15733 \h </w:instrText>
        </w:r>
        <w:r>
          <w:fldChar w:fldCharType="separate"/>
        </w:r>
        <w:r>
          <w:t>45</w:t>
        </w:r>
        <w:r>
          <w:fldChar w:fldCharType="end"/>
        </w:r>
      </w:hyperlink>
    </w:p>
    <w:p>
      <w:pPr>
        <w:pStyle w:val="TOC2"/>
        <w:tabs>
          <w:tab w:val="right" w:leader="dot" w:pos="8306"/>
        </w:tabs>
      </w:pPr>
      <w:hyperlink w:anchor="_Toc28587" w:history="1">
        <w:r>
          <w:rPr>
            <w:rFonts w:ascii="仿宋" w:eastAsia="仿宋" w:hAnsi="仿宋" w:cs="仿宋" w:hint="eastAsia"/>
            <w:lang w:eastAsia="zh-CN"/>
          </w:rPr>
          <w:t>(六)、防静电、触电防护及防雷措施</w:t>
        </w:r>
        <w:r>
          <w:tab/>
        </w:r>
        <w:r>
          <w:fldChar w:fldCharType="begin"/>
        </w:r>
        <w:r>
          <w:instrText xml:space="preserve"> PAGEREF _Toc28587 \h </w:instrText>
        </w:r>
        <w:r>
          <w:fldChar w:fldCharType="separate"/>
        </w:r>
        <w:r>
          <w:t>46</w:t>
        </w:r>
        <w:r>
          <w:fldChar w:fldCharType="end"/>
        </w:r>
      </w:hyperlink>
    </w:p>
    <w:p>
      <w:pPr>
        <w:pStyle w:val="TOC2"/>
        <w:tabs>
          <w:tab w:val="right" w:leader="dot" w:pos="8306"/>
        </w:tabs>
      </w:pPr>
      <w:hyperlink w:anchor="_Toc5911" w:history="1">
        <w:r>
          <w:rPr>
            <w:rFonts w:ascii="仿宋" w:eastAsia="仿宋" w:hAnsi="仿宋" w:cs="仿宋" w:hint="eastAsia"/>
            <w:lang w:eastAsia="zh-CN"/>
          </w:rPr>
          <w:t>(七)、机械设备安全保障措施</w:t>
        </w:r>
        <w:r>
          <w:tab/>
        </w:r>
        <w:r>
          <w:fldChar w:fldCharType="begin"/>
        </w:r>
        <w:r>
          <w:instrText xml:space="preserve"> PAGEREF _Toc5911 \h </w:instrText>
        </w:r>
        <w:r>
          <w:fldChar w:fldCharType="separate"/>
        </w:r>
        <w:r>
          <w:t>47</w:t>
        </w:r>
        <w:r>
          <w:fldChar w:fldCharType="end"/>
        </w:r>
      </w:hyperlink>
    </w:p>
    <w:p>
      <w:pPr>
        <w:pStyle w:val="TOC1"/>
        <w:tabs>
          <w:tab w:val="right" w:leader="dot" w:pos="8306"/>
        </w:tabs>
      </w:pPr>
      <w:hyperlink w:anchor="_Toc5149" w:history="1">
        <w:r>
          <w:rPr>
            <w:rFonts w:ascii="仿宋" w:eastAsia="仿宋" w:hAnsi="仿宋" w:cs="仿宋" w:hint="eastAsia"/>
            <w:lang w:eastAsia="zh-CN"/>
          </w:rPr>
          <w:t>十、高性能电源项目投资规划</w:t>
        </w:r>
        <w:r>
          <w:tab/>
        </w:r>
        <w:r>
          <w:fldChar w:fldCharType="begin"/>
        </w:r>
        <w:r>
          <w:instrText xml:space="preserve"> PAGEREF _Toc5149 \h </w:instrText>
        </w:r>
        <w:r>
          <w:fldChar w:fldCharType="separate"/>
        </w:r>
        <w:r>
          <w:t>48</w:t>
        </w:r>
        <w:r>
          <w:fldChar w:fldCharType="end"/>
        </w:r>
      </w:hyperlink>
    </w:p>
    <w:p>
      <w:pPr>
        <w:pStyle w:val="TOC2"/>
        <w:tabs>
          <w:tab w:val="right" w:leader="dot" w:pos="8306"/>
        </w:tabs>
      </w:pPr>
      <w:hyperlink w:anchor="_Toc31453" w:history="1">
        <w:r>
          <w:rPr>
            <w:rFonts w:ascii="仿宋" w:eastAsia="仿宋" w:hAnsi="仿宋" w:cs="仿宋" w:hint="eastAsia"/>
            <w:lang w:eastAsia="zh-CN"/>
          </w:rPr>
          <w:t>(一)、高性能电源项目总投资估算</w:t>
        </w:r>
        <w:r>
          <w:tab/>
        </w:r>
        <w:r>
          <w:fldChar w:fldCharType="begin"/>
        </w:r>
        <w:r>
          <w:instrText xml:space="preserve"> PAGEREF _Toc31453 \h </w:instrText>
        </w:r>
        <w:r>
          <w:fldChar w:fldCharType="separate"/>
        </w:r>
        <w:r>
          <w:t>48</w:t>
        </w:r>
        <w:r>
          <w:fldChar w:fldCharType="end"/>
        </w:r>
      </w:hyperlink>
    </w:p>
    <w:p>
      <w:pPr>
        <w:pStyle w:val="TOC2"/>
        <w:tabs>
          <w:tab w:val="right" w:leader="dot" w:pos="8306"/>
        </w:tabs>
      </w:pPr>
      <w:hyperlink w:anchor="_Toc17945" w:history="1">
        <w:r>
          <w:rPr>
            <w:rFonts w:ascii="仿宋" w:eastAsia="仿宋" w:hAnsi="仿宋" w:cs="仿宋" w:hint="eastAsia"/>
            <w:lang w:eastAsia="zh-CN"/>
          </w:rPr>
          <w:t>(二)、资金筹措</w:t>
        </w:r>
        <w:r>
          <w:tab/>
        </w:r>
        <w:r>
          <w:fldChar w:fldCharType="begin"/>
        </w:r>
        <w:r>
          <w:instrText xml:space="preserve"> PAGEREF _Toc17945 \h </w:instrText>
        </w:r>
        <w:r>
          <w:fldChar w:fldCharType="separate"/>
        </w:r>
        <w:r>
          <w:t>50</w:t>
        </w:r>
        <w:r>
          <w:fldChar w:fldCharType="end"/>
        </w:r>
      </w:hyperlink>
    </w:p>
    <w:p>
      <w:pPr>
        <w:pStyle w:val="TOC1"/>
        <w:tabs>
          <w:tab w:val="right" w:leader="dot" w:pos="8306"/>
        </w:tabs>
      </w:pPr>
      <w:hyperlink w:anchor="_Toc23329" w:history="1">
        <w:r>
          <w:rPr>
            <w:rFonts w:ascii="仿宋" w:eastAsia="仿宋" w:hAnsi="仿宋" w:cs="仿宋" w:hint="eastAsia"/>
            <w:lang w:eastAsia="zh-CN"/>
          </w:rPr>
          <w:t>十一、高性能电源项目技术管理</w:t>
        </w:r>
        <w:r>
          <w:tab/>
        </w:r>
        <w:r>
          <w:fldChar w:fldCharType="begin"/>
        </w:r>
        <w:r>
          <w:instrText xml:space="preserve"> PAGEREF _Toc23329 \h </w:instrText>
        </w:r>
        <w:r>
          <w:fldChar w:fldCharType="separate"/>
        </w:r>
        <w:r>
          <w:t>50</w:t>
        </w:r>
        <w:r>
          <w:fldChar w:fldCharType="end"/>
        </w:r>
      </w:hyperlink>
    </w:p>
    <w:p>
      <w:pPr>
        <w:pStyle w:val="TOC2"/>
        <w:tabs>
          <w:tab w:val="right" w:leader="dot" w:pos="8306"/>
        </w:tabs>
      </w:pPr>
      <w:hyperlink w:anchor="_Toc6209" w:history="1">
        <w:r>
          <w:rPr>
            <w:rFonts w:ascii="仿宋" w:eastAsia="仿宋" w:hAnsi="仿宋" w:cs="仿宋" w:hint="eastAsia"/>
            <w:lang w:eastAsia="zh-CN"/>
          </w:rPr>
          <w:t>(一)、技术方案选用方向</w:t>
        </w:r>
        <w:r>
          <w:tab/>
        </w:r>
        <w:r>
          <w:fldChar w:fldCharType="begin"/>
        </w:r>
        <w:r>
          <w:instrText xml:space="preserve"> PAGEREF _Toc6209 \h </w:instrText>
        </w:r>
        <w:r>
          <w:fldChar w:fldCharType="separate"/>
        </w:r>
        <w:r>
          <w:t>50</w:t>
        </w:r>
        <w:r>
          <w:fldChar w:fldCharType="end"/>
        </w:r>
      </w:hyperlink>
    </w:p>
    <w:p>
      <w:pPr>
        <w:pStyle w:val="TOC2"/>
        <w:tabs>
          <w:tab w:val="right" w:leader="dot" w:pos="8306"/>
        </w:tabs>
      </w:pPr>
      <w:hyperlink w:anchor="_Toc2793" w:history="1">
        <w:r>
          <w:rPr>
            <w:rFonts w:ascii="仿宋" w:eastAsia="仿宋" w:hAnsi="仿宋" w:cs="仿宋" w:hint="eastAsia"/>
            <w:lang w:eastAsia="zh-CN"/>
          </w:rPr>
          <w:t>(二)、工艺技术方案选用原则</w:t>
        </w:r>
        <w:r>
          <w:tab/>
        </w:r>
        <w:r>
          <w:fldChar w:fldCharType="begin"/>
        </w:r>
        <w:r>
          <w:instrText xml:space="preserve"> PAGEREF _Toc2793 \h </w:instrText>
        </w:r>
        <w:r>
          <w:fldChar w:fldCharType="separate"/>
        </w:r>
        <w:r>
          <w:t>52</w:t>
        </w:r>
        <w:r>
          <w:fldChar w:fldCharType="end"/>
        </w:r>
      </w:hyperlink>
    </w:p>
    <w:p>
      <w:pPr>
        <w:pStyle w:val="TOC2"/>
        <w:tabs>
          <w:tab w:val="right" w:leader="dot" w:pos="8306"/>
        </w:tabs>
      </w:pPr>
      <w:hyperlink w:anchor="_Toc6344" w:history="1">
        <w:r>
          <w:rPr>
            <w:rFonts w:ascii="仿宋" w:eastAsia="仿宋" w:hAnsi="仿宋" w:cs="仿宋" w:hint="eastAsia"/>
            <w:lang w:eastAsia="zh-CN"/>
          </w:rPr>
          <w:t>(三)、工艺技术方案要求</w:t>
        </w:r>
        <w:r>
          <w:tab/>
        </w:r>
        <w:r>
          <w:fldChar w:fldCharType="begin"/>
        </w:r>
        <w:r>
          <w:instrText xml:space="preserve"> PAGEREF _Toc6344 \h </w:instrText>
        </w:r>
        <w:r>
          <w:fldChar w:fldCharType="separate"/>
        </w:r>
        <w:r>
          <w:t>54</w:t>
        </w:r>
        <w:r>
          <w:fldChar w:fldCharType="end"/>
        </w:r>
      </w:hyperlink>
    </w:p>
    <w:p>
      <w:pPr>
        <w:pStyle w:val="TOC1"/>
        <w:tabs>
          <w:tab w:val="right" w:leader="dot" w:pos="8306"/>
        </w:tabs>
      </w:pPr>
      <w:hyperlink w:anchor="_Toc20949" w:history="1">
        <w:r>
          <w:rPr>
            <w:rFonts w:ascii="仿宋" w:eastAsia="仿宋" w:hAnsi="仿宋" w:cs="仿宋" w:hint="eastAsia"/>
            <w:lang w:eastAsia="zh-CN"/>
          </w:rPr>
          <w:t>十二、高性能电源项目人力资源培养与发展</w:t>
        </w:r>
        <w:r>
          <w:tab/>
        </w:r>
        <w:r>
          <w:fldChar w:fldCharType="begin"/>
        </w:r>
        <w:r>
          <w:instrText xml:space="preserve"> PAGEREF _Toc20949 \h </w:instrText>
        </w:r>
        <w:r>
          <w:fldChar w:fldCharType="separate"/>
        </w:r>
        <w:r>
          <w:t>56</w:t>
        </w:r>
        <w:r>
          <w:fldChar w:fldCharType="end"/>
        </w:r>
      </w:hyperlink>
    </w:p>
    <w:p>
      <w:pPr>
        <w:pStyle w:val="TOC2"/>
        <w:tabs>
          <w:tab w:val="right" w:leader="dot" w:pos="8306"/>
        </w:tabs>
      </w:pPr>
      <w:hyperlink w:anchor="_Toc544" w:history="1">
        <w:r>
          <w:rPr>
            <w:rFonts w:ascii="仿宋" w:eastAsia="仿宋" w:hAnsi="仿宋" w:cs="仿宋" w:hint="eastAsia"/>
            <w:lang w:eastAsia="zh-CN"/>
          </w:rPr>
          <w:t>(一)、人才需求与规划</w:t>
        </w:r>
        <w:r>
          <w:tab/>
        </w:r>
        <w:r>
          <w:fldChar w:fldCharType="begin"/>
        </w:r>
        <w:r>
          <w:instrText xml:space="preserve"> PAGEREF _Toc544 \h </w:instrText>
        </w:r>
        <w:r>
          <w:fldChar w:fldCharType="separate"/>
        </w:r>
        <w:r>
          <w:t>56</w:t>
        </w:r>
        <w:r>
          <w:fldChar w:fldCharType="end"/>
        </w:r>
      </w:hyperlink>
    </w:p>
    <w:p>
      <w:pPr>
        <w:pStyle w:val="TOC2"/>
        <w:tabs>
          <w:tab w:val="right" w:leader="dot" w:pos="8306"/>
        </w:tabs>
      </w:pPr>
      <w:hyperlink w:anchor="_Toc5275" w:history="1">
        <w:r>
          <w:rPr>
            <w:rFonts w:ascii="仿宋" w:eastAsia="仿宋" w:hAnsi="仿宋" w:cs="仿宋" w:hint="eastAsia"/>
            <w:lang w:eastAsia="zh-CN"/>
          </w:rPr>
          <w:t>(二)、培训与发展计划</w:t>
        </w:r>
        <w:r>
          <w:tab/>
        </w:r>
        <w:r>
          <w:fldChar w:fldCharType="begin"/>
        </w:r>
        <w:r>
          <w:instrText xml:space="preserve"> PAGEREF _Toc5275 \h </w:instrText>
        </w:r>
        <w:r>
          <w:fldChar w:fldCharType="separate"/>
        </w:r>
        <w:r>
          <w:t>57</w:t>
        </w:r>
        <w:r>
          <w:fldChar w:fldCharType="end"/>
        </w:r>
      </w:hyperlink>
    </w:p>
    <w:p>
      <w:pPr>
        <w:pStyle w:val="TOC1"/>
        <w:tabs>
          <w:tab w:val="right" w:leader="dot" w:pos="8306"/>
        </w:tabs>
      </w:pPr>
      <w:hyperlink w:anchor="_Toc4617" w:history="1">
        <w:r>
          <w:rPr>
            <w:rFonts w:ascii="仿宋" w:eastAsia="仿宋" w:hAnsi="仿宋" w:cs="仿宋" w:hint="eastAsia"/>
            <w:lang w:eastAsia="zh-CN"/>
          </w:rPr>
          <w:t>十三、高性能电源项目治理与监督</w:t>
        </w:r>
        <w:r>
          <w:tab/>
        </w:r>
        <w:r>
          <w:fldChar w:fldCharType="begin"/>
        </w:r>
        <w:r>
          <w:instrText xml:space="preserve"> PAGEREF _Toc4617 \h </w:instrText>
        </w:r>
        <w:r>
          <w:fldChar w:fldCharType="separate"/>
        </w:r>
        <w:r>
          <w:t>58</w:t>
        </w:r>
        <w:r>
          <w:fldChar w:fldCharType="end"/>
        </w:r>
      </w:hyperlink>
    </w:p>
    <w:p>
      <w:pPr>
        <w:pStyle w:val="TOC2"/>
        <w:tabs>
          <w:tab w:val="right" w:leader="dot" w:pos="8306"/>
        </w:tabs>
      </w:pPr>
      <w:hyperlink w:anchor="_Toc24144" w:history="1">
        <w:r>
          <w:rPr>
            <w:rFonts w:ascii="仿宋" w:eastAsia="仿宋" w:hAnsi="仿宋" w:cs="仿宋" w:hint="eastAsia"/>
            <w:lang w:eastAsia="zh-CN"/>
          </w:rPr>
          <w:t>(一)、高性能电源项目治理结构</w:t>
        </w:r>
        <w:r>
          <w:tab/>
        </w:r>
        <w:r>
          <w:fldChar w:fldCharType="begin"/>
        </w:r>
        <w:r>
          <w:instrText xml:space="preserve"> PAGEREF _Toc24144 \h </w:instrText>
        </w:r>
        <w:r>
          <w:fldChar w:fldCharType="separate"/>
        </w:r>
        <w:r>
          <w:t>58</w:t>
        </w:r>
        <w:r>
          <w:fldChar w:fldCharType="end"/>
        </w:r>
      </w:hyperlink>
    </w:p>
    <w:p>
      <w:pPr>
        <w:pStyle w:val="TOC2"/>
        <w:tabs>
          <w:tab w:val="right" w:leader="dot" w:pos="8306"/>
        </w:tabs>
      </w:pPr>
      <w:hyperlink w:anchor="_Toc16949" w:history="1">
        <w:r>
          <w:rPr>
            <w:rFonts w:ascii="仿宋" w:eastAsia="仿宋" w:hAnsi="仿宋" w:cs="仿宋" w:hint="eastAsia"/>
            <w:lang w:eastAsia="zh-CN"/>
          </w:rPr>
          <w:t>(二)、监督与审计</w:t>
        </w:r>
        <w:r>
          <w:tab/>
        </w:r>
        <w:r>
          <w:fldChar w:fldCharType="begin"/>
        </w:r>
        <w:r>
          <w:instrText xml:space="preserve"> PAGEREF _Toc16949 \h </w:instrText>
        </w:r>
        <w:r>
          <w:fldChar w:fldCharType="separate"/>
        </w:r>
        <w:r>
          <w:t>59</w:t>
        </w:r>
        <w:r>
          <w:fldChar w:fldCharType="end"/>
        </w:r>
      </w:hyperlink>
    </w:p>
    <w:p>
      <w:pPr>
        <w:pStyle w:val="TOC1"/>
        <w:tabs>
          <w:tab w:val="right" w:leader="dot" w:pos="8306"/>
        </w:tabs>
      </w:pPr>
      <w:hyperlink w:anchor="_Toc14607" w:history="1">
        <w:r>
          <w:rPr>
            <w:rFonts w:ascii="仿宋" w:eastAsia="仿宋" w:hAnsi="仿宋" w:cs="仿宋" w:hint="eastAsia"/>
            <w:lang w:eastAsia="zh-CN"/>
          </w:rPr>
          <w:t>十四、高性能电源项目实施时间节点</w:t>
        </w:r>
        <w:r>
          <w:tab/>
        </w:r>
        <w:r>
          <w:fldChar w:fldCharType="begin"/>
        </w:r>
        <w:r>
          <w:instrText xml:space="preserve"> PAGEREF _Toc14607 \h </w:instrText>
        </w:r>
        <w:r>
          <w:fldChar w:fldCharType="separate"/>
        </w:r>
        <w:r>
          <w:t>61</w:t>
        </w:r>
        <w:r>
          <w:fldChar w:fldCharType="end"/>
        </w:r>
      </w:hyperlink>
    </w:p>
    <w:p>
      <w:pPr>
        <w:pStyle w:val="TOC2"/>
        <w:tabs>
          <w:tab w:val="right" w:leader="dot" w:pos="8306"/>
        </w:tabs>
      </w:pPr>
      <w:hyperlink w:anchor="_Toc14036" w:history="1">
        <w:r>
          <w:rPr>
            <w:rFonts w:ascii="仿宋" w:eastAsia="仿宋" w:hAnsi="仿宋" w:cs="仿宋" w:hint="eastAsia"/>
            <w:lang w:eastAsia="zh-CN"/>
          </w:rPr>
          <w:t>(一)、高性能电源项目启动阶段时间节点</w:t>
        </w:r>
        <w:r>
          <w:tab/>
        </w:r>
        <w:r>
          <w:fldChar w:fldCharType="begin"/>
        </w:r>
        <w:r>
          <w:instrText xml:space="preserve"> PAGEREF _Toc14036 \h </w:instrText>
        </w:r>
        <w:r>
          <w:fldChar w:fldCharType="separate"/>
        </w:r>
        <w:r>
          <w:t>61</w:t>
        </w:r>
        <w:r>
          <w:fldChar w:fldCharType="end"/>
        </w:r>
      </w:hyperlink>
    </w:p>
    <w:p>
      <w:pPr>
        <w:pStyle w:val="TOC2"/>
        <w:tabs>
          <w:tab w:val="right" w:leader="dot" w:pos="8306"/>
        </w:tabs>
      </w:pPr>
      <w:hyperlink w:anchor="_Toc30909" w:history="1">
        <w:r>
          <w:rPr>
            <w:rFonts w:ascii="仿宋" w:eastAsia="仿宋" w:hAnsi="仿宋" w:cs="仿宋" w:hint="eastAsia"/>
            <w:lang w:eastAsia="zh-CN"/>
          </w:rPr>
          <w:t>(二)、高性能电源项目执行阶段时间节点</w:t>
        </w:r>
        <w:r>
          <w:tab/>
        </w:r>
        <w:r>
          <w:fldChar w:fldCharType="begin"/>
        </w:r>
        <w:r>
          <w:instrText xml:space="preserve"> PAGEREF _Toc30909 \h </w:instrText>
        </w:r>
        <w:r>
          <w:fldChar w:fldCharType="separate"/>
        </w:r>
        <w:r>
          <w:t>62</w:t>
        </w:r>
        <w:r>
          <w:fldChar w:fldCharType="end"/>
        </w:r>
      </w:hyperlink>
    </w:p>
    <w:p>
      <w:pPr>
        <w:pStyle w:val="TOC2"/>
        <w:tabs>
          <w:tab w:val="right" w:leader="dot" w:pos="8306"/>
        </w:tabs>
      </w:pPr>
      <w:hyperlink w:anchor="_Toc6858" w:history="1">
        <w:r>
          <w:rPr>
            <w:rFonts w:ascii="仿宋" w:eastAsia="仿宋" w:hAnsi="仿宋" w:cs="仿宋" w:hint="eastAsia"/>
            <w:lang w:eastAsia="zh-CN"/>
          </w:rPr>
          <w:t>(三)、高性能电源项目完成阶段时间节点</w:t>
        </w:r>
        <w:r>
          <w:tab/>
        </w:r>
        <w:r>
          <w:fldChar w:fldCharType="begin"/>
        </w:r>
        <w:r>
          <w:instrText xml:space="preserve"> PAGEREF _Toc6858 \h </w:instrText>
        </w:r>
        <w:r>
          <w:fldChar w:fldCharType="separate"/>
        </w:r>
        <w:r>
          <w:t>63</w:t>
        </w:r>
        <w:r>
          <w:fldChar w:fldCharType="end"/>
        </w:r>
      </w:hyperlink>
    </w:p>
    <w:p>
      <w:pPr>
        <w:pStyle w:val="TOC1"/>
        <w:tabs>
          <w:tab w:val="right" w:leader="dot" w:pos="8306"/>
        </w:tabs>
      </w:pPr>
      <w:hyperlink w:anchor="_Toc28918" w:history="1">
        <w:r>
          <w:rPr>
            <w:rFonts w:ascii="仿宋" w:eastAsia="仿宋" w:hAnsi="仿宋" w:cs="仿宋" w:hint="eastAsia"/>
            <w:lang w:eastAsia="zh-CN"/>
          </w:rPr>
          <w:t>十五、高性能电源项目实施保障措施</w:t>
        </w:r>
        <w:r>
          <w:tab/>
        </w:r>
        <w:r>
          <w:fldChar w:fldCharType="begin"/>
        </w:r>
        <w:r>
          <w:instrText xml:space="preserve"> PAGEREF _Toc28918 \h </w:instrText>
        </w:r>
        <w:r>
          <w:fldChar w:fldCharType="separate"/>
        </w:r>
        <w:r>
          <w:t>64</w:t>
        </w:r>
        <w:r>
          <w:fldChar w:fldCharType="end"/>
        </w:r>
      </w:hyperlink>
    </w:p>
    <w:p>
      <w:pPr>
        <w:pStyle w:val="TOC2"/>
        <w:tabs>
          <w:tab w:val="right" w:leader="dot" w:pos="8306"/>
        </w:tabs>
      </w:pPr>
      <w:hyperlink w:anchor="_Toc7782" w:history="1">
        <w:r>
          <w:rPr>
            <w:rFonts w:ascii="仿宋" w:eastAsia="仿宋" w:hAnsi="仿宋" w:cs="仿宋" w:hint="eastAsia"/>
            <w:lang w:eastAsia="zh-CN"/>
          </w:rPr>
          <w:t>(一)、高性能电源项目实施保障机制</w:t>
        </w:r>
        <w:r>
          <w:tab/>
        </w:r>
        <w:r>
          <w:fldChar w:fldCharType="begin"/>
        </w:r>
        <w:r>
          <w:instrText xml:space="preserve"> PAGEREF _Toc7782 \h </w:instrText>
        </w:r>
        <w:r>
          <w:fldChar w:fldCharType="separate"/>
        </w:r>
        <w:r>
          <w:t>64</w:t>
        </w:r>
        <w:r>
          <w:fldChar w:fldCharType="end"/>
        </w:r>
      </w:hyperlink>
    </w:p>
    <w:p>
      <w:pPr>
        <w:pStyle w:val="TOC2"/>
        <w:tabs>
          <w:tab w:val="right" w:leader="dot" w:pos="8306"/>
        </w:tabs>
      </w:pPr>
      <w:hyperlink w:anchor="_Toc5997" w:history="1">
        <w:r>
          <w:rPr>
            <w:rFonts w:ascii="仿宋" w:eastAsia="仿宋" w:hAnsi="仿宋" w:cs="仿宋" w:hint="eastAsia"/>
            <w:lang w:eastAsia="zh-CN"/>
          </w:rPr>
          <w:t>(二)、高性能电源项目法律合规要求</w:t>
        </w:r>
        <w:r>
          <w:tab/>
        </w:r>
        <w:r>
          <w:fldChar w:fldCharType="begin"/>
        </w:r>
        <w:r>
          <w:instrText xml:space="preserve"> PAGEREF _Toc5997 \h </w:instrText>
        </w:r>
        <w:r>
          <w:fldChar w:fldCharType="separate"/>
        </w:r>
        <w:r>
          <w:t>67</w:t>
        </w:r>
        <w:r>
          <w:fldChar w:fldCharType="end"/>
        </w:r>
      </w:hyperlink>
    </w:p>
    <w:p>
      <w:pPr>
        <w:pStyle w:val="TOC2"/>
        <w:tabs>
          <w:tab w:val="right" w:leader="dot" w:pos="8306"/>
        </w:tabs>
      </w:pPr>
      <w:hyperlink w:anchor="_Toc13503" w:history="1">
        <w:r>
          <w:rPr>
            <w:rFonts w:ascii="仿宋" w:eastAsia="仿宋" w:hAnsi="仿宋" w:cs="仿宋" w:hint="eastAsia"/>
            <w:lang w:eastAsia="zh-CN"/>
          </w:rPr>
          <w:t>(三)、高性能电源项目合同管理与法律事务</w:t>
        </w:r>
        <w:r>
          <w:tab/>
        </w:r>
        <w:r>
          <w:fldChar w:fldCharType="begin"/>
        </w:r>
        <w:r>
          <w:instrText xml:space="preserve"> PAGEREF _Toc13503 \h </w:instrText>
        </w:r>
        <w:r>
          <w:fldChar w:fldCharType="separate"/>
        </w:r>
        <w:r>
          <w:t>72</w:t>
        </w:r>
        <w:r>
          <w:fldChar w:fldCharType="end"/>
        </w:r>
      </w:hyperlink>
    </w:p>
    <w:p>
      <w:pPr>
        <w:pStyle w:val="TOC2"/>
        <w:tabs>
          <w:tab w:val="right" w:leader="dot" w:pos="8306"/>
        </w:tabs>
      </w:pPr>
      <w:hyperlink w:anchor="_Toc24134" w:history="1">
        <w:r>
          <w:rPr>
            <w:rFonts w:ascii="仿宋" w:eastAsia="仿宋" w:hAnsi="仿宋" w:cs="仿宋" w:hint="eastAsia"/>
            <w:lang w:eastAsia="zh-CN"/>
          </w:rPr>
          <w:t>(四)、高性能电源项目知识产权保护策略</w:t>
        </w:r>
        <w:r>
          <w:tab/>
        </w:r>
        <w:r>
          <w:fldChar w:fldCharType="begin"/>
        </w:r>
        <w:r>
          <w:instrText xml:space="preserve"> PAGEREF _Toc24134 \h </w:instrText>
        </w:r>
        <w:r>
          <w:fldChar w:fldCharType="separate"/>
        </w:r>
        <w:r>
          <w:t>78</w:t>
        </w:r>
        <w:r>
          <w:fldChar w:fldCharType="end"/>
        </w:r>
      </w:hyperlink>
    </w:p>
    <w:p>
      <w:pPr>
        <w:pStyle w:val="TOC1"/>
        <w:tabs>
          <w:tab w:val="right" w:leader="dot" w:pos="8306"/>
        </w:tabs>
      </w:pPr>
      <w:hyperlink w:anchor="_Toc19758" w:history="1">
        <w:r>
          <w:rPr>
            <w:rFonts w:ascii="仿宋" w:eastAsia="仿宋" w:hAnsi="仿宋" w:cs="仿宋" w:hint="eastAsia"/>
            <w:lang w:eastAsia="zh-CN"/>
          </w:rPr>
          <w:t>十六、风险识别与分类</w:t>
        </w:r>
        <w:r>
          <w:tab/>
        </w:r>
        <w:r>
          <w:fldChar w:fldCharType="begin"/>
        </w:r>
        <w:r>
          <w:instrText xml:space="preserve"> PAGEREF _Toc19758 \h </w:instrText>
        </w:r>
        <w:r>
          <w:fldChar w:fldCharType="separate"/>
        </w:r>
        <w:r>
          <w:t>80</w:t>
        </w:r>
        <w:r>
          <w:fldChar w:fldCharType="end"/>
        </w:r>
      </w:hyperlink>
    </w:p>
    <w:p>
      <w:pPr>
        <w:pStyle w:val="TOC2"/>
        <w:tabs>
          <w:tab w:val="right" w:leader="dot" w:pos="8306"/>
        </w:tabs>
      </w:pPr>
      <w:hyperlink w:anchor="_Toc11819" w:history="1">
        <w:r>
          <w:rPr>
            <w:rFonts w:ascii="仿宋" w:eastAsia="仿宋" w:hAnsi="仿宋" w:cs="仿宋" w:hint="eastAsia"/>
            <w:lang w:eastAsia="zh-CN"/>
          </w:rPr>
          <w:t>(一)、风险识别</w:t>
        </w:r>
        <w:r>
          <w:tab/>
        </w:r>
        <w:r>
          <w:fldChar w:fldCharType="begin"/>
        </w:r>
        <w:r>
          <w:instrText xml:space="preserve"> PAGEREF _Toc11819 \h </w:instrText>
        </w:r>
        <w:r>
          <w:fldChar w:fldCharType="separate"/>
        </w:r>
        <w:r>
          <w:t>80</w:t>
        </w:r>
        <w:r>
          <w:fldChar w:fldCharType="end"/>
        </w:r>
      </w:hyperlink>
    </w:p>
    <w:p>
      <w:pPr>
        <w:pStyle w:val="TOC2"/>
        <w:tabs>
          <w:tab w:val="right" w:leader="dot" w:pos="8306"/>
        </w:tabs>
      </w:pPr>
      <w:hyperlink w:anchor="_Toc29063" w:history="1">
        <w:r>
          <w:rPr>
            <w:rFonts w:ascii="仿宋" w:eastAsia="仿宋" w:hAnsi="仿宋" w:cs="仿宋" w:hint="eastAsia"/>
            <w:lang w:eastAsia="zh-CN"/>
          </w:rPr>
          <w:t>(二)、风险分类</w:t>
        </w:r>
        <w:r>
          <w:tab/>
        </w:r>
        <w:r>
          <w:fldChar w:fldCharType="begin"/>
        </w:r>
        <w:r>
          <w:instrText xml:space="preserve"> PAGEREF _Toc29063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643"/>
      <w:r>
        <w:rPr>
          <w:rFonts w:ascii="仿宋" w:eastAsia="仿宋" w:hAnsi="仿宋" w:cs="仿宋" w:hint="eastAsia"/>
          <w:sz w:val="28"/>
          <w:lang w:eastAsia="zh-CN"/>
        </w:rPr>
        <w:t>一、高性能电源项目危机管理</w:t>
      </w:r>
      <w:bookmarkEnd w:id="2"/>
    </w:p>
    <w:p>
      <w:pPr>
        <w:pStyle w:val="Heading2"/>
        <w:rPr>
          <w:rFonts w:ascii="仿宋" w:eastAsia="仿宋" w:hAnsi="仿宋" w:cs="仿宋" w:hint="eastAsia"/>
          <w:lang w:eastAsia="zh-CN"/>
        </w:rPr>
      </w:pPr>
      <w:bookmarkStart w:id="3" w:name="_Toc106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项目危机管理中，危机预警与识别是确保高性能电源项目稳健运行的核心步骤。通过建立全面的监测机制，高性能电源项目团队旨在及时发现和理解潜在的风险和危机因素，以便采取及时的预防和应对措施，确保高性能电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首先，通过深入的风险评估，高性能电源项目团队全面分析了整个高性能电源项目和各个阶段可能存在的威胁。这包括准确评估每个潜在风险的发生概率和可能影响的程度，为后续危机预警提供了有力支持。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性能电源项目团队着重于明确定义高性能电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性能电源项目进展的持续监控，团队能够及时发现潜在问题并作出迅速反应。高性能电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在这一阶段，团队的专业素养和反应速度将发挥至关重要的作用，以确保潜在危机能够在初期得到有效的处理，最大程度地减轻负面影响。通过危机预警与识别，高性能电源项目得以更有序、可控地推进。</w:t>
      </w:r>
    </w:p>
    <w:p>
      <w:pPr>
        <w:pStyle w:val="Heading2"/>
        <w:ind w:firstLine="560" w:firstLineChars="200"/>
        <w:rPr>
          <w:rFonts w:ascii="仿宋" w:eastAsia="仿宋" w:hAnsi="仿宋" w:cs="仿宋" w:hint="eastAsia"/>
          <w:sz w:val="28"/>
          <w:lang w:eastAsia="zh-CN"/>
        </w:rPr>
      </w:pPr>
      <w:bookmarkStart w:id="4" w:name="_Toc10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在危机发生时，高性能电源项目团队立即行动，成立了应急小组。该小组的任务是迅速制定并实施紧急应对措施，以最小化潜在损失。以下是采取的主要措施：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暂停高性能电源项目进度：为遏制危机蔓延，高性能电源项目暂时停止进行，以便全面评估当前状况。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资源重新分配：重新评估高性能电源项目资源的分配，确保最大限度地减小损失。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实时沟通：与关键利益相关者建立实时沟通机制，向他们传递高性能电源项目危机的实际状况，保障高性能电源项目核心利益。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在紧急应对的同时，高性能电源项目团队强调了团队协作和有效沟通的重要性。以下是团队协作的关键举措：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信息共享机制：建立了信息共享平台，确保团队成员能够及时获取高性能电源项目危机的实时信息。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领导者沟通：高性能电源项目领导者通过定期会议和即时沟通工具，指导团队应对危机，保持团队稳定运行。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随着危机得到初步控制，高性能电源项目团队转向制定恢复计划，以确保高性能电源项目能够从中迅速恢复。主要恢复计划包括：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修复受损的进度计划：重新评估高性能电源项目进度，制定修复计划，确保高性能电源项目尽快回归正常进程。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重新调整资源分配：优化资源分配，确保高性能电源项目在有限资源下高效运转。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风险管理机制加强：对高性能电源项目风险进行全面评估，制定更强化的风险管理策略，以预防未来可能的危机。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071"/>
      <w:r>
        <w:rPr>
          <w:rFonts w:ascii="仿宋" w:eastAsia="仿宋" w:hAnsi="仿宋" w:cs="仿宋" w:hint="eastAsia"/>
          <w:sz w:val="28"/>
          <w:lang w:eastAsia="zh-CN"/>
        </w:rPr>
        <w:t>二、高性能电源项目概论</w:t>
      </w:r>
      <w:bookmarkEnd w:id="5"/>
    </w:p>
    <w:p>
      <w:pPr>
        <w:pStyle w:val="Heading2"/>
        <w:rPr>
          <w:rFonts w:ascii="仿宋" w:eastAsia="仿宋" w:hAnsi="仿宋" w:cs="仿宋" w:hint="eastAsia"/>
          <w:lang w:eastAsia="zh-CN"/>
        </w:rPr>
      </w:pPr>
      <w:bookmarkStart w:id="6" w:name="_Toc23820"/>
      <w:r>
        <w:rPr>
          <w:rFonts w:ascii="仿宋" w:eastAsia="仿宋" w:hAnsi="仿宋" w:cs="仿宋" w:hint="eastAsia"/>
          <w:lang w:eastAsia="zh-CN"/>
        </w:rPr>
        <w:t>(一)、高性能电源项目概况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起源追溯至对市场的深入洞察。市场的不断演变与变革为高性能电源项目提供了难得的机遇。当前市场存在的需求缺口和变革的大环境共同构成了高性能电源项目的背景。这个高性能电源项目旨在充分利用市场机遇，填补行业中尚未满足的需求，为客户提供全新的解决方案。市场的变革和需求的增长使得这个高性能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高性能电源项目名称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正式命名为高性能电源。这个名称不仅仅是一个标识，更代表了高性能电源项目的核心理念和愿景。它蕴含着高性能电源项目所要解决问题的关键字，具有强烈的表达和辨识度，为高性能电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核心目标是提供一种全新、高效的解决方案，满足客户日益增长的需求。高性能电源项目追求的不仅仅是满足市场需求，更是在市场中获得卓越的竞争优势。通过不断提升产品或服务的质量和创新水平，高性能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高性能电源项目范围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全面涵盖了产品研发、制造、市场推广和售后服务，确保从产品设计到最终用户体验的全方位关注。这一全面的高性能电源项目范围是为了确保高性能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高性能电源项目时间表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高性能电源项目计划在未来18个月内完成，包括研发、测试、市场试点和正式推出等不同阶段。这个时间表的合理设计是为了确保高性能电源项目各个阶段的顺利推进，以便按时交付高质量的成果。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高性能电源项目预算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高性能电源项目总预算估算为XX百万美元，主要分配在研发、市场推广、人员培训和运营等方面。这一充足的预算为高性能电源项目提供了充足的资源，确保高性能电源项目在各个方面都能取得优异的表现。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高性能电源项目风险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可能面临的风险包括市场接受度低、技术难题、竞争激烈等。高性能电源项目团队已经制定了相应的风险应对计划，通过前瞻性的风险管理，确保高性能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高性能电源项目团队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高性能电源项目汇聚了一支经验丰富、多领域专业素养的核心团队，确保高性能电源项目在各个方面都能拥有高水平的执行力。团队的协同作战是高性能电源项目成功的关键因素之一。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高性能电源项目背景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高性能电源项目的背景根植于市场对更高效、创新产品的渴望，同时也受到科技发展对行业格局的深刻改变的影响。这为高性能电源项目提供了广阔的发展空间和市场需求。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高性能电源项目现状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截至目前，高性能电源项目已完成市场调研和技术验证，取得了初步的成功。这为高性能电源项目在未来的发展奠定了坚实的基础，为更远大的目标打下了坚实的基石。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013"/>
      <w:r>
        <w:rPr>
          <w:rFonts w:ascii="仿宋" w:eastAsia="仿宋" w:hAnsi="仿宋" w:cs="仿宋" w:hint="eastAsia"/>
          <w:sz w:val="28"/>
          <w:lang w:eastAsia="zh-CN"/>
        </w:rPr>
        <w:t>(二)、高性能电源项目目标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keyword》高性能电源项目首要业务目标是在市场中占据有利地位，实现产品/服务的成功推广和销售。通过不断提升产品质量、创新性，高性能电源项目追求成为行业中的领导者，赢得更多客户的青睐。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在科技迅速发展的时代，高性能电源项目着眼于技术创新。通过持续的研发和技术升级，高性能电源项目旨在推出更具创新性的产品或服务，以满足市场对新鲜、先进解决方案的需求。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为了建立可持续的客户关系，高性能电源项目设定了客户满意度目标。通过提供卓越的产品质量和优质的客户服务，高性能电源项目追求赢得客户的信任和忠诚度，确保他们的满意度达到行业领先水平。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高性能电源项目注重社会责任和可持续发展。通过实施环保、社会责任高性能电源项目，高性能电源项目致力于在经济发展的同时保护环境，促进社会公平，实现可持续经营。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高性能电源项目的团队是实现目标的核心驱动力。因此，高性能电源项目设定了团队发展目标，包括提升团队成员的专业技能、培养领导力，以及搭建协同高效的团队工作氛围。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718"/>
      <w:r>
        <w:rPr>
          <w:rFonts w:ascii="仿宋" w:eastAsia="仿宋" w:hAnsi="仿宋" w:cs="仿宋" w:hint="eastAsia"/>
          <w:sz w:val="28"/>
          <w:lang w:eastAsia="zh-CN"/>
        </w:rPr>
        <w:t>(三)、高性能电源项目提出的理由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高性能电源项目提出的理由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提出源于对市场机遇的深刻洞察。当前市场中存在的需求缺口和行业发展趋势表明，有巨大的商业机会等待被开发。通过准确捕捉市场机遇，高性能电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理念基于对技术创新的信仰。通过持续的研发和技术投入，高性能电源项目有望推出更具创新性的产品或服务。在科技飞速发展的当下，高性能电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提出是为了增强企业的行业竞争力。通过提升产品或服务的质量和独特性，高性能电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响应了消费者需求的变化。随着社会和科技的不断发展，消费者对产品和服务的需求也在发生变化。通过深入了解并及时回应消费者的新需求，高性能电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高性能电源项目的提出是企业战略发展规划的一部分。在面对日益激烈的市场竞争和不断变化的商业环境中，高性能电源项目作为企业战略的一环，旨在为企业开辟新的增长领域，巩固企业在行业中的地位。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提出不仅仅是基于商业考量，还注重社会责任。通过推出环保、社会责任等方面的高性能电源项目，高性能电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高性能电源项目的提出反映了对利益相关者期望的关注。包括客户、员工、投资者等利益相关者在企业发展中都有着各自的期望，高性能电源项目力求在满足这些期望的同时，取得更大的共赢。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804"/>
      <w:r>
        <w:rPr>
          <w:rFonts w:ascii="仿宋" w:eastAsia="仿宋" w:hAnsi="仿宋" w:cs="仿宋" w:hint="eastAsia"/>
          <w:sz w:val="28"/>
          <w:lang w:eastAsia="zh-CN"/>
        </w:rPr>
        <w:t>(四)、高性能电源项目意义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在实施高性能电源项目的过程中，我们不仅仅是在追逐商业成功，更是为企业和社会的多个层面创造了深远的意义。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首要意义在于提升企业的市场竞争力。通过持续的创新和对产品质量的高标准要求，高性能电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性能电源项目的推进将促使行业技术水平的提升。通过引入先进技术和创新性解决方案，高性能电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性能电源项目不仅创造了大量就业机会，提高了就业水平，还注重社会责任和环保。通过参与社会公益事业和推动环保高性能电源项目，高性能电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综合而言，高性能电源项目意义重大，不仅推动了企业的发展，也为行业和社会的进步贡献了积极力量。这是一个全面而深刻的影响，将在未来产生可持续的正面效应。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8949"/>
      <w:r>
        <w:rPr>
          <w:rFonts w:ascii="仿宋" w:eastAsia="仿宋" w:hAnsi="仿宋" w:cs="仿宋" w:hint="eastAsia"/>
          <w:sz w:val="28"/>
          <w:lang w:eastAsia="zh-CN"/>
        </w:rPr>
        <w:t>(五)、高性能电源项目背景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在当今迅猛发展的商业环境中，高性能电源项目的动因根植于对多方面因素的审慎考量。这个高性能电源项目的提出并非孤立的决策，而是对企业所处背景深入思考的产物。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性能电源项目背后的首要原因。科技的迅速发展和全球市场的快速变化使得企业必须灵活应对。高性能电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竞争的激烈程度也是高性能电源项目背景中不可忽视的一环。企业需要在激烈竞争中脱颖而出，为此，高性能电源项目致力于打破常规，提供独特的价值主张，以吸引客户并确保市场份额的增长。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技术的迅速发展为企业带来了机遇与挑战。作为高性能电源项目启动的背景之一，对新兴技术的应用将有助于提升企业的技术水平，使其在不断演进的商业环境中保持竞争优势。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此外，社会对企业责任的期望也在逐渐升高。高性能电源项目充分融入了社会责任的理念，通过可持续经营和社会公益高性能电源项目，企图为社会贡献一份力量，在商业成功的同时关注社会价值。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26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0369"/>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的技术管理特点体现在其创新导向。通过引入最先进的技术趋势和解决方案，高性能电源项目致力于提升科技含量、提高质量和效率水平。这意味着我们将采用最新的工具和方法，确保高性能电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电源项目技术管理的显著特征。通过整合不同领域的技术资源，我们实现了跨学科的协同工作。这有助于优化技术架构，提高整体效能。此外，整合性策略还促进了不同技术团队之间的紧密沟通和高效合作，确保高性能电源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高性能电源项目所采用的技术。通过不断优化技术方案，高性能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电源项目团队将在高性能电源项目初期识别可能的技术风险，并采取相应的预防和应对措施。通过建立健全的风险评估机制，高性能电源项目能够在实施过程中及时发现并解决潜在的技术问题，保障高性能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电源项目中，技术将成为高性能电源项目成功的有力支持。这一深度剖析揭示了技术管理在高性能电源项目实施中的关键作用，为高性能电源项目的技术基础奠定了坚实的基础。</w:t>
      </w:r>
    </w:p>
    <w:p>
      <w:pPr>
        <w:pStyle w:val="Heading2"/>
        <w:ind w:firstLine="560" w:firstLineChars="200"/>
        <w:rPr>
          <w:rFonts w:ascii="仿宋" w:eastAsia="仿宋" w:hAnsi="仿宋" w:cs="仿宋" w:hint="eastAsia"/>
          <w:sz w:val="28"/>
          <w:lang w:eastAsia="zh-CN"/>
        </w:rPr>
      </w:pPr>
      <w:bookmarkStart w:id="13" w:name="_Toc21781"/>
      <w:r>
        <w:rPr>
          <w:rFonts w:ascii="仿宋" w:eastAsia="仿宋" w:hAnsi="仿宋" w:cs="仿宋" w:hint="eastAsia"/>
          <w:sz w:val="28"/>
          <w:lang w:eastAsia="zh-CN"/>
        </w:rPr>
        <w:t>(二)、高性能电源项目工艺技术设计方案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电源项目将严格按照相关行业规范要求进行组织。通过有效控制产品质量，高性能电源项目将致力于为顾客提供优质的高性能电源项目产品和良好的服务。这体现了高性能电源项目对于生产活动合规性和质量标准的高度重视，为高性能电源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电源项目注重生态效益和清洁生产原则。高性能电源项目建设将紧密结合地方特色经济发展，与社会经济发展规划和区域环境保护规划方案相协调一致。通过与当地区域自然生态系统的结合，高性能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电源项目产品具有多样化的客户需求和个性化的特点。因此，高性能电源项目产品规格品种多样，且单批生产数量较小。为满足这一特点，高性能电源项目承办单位将建设先进的柔性制造生产线。通过广泛应用柔性制造技术，高性能电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性能电源项目采用的技术具有较高的技术含量和自动化水平，处于国内先进水平。这一技术选用不仅体现了对生产效率、质量和环境友好性的高标准要求，同时为高性能电源项目的可持续发展奠定了坚实的基础。</w:t>
      </w:r>
    </w:p>
    <w:p>
      <w:pPr>
        <w:pStyle w:val="Heading2"/>
        <w:ind w:firstLine="560" w:firstLineChars="200"/>
        <w:rPr>
          <w:rFonts w:ascii="仿宋" w:eastAsia="仿宋" w:hAnsi="仿宋" w:cs="仿宋" w:hint="eastAsia"/>
          <w:sz w:val="28"/>
          <w:lang w:eastAsia="zh-CN"/>
        </w:rPr>
      </w:pPr>
      <w:bookmarkStart w:id="14" w:name="_Toc1158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为确保高性能电源项目的高效生产和技术实施，我们制定了一套精心设计的设备选型方案，以满足高性能电源项目生产、质量和环保的要求。该方案的主要特点如下：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性能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针对高性能电源项目产品的多样性和小批量生产的特点，我们将建设柔性制造生产线。通过在设备选型中考虑柔性制造技术，可以灵活应对不同产品规格和生产需求，实现生产线的高度灵活性和适应性。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1197"/>
      <w:r>
        <w:rPr>
          <w:rFonts w:ascii="仿宋" w:eastAsia="仿宋" w:hAnsi="仿宋" w:cs="仿宋" w:hint="eastAsia"/>
          <w:sz w:val="28"/>
          <w:lang w:eastAsia="zh-CN"/>
        </w:rPr>
        <w:t>四、高性能电源项目绩效评估</w:t>
      </w:r>
      <w:bookmarkEnd w:id="15"/>
    </w:p>
    <w:p>
      <w:pPr>
        <w:pStyle w:val="Heading2"/>
        <w:rPr>
          <w:rFonts w:ascii="仿宋" w:eastAsia="仿宋" w:hAnsi="仿宋" w:cs="仿宋" w:hint="eastAsia"/>
          <w:lang w:eastAsia="zh-CN"/>
        </w:rPr>
      </w:pPr>
      <w:bookmarkStart w:id="16" w:name="_Toc3223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电源项目中，我们设计了一套全面的绩效评估指标，以确保高性能电源项目的可控和成功交付。这些指标跨足高性能电源项目目标、成本、进度和质量等多个维度，为我们提供了全面洞察高性能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目标达成率是我们关注的首要指标。我们设定了明确的目标，并通过定期监测和评估，迅速发现并应对潜在的目标偏差。这为高性能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成本绩效是另一个核心关注点。通过实际成本与预算成本的对比分析，我们深入了解成本差异的原因，及时调整资源分配，保持高性能电源项目在经济效益方面的合理水平。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电源项目进度作为关键的绩效指标之一，得到了精心的关注。我们制定了详细的高性能电源项目进度计划，并设立了进度符合度指标，确保实际进度与计划进度保持一致。这使我们能够快速发现和解决潜在的进度问题，保持高性能电源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https://d.book118.com/608075044050006025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高性能电源项目规划设计纲要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512EE"/>
    <w:rsid w:val="5F7512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7504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2024-01-10T04:55:00Z</dcterms:created>
  <dcterms:modified xsi:type="dcterms:W3CDTF">2024-01-10T04:56:13Z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4A11B9DD1CA34A88B61B3E862E4441FC_11</vt:lpwstr>
  </property>
  <property fmtid="{D5CDD505-2E9C-101B-9397-08002B2CF9AE}" pid="3" name="KSOProductBuildVer">
    <vt:lpwstr>2052-12.1.0.16120</vt:lpwstr>
  </property>
</Properties>
</file>