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ageBreakBefore w:val="0"/>
        <w:kinsoku/>
        <w:overflowPunct/>
        <w:bidi w:val="0"/>
        <w:spacing w:line="240" w:lineRule="auto"/>
        <w:jc w:val="center"/>
        <w:rPr>
          <w:rFonts w:ascii="黑体" w:eastAsia="黑体" w:hAnsi="宋体" w:hint="eastAsia"/>
          <w:sz w:val="44"/>
          <w:szCs w:val="52"/>
          <w:highlight w:val="none"/>
        </w:rPr>
      </w:pPr>
    </w:p>
    <w:p>
      <w:pPr>
        <w:pageBreakBefore w:val="0"/>
        <w:kinsoku/>
        <w:overflowPunct/>
        <w:bidi w:val="0"/>
        <w:spacing w:line="240" w:lineRule="auto"/>
        <w:jc w:val="center"/>
        <w:rPr>
          <w:rFonts w:ascii="黑体" w:eastAsia="黑体" w:hAnsi="宋体" w:hint="eastAsia"/>
          <w:sz w:val="44"/>
          <w:szCs w:val="52"/>
          <w:highlight w:val="none"/>
        </w:rPr>
      </w:pPr>
      <w:r>
        <w:rPr>
          <w:rFonts w:ascii="黑体" w:eastAsia="黑体" w:hAnsi="宋体" w:hint="eastAsia"/>
          <w:sz w:val="44"/>
          <w:szCs w:val="52"/>
          <w:highlight w:val="none"/>
        </w:rPr>
        <w:t>三年制</w:t>
      </w:r>
      <w:r>
        <w:rPr>
          <w:rFonts w:ascii="黑体" w:eastAsia="黑体" w:hAnsi="宋体" w:hint="eastAsia"/>
          <w:sz w:val="44"/>
          <w:szCs w:val="52"/>
          <w:highlight w:val="none"/>
          <w:lang w:val="en-US" w:eastAsia="zh-CN"/>
        </w:rPr>
        <w:t>物联网应用技术</w:t>
      </w:r>
      <w:r>
        <w:rPr>
          <w:rFonts w:ascii="黑体" w:eastAsia="黑体" w:hAnsi="宋体" w:hint="eastAsia"/>
          <w:sz w:val="44"/>
          <w:szCs w:val="52"/>
          <w:highlight w:val="none"/>
        </w:rPr>
        <w:t>专业</w:t>
      </w:r>
    </w:p>
    <w:p>
      <w:pPr>
        <w:pageBreakBefore w:val="0"/>
        <w:kinsoku/>
        <w:overflowPunct/>
        <w:bidi w:val="0"/>
        <w:spacing w:line="240" w:lineRule="auto"/>
        <w:jc w:val="center"/>
        <w:rPr>
          <w:rFonts w:ascii="黑体" w:eastAsia="黑体" w:hAnsi="宋体"/>
          <w:sz w:val="44"/>
          <w:szCs w:val="52"/>
          <w:highlight w:val="none"/>
        </w:rPr>
      </w:pPr>
      <w:r>
        <w:rPr>
          <w:rFonts w:ascii="黑体" w:eastAsia="黑体" w:hAnsi="宋体" w:hint="eastAsia"/>
          <w:sz w:val="44"/>
          <w:szCs w:val="52"/>
          <w:highlight w:val="none"/>
        </w:rPr>
        <w:t>人才培养方案</w:t>
      </w:r>
    </w:p>
    <w:p>
      <w:pPr>
        <w:pageBreakBefore w:val="0"/>
        <w:kinsoku/>
        <w:overflowPunct/>
        <w:bidi w:val="0"/>
        <w:spacing w:line="240" w:lineRule="auto"/>
        <w:jc w:val="center"/>
        <w:rPr>
          <w:rFonts w:ascii="黑体" w:eastAsia="黑体" w:hAnsi="宋体"/>
          <w:sz w:val="52"/>
          <w:szCs w:val="52"/>
          <w:highlight w:val="none"/>
        </w:rPr>
      </w:pPr>
    </w:p>
    <w:p>
      <w:pPr>
        <w:pageBreakBefore w:val="0"/>
        <w:kinsoku/>
        <w:overflowPunct/>
        <w:bidi w:val="0"/>
        <w:spacing w:line="240" w:lineRule="auto"/>
        <w:jc w:val="center"/>
        <w:rPr>
          <w:rFonts w:ascii="黑体" w:eastAsia="黑体" w:hAnsi="宋体"/>
          <w:sz w:val="52"/>
          <w:szCs w:val="52"/>
          <w:highlight w:val="none"/>
        </w:rPr>
      </w:pPr>
    </w:p>
    <w:tbl>
      <w:tblPr>
        <w:tblStyle w:val="TableNormal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02"/>
        <w:gridCol w:w="2800"/>
      </w:tblGrid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 xml:space="preserve">专 业 代 码： 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610119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 xml:space="preserve">适 用 年 级： 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>2020级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>专业负责人：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***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 xml:space="preserve">制 订 时 间： 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2020年4月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>二级院系审批人：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***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>二级院系审批时间：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2020年5月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50"/>
          <w:jc w:val="center"/>
        </w:trPr>
        <w:tc>
          <w:tcPr>
            <w:tcW w:w="2802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eastAsia="zh-CN"/>
              </w:rPr>
              <w:t xml:space="preserve">学校审批时间： </w:t>
            </w:r>
          </w:p>
        </w:tc>
        <w:tc>
          <w:tcPr>
            <w:tcW w:w="2800" w:type="dxa"/>
            <w:vAlign w:val="center"/>
          </w:tcPr>
          <w:p>
            <w:pPr>
              <w:pageBreakBefore w:val="0"/>
              <w:kinsoku/>
              <w:overflowPunct/>
              <w:bidi w:val="0"/>
              <w:snapToGrid w:val="0"/>
              <w:spacing w:line="240" w:lineRule="auto"/>
              <w:jc w:val="center"/>
              <w:rPr>
                <w:rFonts w:ascii="仿宋_GB2312" w:eastAsia="仿宋_GB2312" w:hAnsi="仿宋_GB2312" w:cs="仿宋_GB2312" w:hint="default"/>
                <w:sz w:val="30"/>
                <w:szCs w:val="30"/>
                <w:highlight w:val="none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  <w:highlight w:val="none"/>
                <w:lang w:val="en-US" w:eastAsia="zh-CN"/>
              </w:rPr>
              <w:t>2020年6月</w:t>
            </w:r>
          </w:p>
        </w:tc>
      </w:tr>
    </w:tbl>
    <w:p>
      <w:pPr>
        <w:pageBreakBefore w:val="0"/>
        <w:widowControl/>
        <w:kinsoku/>
        <w:overflowPunct/>
        <w:bidi w:val="0"/>
        <w:spacing w:line="240" w:lineRule="auto"/>
        <w:jc w:val="center"/>
        <w:rPr>
          <w:rFonts w:ascii="黑体" w:eastAsia="黑体" w:hAnsi="宋体" w:cs="宋体"/>
          <w:bCs/>
          <w:kern w:val="0"/>
          <w:sz w:val="30"/>
          <w:szCs w:val="30"/>
          <w:highlight w:val="none"/>
        </w:rPr>
      </w:pPr>
    </w:p>
    <w:p>
      <w:pPr>
        <w:pStyle w:val="Title"/>
        <w:pageBreakBefore w:val="0"/>
        <w:kinsoku/>
        <w:overflowPunct/>
        <w:bidi w:val="0"/>
        <w:spacing w:before="0" w:after="0" w:line="240" w:lineRule="auto"/>
        <w:rPr>
          <w:rFonts w:hint="eastAsia"/>
          <w:kern w:val="0"/>
          <w:highlight w:val="none"/>
        </w:rPr>
        <w:sectPr>
          <w:footerReference w:type="default" r:id="rId4"/>
          <w:pgSz w:w="11906" w:h="16838"/>
          <w:pgMar w:top="1134" w:right="1134" w:bottom="1134" w:left="1134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numberInDash"/>
          <w:cols w:space="708"/>
          <w:docGrid w:type="lines" w:linePitch="312"/>
        </w:sectPr>
      </w:pPr>
    </w:p>
    <w:p>
      <w:pPr>
        <w:pStyle w:val="Title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宋体" w:eastAsia="宋体" w:hAnsi="宋体" w:cs="宋体" w:hint="eastAsia"/>
          <w:sz w:val="36"/>
          <w:szCs w:val="36"/>
          <w:highlight w:val="none"/>
        </w:rPr>
      </w:pPr>
      <w:r>
        <w:rPr>
          <w:rFonts w:ascii="楷体_GB2312" w:eastAsia="楷体_GB2312" w:hint="eastAsia"/>
          <w:b/>
          <w:bCs/>
          <w:sz w:val="36"/>
          <w:szCs w:val="36"/>
          <w:highlight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_TH_B3124" o:spid="_x0000_s1025" type="#_x0000_t202" style="width:6.9pt;height:13.1pt;margin-top:9.35pt;margin-left:-86.85pt;mso-wrap-style:square;position:absolute;z-index:251658240" filled="f" stroked="f">
            <v:stroke linestyle="single"/>
            <v:textbox inset="0,0,0,0">
              <w:txbxContent>
                <w:p>
                  <w:pPr>
                    <w:snapToGrid w:val="0"/>
                  </w:pPr>
                </w:p>
              </w:txbxContent>
            </v:textbox>
          </v:shape>
        </w:pict>
      </w:r>
      <w:r>
        <w:rPr>
          <w:rFonts w:ascii="楷体_GB2312" w:eastAsia="楷体_GB2312" w:hint="eastAsia"/>
          <w:b/>
          <w:bCs/>
          <w:sz w:val="36"/>
          <w:szCs w:val="36"/>
          <w:highlight w:val="none"/>
        </w:rPr>
        <w:t>2020级</w:t>
      </w:r>
      <w:r>
        <w:rPr>
          <w:rFonts w:ascii="楷体_GB2312" w:eastAsia="楷体_GB2312" w:hint="eastAsia"/>
          <w:b/>
          <w:bCs/>
          <w:sz w:val="36"/>
          <w:szCs w:val="36"/>
          <w:highlight w:val="none"/>
          <w:lang w:eastAsia="zh-CN"/>
        </w:rPr>
        <w:t>物联网应用技术</w:t>
      </w:r>
      <w:r>
        <w:rPr>
          <w:rFonts w:ascii="楷体_GB2312" w:eastAsia="楷体_GB2312" w:hint="eastAsia"/>
          <w:b/>
          <w:bCs/>
          <w:sz w:val="36"/>
          <w:szCs w:val="36"/>
          <w:highlight w:val="none"/>
        </w:rPr>
        <w:t>专业人才培养方案</w:t>
      </w:r>
    </w:p>
    <w:p>
      <w:pPr>
        <w:jc w:val="center"/>
        <w:rPr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highlight w:val="none"/>
        </w:rPr>
        <w:t>一、专业名称及代码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960" w:firstLineChars="400"/>
        <w:textAlignment w:val="auto"/>
        <w:rPr>
          <w:rFonts w:ascii="宋体" w:hAnsi="宋体" w:hint="default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eastAsia="zh-CN"/>
        </w:rPr>
        <w:t>物联网应用技术，</w:t>
      </w:r>
      <w:r>
        <w:rPr>
          <w:rFonts w:ascii="宋体" w:hAnsi="宋体" w:hint="eastAsia"/>
          <w:sz w:val="24"/>
          <w:highlight w:val="none"/>
          <w:lang w:val="en-US" w:eastAsia="zh-CN"/>
        </w:rPr>
        <w:t>610119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highlight w:val="none"/>
        </w:rPr>
        <w:t>二、所属专业群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960" w:firstLineChars="400"/>
        <w:textAlignment w:val="auto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eastAsia="zh-CN"/>
        </w:rPr>
        <w:t>物联网应用技术</w:t>
      </w:r>
    </w:p>
    <w:p>
      <w:pPr>
        <w:spacing w:line="240" w:lineRule="auto"/>
        <w:ind w:firstLine="480" w:firstLineChars="200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highlight w:val="none"/>
        </w:rPr>
        <w:t>三、入学要求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960" w:firstLineChars="400"/>
        <w:textAlignment w:val="auto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eastAsia="zh-CN"/>
        </w:rPr>
        <w:t>普通高级中学毕业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highlight w:val="none"/>
        </w:rPr>
        <w:t>四、</w:t>
      </w:r>
      <w:r>
        <w:rPr>
          <w:rFonts w:ascii="宋体" w:hAnsi="宋体" w:hint="eastAsia"/>
          <w:b/>
          <w:sz w:val="24"/>
          <w:highlight w:val="none"/>
        </w:rPr>
        <w:pict>
          <v:shape id="__TH_B3144" o:spid="_x0000_s1026" type="#_x0000_t202" style="width:9.85pt;height:9.4pt;margin-top:8.35pt;margin-left:-82.6pt;mso-wrap-style:square;position:absolute;z-index:251661312" filled="f" stroked="f">
            <v:stroke linestyle="single"/>
            <v:textbox inset="0,0,0,0">
              <w:txbxContent>
                <w:p>
                  <w:pPr>
                    <w:snapToGrid w:val="0"/>
                    <w:rPr>
                      <w:sz w:val="15"/>
                    </w:rPr>
                  </w:pPr>
                </w:p>
              </w:txbxContent>
            </v:textbox>
          </v:shape>
        </w:pict>
      </w:r>
      <w:r>
        <w:rPr>
          <w:rFonts w:ascii="宋体" w:hAnsi="宋体" w:hint="eastAsia"/>
          <w:b/>
          <w:sz w:val="24"/>
          <w:highlight w:val="none"/>
        </w:rPr>
        <w:pict>
          <v:shape id="__TH_B3235" o:spid="_x0000_s1027" type="#_x0000_t202" style="width:6.65pt;height:9.35pt;margin-top:5.85pt;margin-left:-56.95pt;mso-wrap-style:square;position:absolute;z-index:251660288" filled="f" stroked="f">
            <v:stroke linestyle="single"/>
            <v:textbox inset="0,0,0,0">
              <w:txbxContent>
                <w:p>
                  <w:pPr>
                    <w:snapToGrid w:val="0"/>
                    <w:rPr>
                      <w:sz w:val="15"/>
                    </w:rPr>
                  </w:pPr>
                </w:p>
              </w:txbxContent>
            </v:textbox>
          </v:shape>
        </w:pict>
      </w:r>
      <w:r>
        <w:rPr>
          <w:rFonts w:ascii="宋体" w:hAnsi="宋体" w:hint="eastAsia"/>
          <w:b/>
          <w:sz w:val="24"/>
          <w:highlight w:val="none"/>
        </w:rPr>
        <w:pict>
          <v:shape id="__TH_B3134" o:spid="_x0000_s1028" type="#_x0000_t202" style="width:9.85pt;height:9.4pt;margin-top:-0.3pt;margin-left:-83.1pt;mso-wrap-style:square;position:absolute;z-index:251659264" filled="f" stroked="f">
            <v:stroke linestyle="single"/>
            <v:textbox inset="0,0,0,0">
              <w:txbxContent>
                <w:p>
                  <w:pPr>
                    <w:snapToGrid w:val="0"/>
                    <w:rPr>
                      <w:sz w:val="15"/>
                    </w:rPr>
                  </w:pPr>
                </w:p>
              </w:txbxContent>
            </v:textbox>
          </v:shape>
        </w:pict>
      </w:r>
      <w:r>
        <w:rPr>
          <w:rFonts w:ascii="宋体" w:hAnsi="宋体" w:hint="eastAsia"/>
          <w:b/>
          <w:sz w:val="24"/>
          <w:highlight w:val="none"/>
        </w:rPr>
        <w:t>基本修业年限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960" w:firstLineChars="400"/>
        <w:textAlignment w:val="auto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eastAsia="zh-CN"/>
        </w:rPr>
        <w:t>三年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highlight w:val="none"/>
        </w:rPr>
        <w:t>五、职业面向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960" w:firstLineChars="400"/>
        <w:textAlignment w:val="auto"/>
        <w:outlineLvl w:val="1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eastAsia="zh-CN"/>
        </w:rPr>
        <w:t>本专业职业面向如表1所示。</w:t>
      </w:r>
    </w:p>
    <w:p>
      <w:pPr>
        <w:spacing w:line="360" w:lineRule="auto"/>
        <w:ind w:firstLine="420" w:firstLineChars="200"/>
        <w:jc w:val="center"/>
        <w:outlineLvl w:val="1"/>
        <w:rPr>
          <w:rFonts w:ascii="宋体" w:hAnsi="宋体" w:hint="eastAsia"/>
          <w:b/>
          <w:bCs/>
          <w:szCs w:val="21"/>
          <w:highlight w:val="none"/>
        </w:rPr>
      </w:pPr>
      <w:r>
        <w:rPr>
          <w:rFonts w:ascii="宋体" w:hAnsi="宋体" w:hint="eastAsia"/>
          <w:b/>
          <w:bCs/>
          <w:szCs w:val="21"/>
          <w:highlight w:val="none"/>
          <w:lang w:eastAsia="zh-CN"/>
        </w:rPr>
        <w:t>表1 本专业职业面向</w:t>
      </w:r>
    </w:p>
    <w:tbl>
      <w:tblPr>
        <w:tblStyle w:val="TableNormal"/>
        <w:tblW w:w="99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9"/>
        <w:gridCol w:w="1350"/>
        <w:gridCol w:w="1850"/>
        <w:gridCol w:w="2300"/>
        <w:gridCol w:w="2900"/>
      </w:tblGrid>
      <w:tr>
        <w:tblPrEx>
          <w:tblW w:w="9919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519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所属专业大类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（代码）</w:t>
            </w:r>
          </w:p>
        </w:tc>
        <w:tc>
          <w:tcPr>
            <w:tcW w:w="135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所属专业类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（代码）</w:t>
            </w:r>
          </w:p>
        </w:tc>
        <w:tc>
          <w:tcPr>
            <w:tcW w:w="185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对应行业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（代码）</w:t>
            </w:r>
          </w:p>
        </w:tc>
        <w:tc>
          <w:tcPr>
            <w:tcW w:w="230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主要职业类别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（代码）</w:t>
            </w:r>
          </w:p>
        </w:tc>
        <w:tc>
          <w:tcPr>
            <w:tcW w:w="290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主要岗位群或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技术领域举例</w:t>
            </w:r>
          </w:p>
        </w:tc>
      </w:tr>
      <w:tr>
        <w:tblPrEx>
          <w:tblW w:w="9919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519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val="en-US" w:eastAsia="zh-CN"/>
              </w:rPr>
              <w:t>电子信息大类（61）</w:t>
            </w:r>
          </w:p>
        </w:tc>
        <w:tc>
          <w:tcPr>
            <w:tcW w:w="135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电子信息（</w:t>
            </w:r>
            <w:r>
              <w:rPr>
                <w:rFonts w:ascii="宋体" w:hAnsi="宋体" w:hint="eastAsia"/>
                <w:szCs w:val="21"/>
                <w:highlight w:val="none"/>
                <w:lang w:val="en-US" w:eastAsia="zh-CN"/>
              </w:rPr>
              <w:t>6101</w:t>
            </w: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85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软件和信息技术服务业（65）；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计算机、通信和其他电子设备制造业（39）</w:t>
            </w:r>
          </w:p>
        </w:tc>
        <w:tc>
          <w:tcPr>
            <w:tcW w:w="230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物联网工程技术人员（2-02-10-10）；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物联网安装调试员（6-25-04-09）；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信息通信网络运行管理人员（4-04-04）；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软件和信息技术服务人员（4-04-05）</w:t>
            </w:r>
          </w:p>
        </w:tc>
        <w:tc>
          <w:tcPr>
            <w:tcW w:w="2900" w:type="dxa"/>
          </w:tcPr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物联网系统设备安装与调试；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物联网系统运行管理与维护；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物联网系统应用软件开发；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  <w:r>
              <w:rPr>
                <w:rFonts w:ascii="宋体" w:hAnsi="宋体" w:hint="eastAsia"/>
                <w:szCs w:val="21"/>
                <w:highlight w:val="none"/>
                <w:lang w:eastAsia="zh-CN"/>
              </w:rPr>
              <w:t>物联网项目规划和管理</w:t>
            </w:r>
          </w:p>
          <w:p>
            <w:pPr>
              <w:jc w:val="center"/>
              <w:outlineLvl w:val="1"/>
              <w:rPr>
                <w:rFonts w:ascii="宋体" w:hAnsi="宋体" w:hint="eastAsia"/>
                <w:szCs w:val="21"/>
                <w:highlight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hint="eastAsia"/>
          <w:sz w:val="24"/>
          <w:szCs w:val="2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outlineLvl w:val="1"/>
        <w:rPr>
          <w:rFonts w:ascii="仿宋_GB2312" w:eastAsia="仿宋_GB2312" w:hAnsi="仿宋_GB2312" w:cs="仿宋_GB2312" w:hint="eastAsia"/>
          <w:sz w:val="30"/>
          <w:szCs w:val="30"/>
          <w:highlight w:val="none"/>
        </w:rPr>
      </w:pPr>
      <w:r>
        <w:rPr>
          <w:rFonts w:hint="eastAsia"/>
          <w:kern w:val="2"/>
          <w:sz w:val="24"/>
          <w:szCs w:val="20"/>
          <w:highlight w:val="none"/>
          <w:lang w:val="en-US" w:eastAsia="zh-CN" w:bidi="ar-SA"/>
        </w:rPr>
        <w:t>本专业毕业生主要面向物联网系统应用的中小企业、机关和事业单位、物联网工程建设公司、物联网应用开发公司及物联网设备生产企业等专业岗位，包括针对物联网项目实施技术、服务、管理岗位等，从事物联网应用开发工程师、物联网工程实施工程师、物联网系统维护工程师等岗位的工作。毕业生就业职业领域及主要工作岗位的初始岗位和发展岗位如表2所示。</w:t>
      </w:r>
    </w:p>
    <w:p>
      <w:pPr>
        <w:pStyle w:val="2"/>
        <w:spacing w:line="360" w:lineRule="auto"/>
        <w:ind w:firstLine="416" w:firstLineChars="198"/>
        <w:jc w:val="center"/>
        <w:rPr>
          <w:rFonts w:hint="eastAsia"/>
          <w:b/>
          <w:bCs/>
          <w:highlight w:val="none"/>
        </w:rPr>
      </w:pPr>
      <w:r>
        <w:rPr>
          <w:rFonts w:hint="eastAsia"/>
          <w:b/>
          <w:bCs/>
          <w:highlight w:val="none"/>
          <w:lang w:val="en-US" w:eastAsia="zh-CN"/>
        </w:rPr>
        <w:t>表2  职业领域及主要工作岗位（群）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53"/>
        <w:gridCol w:w="1929"/>
        <w:gridCol w:w="2722"/>
        <w:gridCol w:w="3063"/>
        <w:gridCol w:w="1387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70"/>
          <w:jc w:val="center"/>
        </w:trPr>
        <w:tc>
          <w:tcPr>
            <w:tcW w:w="753" w:type="dxa"/>
            <w:vMerge w:val="restart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序号</w:t>
            </w:r>
          </w:p>
        </w:tc>
        <w:tc>
          <w:tcPr>
            <w:tcW w:w="1929" w:type="dxa"/>
            <w:vMerge w:val="restart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职业领域</w:t>
            </w:r>
          </w:p>
        </w:tc>
        <w:tc>
          <w:tcPr>
            <w:tcW w:w="5785" w:type="dxa"/>
            <w:gridSpan w:val="2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工作岗位</w:t>
            </w:r>
          </w:p>
        </w:tc>
        <w:tc>
          <w:tcPr>
            <w:tcW w:w="1387" w:type="dxa"/>
            <w:vMerge w:val="restart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职业岗位升迁平均时间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7"/>
          <w:jc w:val="center"/>
        </w:trPr>
        <w:tc>
          <w:tcPr>
            <w:tcW w:w="753" w:type="dxa"/>
            <w:vMerge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929" w:type="dxa"/>
            <w:vMerge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722" w:type="dxa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初始岗位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发展岗位</w:t>
            </w:r>
          </w:p>
        </w:tc>
        <w:tc>
          <w:tcPr>
            <w:tcW w:w="1387" w:type="dxa"/>
            <w:vMerge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7"/>
          <w:jc w:val="center"/>
        </w:trPr>
        <w:tc>
          <w:tcPr>
            <w:tcW w:w="75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929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物联网工程实施</w:t>
            </w:r>
          </w:p>
        </w:tc>
        <w:tc>
          <w:tcPr>
            <w:tcW w:w="2722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网络建设、设备安装等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jc w:val="center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网络规划、项目管理</w:t>
            </w:r>
          </w:p>
        </w:tc>
        <w:tc>
          <w:tcPr>
            <w:tcW w:w="1387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—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5年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  <w:jc w:val="center"/>
        </w:trPr>
        <w:tc>
          <w:tcPr>
            <w:tcW w:w="75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929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物联网应用开发</w:t>
            </w:r>
          </w:p>
        </w:tc>
        <w:tc>
          <w:tcPr>
            <w:tcW w:w="2722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应用软件安装调试等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jc w:val="center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应用软件开发、底层设计</w:t>
            </w:r>
          </w:p>
        </w:tc>
        <w:tc>
          <w:tcPr>
            <w:tcW w:w="1387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—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5年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2"/>
          <w:jc w:val="center"/>
        </w:trPr>
        <w:tc>
          <w:tcPr>
            <w:tcW w:w="75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929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物联网系统维护</w:t>
            </w:r>
          </w:p>
        </w:tc>
        <w:tc>
          <w:tcPr>
            <w:tcW w:w="2722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系统维护、故障排除、数据备份、软件升级等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jc w:val="center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系统设计、网络管理</w:t>
            </w:r>
          </w:p>
        </w:tc>
        <w:tc>
          <w:tcPr>
            <w:tcW w:w="1387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—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5年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9"/>
          <w:jc w:val="center"/>
        </w:trPr>
        <w:tc>
          <w:tcPr>
            <w:tcW w:w="75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929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物联网技术支持</w:t>
            </w:r>
          </w:p>
        </w:tc>
        <w:tc>
          <w:tcPr>
            <w:tcW w:w="2722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售前售后技术服务、辅助项目实施等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jc w:val="center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项目开发、市场推广、技术培训</w:t>
            </w:r>
          </w:p>
        </w:tc>
        <w:tc>
          <w:tcPr>
            <w:tcW w:w="1387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—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5年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9"/>
          <w:jc w:val="center"/>
        </w:trPr>
        <w:tc>
          <w:tcPr>
            <w:tcW w:w="75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929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物联网产品生产</w:t>
            </w:r>
          </w:p>
        </w:tc>
        <w:tc>
          <w:tcPr>
            <w:tcW w:w="2722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产品制造、商品检测</w:t>
            </w:r>
          </w:p>
        </w:tc>
        <w:tc>
          <w:tcPr>
            <w:tcW w:w="3063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jc w:val="center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生产管理、产品开发</w:t>
            </w:r>
          </w:p>
        </w:tc>
        <w:tc>
          <w:tcPr>
            <w:tcW w:w="1387" w:type="dxa"/>
            <w:vAlign w:val="center"/>
          </w:tcPr>
          <w:p>
            <w:pPr>
              <w:pStyle w:val="a0"/>
              <w:pageBreakBefore w:val="0"/>
              <w:kinsoku/>
              <w:overflowPunct/>
              <w:bidi w:val="0"/>
              <w:spacing w:line="240" w:lineRule="auto"/>
              <w:rPr>
                <w:rFonts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—</w:t>
            </w:r>
            <w:r>
              <w:rPr>
                <w:rFonts w:ascii="宋体" w:hAnsi="宋体" w:cs="Times New Roman"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  <w:t>5年</w:t>
            </w:r>
          </w:p>
        </w:tc>
      </w:tr>
    </w:tbl>
    <w:p>
      <w:pPr>
        <w:spacing w:line="240" w:lineRule="auto"/>
        <w:ind w:firstLine="480" w:firstLineChars="200"/>
        <w:outlineLvl w:val="1"/>
        <w:rPr>
          <w:rFonts w:ascii="宋体" w:hAnsi="宋体" w:hint="eastAsia"/>
          <w:b/>
          <w:sz w:val="24"/>
          <w:highlight w:val="none"/>
        </w:rPr>
      </w:pPr>
    </w:p>
    <w:p>
      <w:pPr>
        <w:spacing w:line="240" w:lineRule="auto"/>
        <w:ind w:firstLine="480" w:firstLineChars="200"/>
        <w:outlineLvl w:val="1"/>
        <w:rPr>
          <w:rFonts w:ascii="宋体" w:hAnsi="宋体" w:hint="eastAsia"/>
          <w:b/>
          <w:sz w:val="24"/>
          <w:highlight w:val="none"/>
        </w:rPr>
      </w:pPr>
      <w:r>
        <w:rPr>
          <w:rFonts w:ascii="宋体" w:hAnsi="宋体" w:hint="eastAsia"/>
          <w:b/>
          <w:sz w:val="24"/>
          <w:szCs w:val="24"/>
          <w:highlight w:val="none"/>
        </w:rPr>
        <w:t>六、培养目标与培养规格</w:t>
      </w:r>
    </w:p>
    <w:p>
      <w:pPr>
        <w:spacing w:line="240" w:lineRule="auto"/>
        <w:ind w:firstLine="470" w:firstLineChars="196"/>
        <w:rPr>
          <w:rFonts w:ascii="宋体" w:hAnsi="宋体" w:hint="eastAsia"/>
          <w:b/>
          <w:bCs/>
          <w:sz w:val="24"/>
          <w:highlight w:val="none"/>
        </w:rPr>
        <w:sectPr>
          <w:footerReference w:type="default" r:id="rId5"/>
          <w:type w:val="nextPage"/>
          <w:pgSz w:w="11906" w:h="16838"/>
          <w:pgMar w:top="1134" w:right="1134" w:bottom="1134" w:left="1134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numberInDash"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b/>
          <w:bCs/>
          <w:sz w:val="24"/>
          <w:szCs w:val="24"/>
          <w:highlight w:val="none"/>
        </w:rPr>
        <w:t>（一）培养目标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eastAsia="zh-CN"/>
        </w:rPr>
        <w:t>本专业培养德、智、体、美、劳全面发展，具有一定的科学文化水平，良好的人文素养、职业道德和创新意识，精益求精的工匠精神，较强的就业能力和可持续发展的能力，熟悉物联网基础知识，掌握物联网设备安装调试、物联网应用软件开发、物联网系统建设维护等技能，在物联网产品开发、物联网工程建设、物联网系统应用等企事业单位，生产、服务及管理第一线能从事物联网工程实施、物联网应用开发、物联网系统维护等工作的复合型技术技能人才。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eastAsia="zh-CN"/>
        </w:rPr>
        <w:t>本专业的人才培养主要面向物联网工程规划与实施、物联网应用软件设计与开发、物联网系统维护与管理及物联网产品生产与销售等岗位。</w:t>
      </w:r>
    </w:p>
    <w:p>
      <w:pPr>
        <w:spacing w:line="240" w:lineRule="auto"/>
        <w:ind w:firstLine="470" w:firstLineChars="196"/>
        <w:rPr>
          <w:rFonts w:ascii="宋体" w:hAnsi="宋体" w:hint="eastAsia"/>
          <w:b/>
          <w:bCs/>
          <w:sz w:val="24"/>
          <w:highlight w:val="none"/>
        </w:rPr>
      </w:pPr>
      <w:r>
        <w:rPr>
          <w:rFonts w:ascii="宋体" w:hAnsi="宋体" w:hint="eastAsia"/>
          <w:b/>
          <w:bCs/>
          <w:sz w:val="24"/>
          <w:szCs w:val="24"/>
          <w:highlight w:val="none"/>
          <w:lang w:eastAsia="zh-CN"/>
        </w:rPr>
        <w:t>（二）培养规格</w:t>
      </w:r>
    </w:p>
    <w:p>
      <w:pPr>
        <w:spacing w:line="240" w:lineRule="auto"/>
        <w:ind w:firstLine="470" w:firstLineChars="196"/>
        <w:rPr>
          <w:rFonts w:ascii="宋体" w:hAnsi="宋体" w:hint="eastAsia"/>
          <w:b/>
          <w:bCs/>
          <w:sz w:val="24"/>
          <w:highlight w:val="none"/>
        </w:rPr>
      </w:pPr>
      <w:bookmarkStart w:id="0" w:name="_Toc256272550"/>
      <w:bookmarkStart w:id="1" w:name="_Toc256532522"/>
      <w:bookmarkStart w:id="2" w:name="_Toc257967393"/>
      <w:r>
        <w:rPr>
          <w:rFonts w:ascii="宋体" w:hAnsi="宋体" w:hint="eastAsia"/>
          <w:b/>
          <w:bCs/>
          <w:sz w:val="24"/>
          <w:szCs w:val="24"/>
          <w:highlight w:val="none"/>
          <w:lang w:val="en-US" w:eastAsia="zh-CN"/>
        </w:rPr>
        <w:t>1.素质</w:t>
      </w:r>
      <w:bookmarkEnd w:id="0"/>
      <w:bookmarkEnd w:id="1"/>
      <w:bookmarkEnd w:id="2"/>
      <w:r>
        <w:rPr>
          <w:rFonts w:ascii="宋体" w:hAnsi="宋体" w:hint="eastAsia"/>
          <w:b/>
          <w:bCs/>
          <w:sz w:val="24"/>
          <w:szCs w:val="24"/>
          <w:highlight w:val="none"/>
          <w:lang w:val="en-US" w:eastAsia="zh-CN"/>
        </w:rPr>
        <w:t>要求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（1）思想政治素质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 xml:space="preserve">坚定拥护中国共产党领导和我国社会主义制度，在习近平新时代中国特色社会主义思想指引下，践行社会主义核心价值观，具有深厚的爱国情感和中华民族自豪感；崇尚宪法、遵法守纪、崇德向善、诚实守信、尊重生命、热爱劳动，履行道德准则和行为规范，具有社会责任感和社会参与意识。 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（2）文化科技素质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具有合理的知识结构和一定的知识储备；具有不断更新知识和自我完善的能力；具有持续学习和终身学习的能力；具有一定的创新意识、创新精神及创新能力；具有一定的审美和人文素养，能够形成一两项艺术特长或爱好；具有良好的人际沟通能力。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（3）专业素质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掌握从事物联网项目售前与售后技术支持、物联网工程的设计与施工、物联网系统管理与维护、物联网应用软件开发等工作所必需的专业知识；具有一定的数理与逻辑思维；具有一定的工程意识和效益意识。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（4）职业素质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具有质量意识、环保意识、安全意识、信息素养、诚实劳动意识、工匠精神、创新思维；勇于奋斗、乐观向上，具有自我管理能力、职业生涯规划的意识，有较强的集体意识、公共服务意识和团队合作精神；有较强的执行能力、安全意识及主动作为的奉献精神。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（5）身心素质</w:t>
      </w:r>
    </w:p>
    <w:p>
      <w:pPr>
        <w:spacing w:line="240" w:lineRule="auto"/>
        <w:ind w:firstLine="470" w:firstLineChars="196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具有健康的体魄、心理和健全的人格，掌握基本运动知识和一两项运动技能，养成良好的健身与卫生习惯，良好的行为习惯。</w:t>
      </w:r>
    </w:p>
    <w:p>
      <w:pPr>
        <w:pStyle w:val="0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before="0" w:beforeLines="0" w:after="0" w:afterLines="0" w:line="240" w:lineRule="auto"/>
        <w:ind w:firstLine="475" w:firstLineChars="198"/>
        <w:textAlignment w:val="auto"/>
        <w:rPr>
          <w:rFonts w:ascii="宋体" w:eastAsia="宋体" w:hAnsi="宋体" w:cs="Times New Roman" w:hint="eastAsia"/>
          <w:b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b/>
          <w:bCs/>
          <w:kern w:val="2"/>
          <w:sz w:val="24"/>
          <w:szCs w:val="24"/>
          <w:highlight w:val="none"/>
          <w:lang w:val="en-US" w:eastAsia="zh-CN" w:bidi="ar-SA"/>
        </w:rPr>
        <w:t>2.知识要求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0" w:firstLineChars="196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（1）公共基础知识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0" w:firstLineChars="196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 xml:space="preserve">掌握必备的思想政治理论、科学文化基础知识和中华优秀传统文化知识；熟悉相关法律法规以及环境保护、安全消防、文明生产等相关知识。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0" w:firstLineChars="196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（2）专业技术基础知识</w:t>
      </w:r>
    </w:p>
    <w:p>
      <w:pPr>
        <w:pStyle w:val="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598" w:firstLineChars="249"/>
        <w:textAlignment w:val="auto"/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物联网基本结构及原理、物联网关键技术基础知识、物联网应用开发软件知识。</w:t>
      </w:r>
    </w:p>
    <w:p>
      <w:pPr>
        <w:pStyle w:val="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598" w:firstLineChars="249"/>
        <w:textAlignment w:val="auto"/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（3）专业知识</w:t>
      </w:r>
    </w:p>
    <w:p>
      <w:pPr>
        <w:pStyle w:val="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80"/>
        <w:textAlignment w:val="auto"/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物联网工程规划与实施知识，物联网系统设备安装及维护方法，物联网应用软件调试与开发技能。</w:t>
      </w:r>
    </w:p>
    <w:p>
      <w:pPr>
        <w:pStyle w:val="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80"/>
        <w:textAlignment w:val="auto"/>
        <w:rPr>
          <w:rFonts w:ascii="宋体" w:eastAsia="宋体" w:hAnsi="宋体" w:cs="Times New Roman" w:hint="eastAsia"/>
          <w:b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b/>
          <w:bCs/>
          <w:kern w:val="2"/>
          <w:sz w:val="24"/>
          <w:szCs w:val="24"/>
          <w:highlight w:val="none"/>
          <w:lang w:val="en-US" w:eastAsia="zh-CN" w:bidi="ar-SA"/>
        </w:rPr>
        <w:t>3.能力要求</w:t>
      </w:r>
    </w:p>
    <w:p>
      <w:pPr>
        <w:pStyle w:val="2"/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80"/>
        <w:textAlignment w:val="auto"/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（1）专业能力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1）掌握物联网关键技术及应用开发的基本知识和技能；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2）了解物联网基本体系架构及原理；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3）掌握物联网系统及设备的行业、企业及国家相关标准；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4）熟悉物联网系统设备安装、维护与调试基础技能。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  <w:sectPr>
          <w:footerReference w:type="default" r:id="rId6"/>
          <w:type w:val="nextPage"/>
          <w:pgSz w:w="11906" w:h="16838"/>
          <w:pgMar w:top="1134" w:right="1134" w:bottom="1134" w:left="1134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numberInDash" w:start="3"/>
          <w:cols w:space="708"/>
          <w:titlePg w:val="0"/>
          <w:docGrid w:type="lines" w:linePitch="312"/>
        </w:sect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（2）社会能力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1）掌握常用办公软件的应用；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2）具有较强的人际交往能力、公共关系处理能力、语言表达和写作能力、劳动组织与专业协调能力；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8" w:firstLineChars="199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 xml:space="preserve">3）具有人员管理、时间管理、技术管理、流程管理等项目组织管理能力。 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0" w:firstLineChars="196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（3）方法能力</w:t>
      </w:r>
    </w:p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napToGrid/>
        <w:spacing w:line="240" w:lineRule="auto"/>
        <w:ind w:firstLine="470" w:firstLineChars="196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1）具有分析问题与解决问题的能力、应用知识能力；具有一定的创新意识、创新精神及创新能力；</w:t>
      </w:r>
    </w:p>
    <w:p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napToGrid/>
        <w:spacing w:line="240" w:lineRule="auto"/>
        <w:ind w:firstLine="480" w:firstLineChars="200"/>
        <w:jc w:val="left"/>
        <w:textAlignment w:val="auto"/>
        <w:rPr>
          <w:rFonts w:ascii="宋体" w:eastAsia="宋体" w:hAnsi="宋体" w:cs="Times New Roman" w:hint="eastAsia"/>
          <w:sz w:val="24"/>
          <w:highlight w:val="none"/>
        </w:rPr>
      </w:pPr>
      <w:r>
        <w:rPr>
          <w:rFonts w:ascii="宋体" w:eastAsia="宋体" w:hAnsi="宋体" w:cs="Times New Roman" w:hint="eastAsia"/>
          <w:kern w:val="2"/>
          <w:sz w:val="24"/>
          <w:szCs w:val="24"/>
          <w:highlight w:val="none"/>
          <w:lang w:val="en-US" w:eastAsia="zh-CN" w:bidi="ar-SA"/>
        </w:rPr>
        <w:t>2）具有个人职业生涯规划的能力，具有独立学习和继续学习的能力，具有较强的决策能力，具有适应职业岗位变化的能力。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ascii="宋体" w:hAnsi="宋体" w:cs="宋体" w:hint="eastAsia"/>
          <w:b/>
          <w:kern w:val="0"/>
          <w:sz w:val="24"/>
          <w:highlight w:val="none"/>
        </w:rPr>
      </w:pPr>
      <w:r>
        <w:rPr>
          <w:rFonts w:ascii="宋体" w:hAnsi="宋体" w:cs="宋体" w:hint="eastAsia"/>
          <w:b/>
          <w:kern w:val="0"/>
          <w:sz w:val="24"/>
          <w:szCs w:val="24"/>
          <w:highlight w:val="none"/>
        </w:rPr>
        <w:t>七、课程设置及教学要求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b/>
          <w:bCs/>
          <w:sz w:val="24"/>
          <w:highlight w:val="none"/>
        </w:rPr>
      </w:pPr>
      <w:r>
        <w:rPr>
          <w:rFonts w:ascii="宋体" w:hAnsi="宋体" w:hint="eastAsia"/>
          <w:b/>
          <w:bCs/>
          <w:sz w:val="24"/>
          <w:szCs w:val="24"/>
          <w:highlight w:val="none"/>
        </w:rPr>
        <w:t>（一）课程设置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szCs w:val="24"/>
          <w:highlight w:val="none"/>
          <w:lang w:val="en-US" w:eastAsia="zh-CN"/>
        </w:rPr>
        <w:t>本专业属于物联网应用技术专业群，课程开设本着专业群基础共享、中层分立、高层互选的原则，课程包括公共基础课程、专业平台课程、职业能力课程和素质拓展课程，课程体系如图1所示。</w:t>
      </w:r>
    </w:p>
    <w:p>
      <w:pPr>
        <w:pageBreakBefore w:val="0"/>
        <w:widowControl/>
        <w:kinsoku/>
        <w:overflowPunct/>
        <w:bidi w:val="0"/>
        <w:spacing w:line="240" w:lineRule="auto"/>
        <w:jc w:val="center"/>
        <w:rPr>
          <w:rFonts w:ascii="宋体" w:hAnsi="宋体" w:hint="eastAsia"/>
          <w:sz w:val="24"/>
          <w:highlight w:val="none"/>
        </w:rPr>
      </w:pPr>
      <w:r>
        <w:rPr>
          <w:rFonts w:ascii="宋体" w:eastAsia="宋体" w:hAnsi="宋体" w:hint="eastAsia"/>
          <w:sz w:val="24"/>
          <w:highlight w:val="none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9" type="#_x0000_t75" alt="物联网专业群课程体系图" style="width:481.48pt;height:239.34pt;mso-position-horizontal-relative:page;mso-position-vertical-relative:page;mso-wrap-style:square" o:preferrelative="t" filled="f" stroked="f">
            <v:fill o:detectmouseclick="t"/>
            <v:stroke linestyle="single"/>
            <v:imagedata r:id="rId7" o:title="物联网专业群课程体系图"/>
            <v:path o:extrusionok="f"/>
            <o:lock v:ext="edit" aspectratio="t"/>
          </v:shape>
        </w:pict>
      </w:r>
    </w:p>
    <w:p>
      <w:pPr>
        <w:widowControl/>
        <w:spacing w:line="240" w:lineRule="auto"/>
        <w:ind w:firstLine="480" w:firstLineChars="200"/>
        <w:jc w:val="center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val="en-US" w:eastAsia="zh-CN"/>
        </w:rPr>
        <w:t>图1 专业群课程体系图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b/>
          <w:bCs/>
          <w:sz w:val="24"/>
          <w:highlight w:val="none"/>
        </w:rPr>
      </w:pP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b/>
          <w:bCs/>
          <w:sz w:val="24"/>
          <w:highlight w:val="none"/>
        </w:rPr>
      </w:pPr>
      <w:r>
        <w:rPr>
          <w:rFonts w:ascii="宋体" w:hAnsi="宋体" w:hint="eastAsia"/>
          <w:b/>
          <w:bCs/>
          <w:sz w:val="24"/>
          <w:highlight w:val="none"/>
          <w:lang w:val="en-US" w:eastAsia="zh-CN"/>
        </w:rPr>
        <w:t>（二）教学进程总体安排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val="en-US" w:eastAsia="zh-CN"/>
        </w:rPr>
        <w:t>课程总学时</w:t>
      </w:r>
      <w:r>
        <w:rPr>
          <w:rFonts w:ascii="宋体" w:hAnsi="宋体" w:hint="default"/>
          <w:sz w:val="24"/>
          <w:highlight w:val="none"/>
          <w:lang w:val="en-US" w:eastAsia="zh-CN"/>
        </w:rPr>
        <w:t>28</w:t>
      </w:r>
      <w:r>
        <w:rPr>
          <w:rFonts w:ascii="宋体" w:hAnsi="宋体" w:hint="eastAsia"/>
          <w:sz w:val="24"/>
          <w:highlight w:val="none"/>
          <w:lang w:val="en-US" w:eastAsia="zh-CN"/>
        </w:rPr>
        <w:t>24</w:t>
      </w:r>
      <w:r>
        <w:rPr>
          <w:rFonts w:ascii="宋体" w:hAnsi="宋体" w:hint="default"/>
          <w:sz w:val="24"/>
          <w:highlight w:val="none"/>
          <w:lang w:val="en-US" w:eastAsia="zh-CN"/>
        </w:rPr>
        <w:t>学时、总计</w:t>
      </w:r>
      <w:r>
        <w:rPr>
          <w:rFonts w:ascii="宋体" w:hAnsi="宋体" w:hint="eastAsia"/>
          <w:sz w:val="24"/>
          <w:highlight w:val="none"/>
          <w:lang w:val="en-US" w:eastAsia="zh-CN"/>
        </w:rPr>
        <w:t>140</w:t>
      </w:r>
      <w:r>
        <w:rPr>
          <w:rFonts w:ascii="宋体" w:hAnsi="宋体" w:hint="default"/>
          <w:sz w:val="24"/>
          <w:highlight w:val="none"/>
          <w:lang w:val="en-US" w:eastAsia="zh-CN"/>
        </w:rPr>
        <w:t>学分，定义16-18学时折算1学分，其中素质拓展选修课程根据学校统一要求为16学时折算1学分、实训周为26学时1学分。公共基础课程包括思政课程和通识课程，合计8</w:t>
      </w:r>
      <w:r>
        <w:rPr>
          <w:rFonts w:ascii="宋体" w:hAnsi="宋体" w:hint="eastAsia"/>
          <w:sz w:val="24"/>
          <w:highlight w:val="none"/>
          <w:lang w:val="en-US" w:eastAsia="zh-CN"/>
        </w:rPr>
        <w:t>04</w:t>
      </w:r>
      <w:r>
        <w:rPr>
          <w:rFonts w:ascii="宋体" w:hAnsi="宋体" w:hint="default"/>
          <w:sz w:val="24"/>
          <w:highlight w:val="none"/>
          <w:lang w:val="en-US" w:eastAsia="zh-CN"/>
        </w:rPr>
        <w:t>学时，占比为28.</w:t>
      </w:r>
      <w:r>
        <w:rPr>
          <w:rFonts w:ascii="宋体" w:hAnsi="宋体" w:hint="eastAsia"/>
          <w:sz w:val="24"/>
          <w:highlight w:val="none"/>
          <w:lang w:val="en-US" w:eastAsia="zh-CN"/>
        </w:rPr>
        <w:t>47</w:t>
      </w:r>
      <w:r>
        <w:rPr>
          <w:rFonts w:ascii="宋体" w:hAnsi="宋体" w:hint="default"/>
          <w:sz w:val="24"/>
          <w:highlight w:val="none"/>
          <w:lang w:val="en-US" w:eastAsia="zh-CN"/>
        </w:rPr>
        <w:t>%；选修课程包括职业能力模块限选及素质拓展课程选修，合计536学时，占比18.9</w:t>
      </w:r>
      <w:r>
        <w:rPr>
          <w:rFonts w:ascii="宋体" w:hAnsi="宋体" w:hint="eastAsia"/>
          <w:sz w:val="24"/>
          <w:highlight w:val="none"/>
          <w:lang w:val="en-US" w:eastAsia="zh-CN"/>
        </w:rPr>
        <w:t>8</w:t>
      </w:r>
      <w:r>
        <w:rPr>
          <w:rFonts w:ascii="宋体" w:hAnsi="宋体" w:hint="default"/>
          <w:sz w:val="24"/>
          <w:highlight w:val="none"/>
          <w:lang w:val="en-US" w:eastAsia="zh-CN"/>
        </w:rPr>
        <w:t>%；实践性教学学时合计1</w:t>
      </w:r>
      <w:r>
        <w:rPr>
          <w:rFonts w:ascii="宋体" w:hAnsi="宋体" w:hint="eastAsia"/>
          <w:sz w:val="24"/>
          <w:highlight w:val="none"/>
          <w:lang w:val="en-US" w:eastAsia="zh-CN"/>
        </w:rPr>
        <w:t>792</w:t>
      </w:r>
      <w:r>
        <w:rPr>
          <w:rFonts w:ascii="宋体" w:hAnsi="宋体" w:hint="default"/>
          <w:sz w:val="24"/>
          <w:highlight w:val="none"/>
          <w:lang w:val="en-US" w:eastAsia="zh-CN"/>
        </w:rPr>
        <w:t>学时，占比63.</w:t>
      </w:r>
      <w:r>
        <w:rPr>
          <w:rFonts w:ascii="宋体" w:hAnsi="宋体" w:hint="eastAsia"/>
          <w:sz w:val="24"/>
          <w:highlight w:val="none"/>
          <w:lang w:val="en-US" w:eastAsia="zh-CN"/>
        </w:rPr>
        <w:t>46</w:t>
      </w:r>
      <w:r>
        <w:rPr>
          <w:rFonts w:ascii="宋体" w:hAnsi="宋体" w:hint="default"/>
          <w:sz w:val="24"/>
          <w:highlight w:val="none"/>
          <w:lang w:val="en-US" w:eastAsia="zh-CN"/>
        </w:rPr>
        <w:t>%，顶岗实习合计6个月，安排在第五、六学期。（详见附录相关表格）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b/>
          <w:bCs/>
          <w:sz w:val="24"/>
          <w:highlight w:val="none"/>
        </w:rPr>
      </w:pPr>
      <w:r>
        <w:rPr>
          <w:rFonts w:ascii="宋体" w:hAnsi="宋体" w:hint="eastAsia"/>
          <w:b/>
          <w:bCs/>
          <w:sz w:val="24"/>
          <w:highlight w:val="none"/>
          <w:lang w:val="en-US" w:eastAsia="zh-CN"/>
        </w:rPr>
        <w:t>（三）主要课程教学要求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b/>
          <w:bCs/>
          <w:sz w:val="24"/>
          <w:highlight w:val="none"/>
        </w:rPr>
      </w:pPr>
      <w:r>
        <w:rPr>
          <w:rFonts w:ascii="宋体" w:hAnsi="宋体" w:hint="eastAsia"/>
          <w:b/>
          <w:bCs/>
          <w:sz w:val="24"/>
          <w:highlight w:val="none"/>
          <w:lang w:val="en-US" w:eastAsia="zh-CN"/>
        </w:rPr>
        <w:t>1.素质发展要求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val="en-US" w:eastAsia="zh-CN"/>
        </w:rPr>
        <w:t>素质发展，包含素质活动和素质测评两项内容，每项各1学分，合计2学分，三年制学生在1-4学期完成，每学期素质活动需完成0.25学分，素质测评需完成0.25学分，共计0.5学分，4个学期共计2学分。</w:t>
      </w:r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sz w:val="24"/>
          <w:highlight w:val="none"/>
        </w:rPr>
      </w:pPr>
      <w:r>
        <w:rPr>
          <w:rFonts w:ascii="宋体" w:hAnsi="宋体" w:hint="eastAsia"/>
          <w:sz w:val="24"/>
          <w:highlight w:val="none"/>
          <w:lang w:val="en-US" w:eastAsia="zh-CN"/>
        </w:rPr>
        <w:t>（1）素质活动</w:t>
      </w:r>
      <w:r>
        <w:rPr>
          <w:rFonts w:ascii="宋体" w:hAnsi="宋体" w:hint="eastAsia"/>
          <w:sz w:val="24"/>
          <w:highlight w:val="none"/>
        </w:rPr>
        <w:br/>
      </w:r>
      <w:r>
        <w:rPr>
          <w:rFonts w:ascii="宋体" w:hAnsi="宋体" w:hint="eastAsia"/>
          <w:sz w:val="24"/>
          <w:highlight w:val="none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https://d.book118.com/608077052014006042</w:t>
        </w:r>
      </w:hyperlink>
    </w:p>
    <w:p>
      <w:pPr>
        <w:widowControl/>
        <w:spacing w:line="240" w:lineRule="auto"/>
        <w:ind w:firstLine="480" w:firstLineChars="200"/>
        <w:jc w:val="left"/>
        <w:rPr>
          <w:rFonts w:ascii="宋体" w:hAnsi="宋体" w:hint="eastAsia"/>
          <w:sz w:val="24"/>
          <w:highlight w:val="none"/>
        </w:rPr>
      </w:pPr>
    </w:p>
    <w:sectPr>
      <w:footerReference w:type="default" r:id="rId9"/>
      <w:type w:val="nextPage"/>
      <w:pgSz w:w="11906" w:h="16838"/>
      <w:pgMar w:top="1134" w:right="1134" w:bottom="1134" w:left="1134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numberInDash" w:start="4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- 1 -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- 2 -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- 3 -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- 4 -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82D"/>
    <w:rsid w:val="0000094F"/>
    <w:rsid w:val="00001178"/>
    <w:rsid w:val="000029FD"/>
    <w:rsid w:val="000038EE"/>
    <w:rsid w:val="00011175"/>
    <w:rsid w:val="000131B4"/>
    <w:rsid w:val="00013F73"/>
    <w:rsid w:val="000145AF"/>
    <w:rsid w:val="00014CEA"/>
    <w:rsid w:val="00016C04"/>
    <w:rsid w:val="00017C75"/>
    <w:rsid w:val="00021F38"/>
    <w:rsid w:val="00022394"/>
    <w:rsid w:val="000223AF"/>
    <w:rsid w:val="000241F3"/>
    <w:rsid w:val="000262DD"/>
    <w:rsid w:val="000270F7"/>
    <w:rsid w:val="000331E9"/>
    <w:rsid w:val="00035D51"/>
    <w:rsid w:val="0003648A"/>
    <w:rsid w:val="000373D4"/>
    <w:rsid w:val="0004010A"/>
    <w:rsid w:val="000408FD"/>
    <w:rsid w:val="00041B33"/>
    <w:rsid w:val="0004295C"/>
    <w:rsid w:val="00045242"/>
    <w:rsid w:val="000457E3"/>
    <w:rsid w:val="000466C0"/>
    <w:rsid w:val="00047CDA"/>
    <w:rsid w:val="0005279C"/>
    <w:rsid w:val="00054B21"/>
    <w:rsid w:val="00054CC2"/>
    <w:rsid w:val="000551AF"/>
    <w:rsid w:val="00056EEE"/>
    <w:rsid w:val="00061ACD"/>
    <w:rsid w:val="00062FBC"/>
    <w:rsid w:val="000650A1"/>
    <w:rsid w:val="0006574E"/>
    <w:rsid w:val="00065C4B"/>
    <w:rsid w:val="000678E2"/>
    <w:rsid w:val="00070502"/>
    <w:rsid w:val="00070DAD"/>
    <w:rsid w:val="00080ED1"/>
    <w:rsid w:val="0009127F"/>
    <w:rsid w:val="000922E5"/>
    <w:rsid w:val="00092568"/>
    <w:rsid w:val="00094C81"/>
    <w:rsid w:val="00095FD2"/>
    <w:rsid w:val="000A0CB4"/>
    <w:rsid w:val="000A3985"/>
    <w:rsid w:val="000A410B"/>
    <w:rsid w:val="000A50B0"/>
    <w:rsid w:val="000A51F4"/>
    <w:rsid w:val="000A7115"/>
    <w:rsid w:val="000A7160"/>
    <w:rsid w:val="000A7BB7"/>
    <w:rsid w:val="000A7E39"/>
    <w:rsid w:val="000B1FC2"/>
    <w:rsid w:val="000B2850"/>
    <w:rsid w:val="000B3C96"/>
    <w:rsid w:val="000B703F"/>
    <w:rsid w:val="000C04EE"/>
    <w:rsid w:val="000C08E3"/>
    <w:rsid w:val="000C1553"/>
    <w:rsid w:val="000C1904"/>
    <w:rsid w:val="000C2488"/>
    <w:rsid w:val="000C31D3"/>
    <w:rsid w:val="000C3C8C"/>
    <w:rsid w:val="000C45D7"/>
    <w:rsid w:val="000C5246"/>
    <w:rsid w:val="000C5505"/>
    <w:rsid w:val="000C5A60"/>
    <w:rsid w:val="000C5F6B"/>
    <w:rsid w:val="000C619E"/>
    <w:rsid w:val="000C68F6"/>
    <w:rsid w:val="000C7478"/>
    <w:rsid w:val="000D09A1"/>
    <w:rsid w:val="000D31A7"/>
    <w:rsid w:val="000D398F"/>
    <w:rsid w:val="000D4DC2"/>
    <w:rsid w:val="000D5463"/>
    <w:rsid w:val="000E4230"/>
    <w:rsid w:val="000E49AF"/>
    <w:rsid w:val="000E53B7"/>
    <w:rsid w:val="000E7DF8"/>
    <w:rsid w:val="000F0A9D"/>
    <w:rsid w:val="000F2204"/>
    <w:rsid w:val="000F2380"/>
    <w:rsid w:val="000F24B8"/>
    <w:rsid w:val="000F3284"/>
    <w:rsid w:val="000F6B23"/>
    <w:rsid w:val="0010049C"/>
    <w:rsid w:val="001006AB"/>
    <w:rsid w:val="00100CB6"/>
    <w:rsid w:val="001046D7"/>
    <w:rsid w:val="0010515C"/>
    <w:rsid w:val="0010601B"/>
    <w:rsid w:val="0010676F"/>
    <w:rsid w:val="00110200"/>
    <w:rsid w:val="001138A9"/>
    <w:rsid w:val="00114C8B"/>
    <w:rsid w:val="001171D5"/>
    <w:rsid w:val="00117385"/>
    <w:rsid w:val="00117B90"/>
    <w:rsid w:val="00117C46"/>
    <w:rsid w:val="00120588"/>
    <w:rsid w:val="00121D44"/>
    <w:rsid w:val="00121FB3"/>
    <w:rsid w:val="00123806"/>
    <w:rsid w:val="00124409"/>
    <w:rsid w:val="001249BF"/>
    <w:rsid w:val="00125D6E"/>
    <w:rsid w:val="00125F87"/>
    <w:rsid w:val="00131D88"/>
    <w:rsid w:val="0013359B"/>
    <w:rsid w:val="001368CB"/>
    <w:rsid w:val="001419EE"/>
    <w:rsid w:val="001472B7"/>
    <w:rsid w:val="0014764B"/>
    <w:rsid w:val="001504EE"/>
    <w:rsid w:val="001511D5"/>
    <w:rsid w:val="00151B15"/>
    <w:rsid w:val="001564A3"/>
    <w:rsid w:val="00157234"/>
    <w:rsid w:val="00163DBC"/>
    <w:rsid w:val="00163E56"/>
    <w:rsid w:val="001656D7"/>
    <w:rsid w:val="00171813"/>
    <w:rsid w:val="0017475B"/>
    <w:rsid w:val="00174FF6"/>
    <w:rsid w:val="00175E3E"/>
    <w:rsid w:val="00177DDF"/>
    <w:rsid w:val="0018038F"/>
    <w:rsid w:val="00180C90"/>
    <w:rsid w:val="00180F99"/>
    <w:rsid w:val="001817F4"/>
    <w:rsid w:val="00182BCD"/>
    <w:rsid w:val="00182D30"/>
    <w:rsid w:val="00183C1B"/>
    <w:rsid w:val="00185425"/>
    <w:rsid w:val="001868FF"/>
    <w:rsid w:val="0019076E"/>
    <w:rsid w:val="001916E6"/>
    <w:rsid w:val="00192128"/>
    <w:rsid w:val="00193D11"/>
    <w:rsid w:val="001A18C2"/>
    <w:rsid w:val="001A44ED"/>
    <w:rsid w:val="001A5F74"/>
    <w:rsid w:val="001A605C"/>
    <w:rsid w:val="001A7BD6"/>
    <w:rsid w:val="001B0158"/>
    <w:rsid w:val="001B118A"/>
    <w:rsid w:val="001B3CDD"/>
    <w:rsid w:val="001B77D8"/>
    <w:rsid w:val="001B7BED"/>
    <w:rsid w:val="001C05FB"/>
    <w:rsid w:val="001C088D"/>
    <w:rsid w:val="001C3D30"/>
    <w:rsid w:val="001C469D"/>
    <w:rsid w:val="001C5322"/>
    <w:rsid w:val="001C5479"/>
    <w:rsid w:val="001C6115"/>
    <w:rsid w:val="001C6465"/>
    <w:rsid w:val="001C6FBF"/>
    <w:rsid w:val="001C7CD3"/>
    <w:rsid w:val="001D0590"/>
    <w:rsid w:val="001D1F70"/>
    <w:rsid w:val="001D49D4"/>
    <w:rsid w:val="001D4FC2"/>
    <w:rsid w:val="001D57FD"/>
    <w:rsid w:val="001D5835"/>
    <w:rsid w:val="001D6260"/>
    <w:rsid w:val="001D6683"/>
    <w:rsid w:val="001D7E7C"/>
    <w:rsid w:val="001E27E2"/>
    <w:rsid w:val="001E4BB3"/>
    <w:rsid w:val="001E603C"/>
    <w:rsid w:val="001E7450"/>
    <w:rsid w:val="001F282D"/>
    <w:rsid w:val="001F3C1A"/>
    <w:rsid w:val="001F48B1"/>
    <w:rsid w:val="00200ADA"/>
    <w:rsid w:val="00201941"/>
    <w:rsid w:val="00204150"/>
    <w:rsid w:val="0020471D"/>
    <w:rsid w:val="002051C2"/>
    <w:rsid w:val="00206D81"/>
    <w:rsid w:val="00207A7A"/>
    <w:rsid w:val="00210ECF"/>
    <w:rsid w:val="00211566"/>
    <w:rsid w:val="002115AC"/>
    <w:rsid w:val="00212654"/>
    <w:rsid w:val="00212CD8"/>
    <w:rsid w:val="0022002E"/>
    <w:rsid w:val="00220795"/>
    <w:rsid w:val="00221E14"/>
    <w:rsid w:val="00225585"/>
    <w:rsid w:val="002279AA"/>
    <w:rsid w:val="00230184"/>
    <w:rsid w:val="00232803"/>
    <w:rsid w:val="002338ED"/>
    <w:rsid w:val="00235E51"/>
    <w:rsid w:val="002422C1"/>
    <w:rsid w:val="002429A9"/>
    <w:rsid w:val="00250976"/>
    <w:rsid w:val="00252566"/>
    <w:rsid w:val="00255DF5"/>
    <w:rsid w:val="00257C9E"/>
    <w:rsid w:val="00260628"/>
    <w:rsid w:val="00261945"/>
    <w:rsid w:val="00263927"/>
    <w:rsid w:val="00263A03"/>
    <w:rsid w:val="002648BB"/>
    <w:rsid w:val="00264932"/>
    <w:rsid w:val="00264EFC"/>
    <w:rsid w:val="00266413"/>
    <w:rsid w:val="002708DF"/>
    <w:rsid w:val="00270908"/>
    <w:rsid w:val="00270C87"/>
    <w:rsid w:val="002735CD"/>
    <w:rsid w:val="002745FF"/>
    <w:rsid w:val="00274826"/>
    <w:rsid w:val="00276D5F"/>
    <w:rsid w:val="00277614"/>
    <w:rsid w:val="0028196D"/>
    <w:rsid w:val="002903C9"/>
    <w:rsid w:val="002908A3"/>
    <w:rsid w:val="0029272E"/>
    <w:rsid w:val="00293370"/>
    <w:rsid w:val="00293876"/>
    <w:rsid w:val="0029390E"/>
    <w:rsid w:val="00294217"/>
    <w:rsid w:val="0029494C"/>
    <w:rsid w:val="00295433"/>
    <w:rsid w:val="0029551B"/>
    <w:rsid w:val="00295810"/>
    <w:rsid w:val="002A660B"/>
    <w:rsid w:val="002B2C51"/>
    <w:rsid w:val="002B5CBE"/>
    <w:rsid w:val="002C6725"/>
    <w:rsid w:val="002C69D9"/>
    <w:rsid w:val="002C7A80"/>
    <w:rsid w:val="002D0C82"/>
    <w:rsid w:val="002D1685"/>
    <w:rsid w:val="002D16A2"/>
    <w:rsid w:val="002D2170"/>
    <w:rsid w:val="002D6A2E"/>
    <w:rsid w:val="002D6EBA"/>
    <w:rsid w:val="002E1DDF"/>
    <w:rsid w:val="002E3CDF"/>
    <w:rsid w:val="002E5EAF"/>
    <w:rsid w:val="002E7B0F"/>
    <w:rsid w:val="002F2468"/>
    <w:rsid w:val="002F30D7"/>
    <w:rsid w:val="002F6DDA"/>
    <w:rsid w:val="002F7CC4"/>
    <w:rsid w:val="00300CF4"/>
    <w:rsid w:val="00302D87"/>
    <w:rsid w:val="00302FE4"/>
    <w:rsid w:val="003058B5"/>
    <w:rsid w:val="003069CD"/>
    <w:rsid w:val="00306B31"/>
    <w:rsid w:val="00311230"/>
    <w:rsid w:val="003125C4"/>
    <w:rsid w:val="00313FA7"/>
    <w:rsid w:val="00315221"/>
    <w:rsid w:val="00315F33"/>
    <w:rsid w:val="0031622B"/>
    <w:rsid w:val="00316588"/>
    <w:rsid w:val="00322A98"/>
    <w:rsid w:val="00324751"/>
    <w:rsid w:val="00325140"/>
    <w:rsid w:val="0032579A"/>
    <w:rsid w:val="00327DCF"/>
    <w:rsid w:val="0033078A"/>
    <w:rsid w:val="00330EE8"/>
    <w:rsid w:val="003325E7"/>
    <w:rsid w:val="00332A81"/>
    <w:rsid w:val="00332C72"/>
    <w:rsid w:val="00335443"/>
    <w:rsid w:val="00335897"/>
    <w:rsid w:val="00336F40"/>
    <w:rsid w:val="0034262A"/>
    <w:rsid w:val="00344B1B"/>
    <w:rsid w:val="00351601"/>
    <w:rsid w:val="00352519"/>
    <w:rsid w:val="00354CFB"/>
    <w:rsid w:val="003569DD"/>
    <w:rsid w:val="00357E56"/>
    <w:rsid w:val="00360566"/>
    <w:rsid w:val="0036744F"/>
    <w:rsid w:val="0037169A"/>
    <w:rsid w:val="00373A27"/>
    <w:rsid w:val="00380289"/>
    <w:rsid w:val="0038146B"/>
    <w:rsid w:val="003815DF"/>
    <w:rsid w:val="00382FFF"/>
    <w:rsid w:val="003831D9"/>
    <w:rsid w:val="00383BF9"/>
    <w:rsid w:val="00385039"/>
    <w:rsid w:val="00386029"/>
    <w:rsid w:val="00390B50"/>
    <w:rsid w:val="00391F3A"/>
    <w:rsid w:val="00393CCD"/>
    <w:rsid w:val="0039400A"/>
    <w:rsid w:val="00395361"/>
    <w:rsid w:val="0039599F"/>
    <w:rsid w:val="00395F24"/>
    <w:rsid w:val="003A02B4"/>
    <w:rsid w:val="003A217D"/>
    <w:rsid w:val="003A4925"/>
    <w:rsid w:val="003A6A4B"/>
    <w:rsid w:val="003A7755"/>
    <w:rsid w:val="003B0517"/>
    <w:rsid w:val="003B0F57"/>
    <w:rsid w:val="003B12A0"/>
    <w:rsid w:val="003B12DB"/>
    <w:rsid w:val="003B52BB"/>
    <w:rsid w:val="003B544A"/>
    <w:rsid w:val="003B64BA"/>
    <w:rsid w:val="003B6901"/>
    <w:rsid w:val="003B69C6"/>
    <w:rsid w:val="003B7B63"/>
    <w:rsid w:val="003B7BCC"/>
    <w:rsid w:val="003C03CF"/>
    <w:rsid w:val="003C0F8D"/>
    <w:rsid w:val="003C3281"/>
    <w:rsid w:val="003C4327"/>
    <w:rsid w:val="003C4DF6"/>
    <w:rsid w:val="003C60CD"/>
    <w:rsid w:val="003C66A6"/>
    <w:rsid w:val="003C72F8"/>
    <w:rsid w:val="003D00A0"/>
    <w:rsid w:val="003D0A4D"/>
    <w:rsid w:val="003D0E5B"/>
    <w:rsid w:val="003D2DDB"/>
    <w:rsid w:val="003D3331"/>
    <w:rsid w:val="003D459A"/>
    <w:rsid w:val="003E00EB"/>
    <w:rsid w:val="003E0CD7"/>
    <w:rsid w:val="003E1305"/>
    <w:rsid w:val="003E1887"/>
    <w:rsid w:val="003E4149"/>
    <w:rsid w:val="003F0BF2"/>
    <w:rsid w:val="003F220D"/>
    <w:rsid w:val="003F4766"/>
    <w:rsid w:val="003F5A98"/>
    <w:rsid w:val="003F5C5B"/>
    <w:rsid w:val="003F65A7"/>
    <w:rsid w:val="00400B1C"/>
    <w:rsid w:val="004017B7"/>
    <w:rsid w:val="004028D0"/>
    <w:rsid w:val="00402D72"/>
    <w:rsid w:val="00403988"/>
    <w:rsid w:val="00404F08"/>
    <w:rsid w:val="00404FBD"/>
    <w:rsid w:val="00405A74"/>
    <w:rsid w:val="00407BF2"/>
    <w:rsid w:val="0041293F"/>
    <w:rsid w:val="004162B8"/>
    <w:rsid w:val="00416971"/>
    <w:rsid w:val="0041739D"/>
    <w:rsid w:val="004202A6"/>
    <w:rsid w:val="0042079C"/>
    <w:rsid w:val="00421341"/>
    <w:rsid w:val="00422657"/>
    <w:rsid w:val="00423467"/>
    <w:rsid w:val="00423C98"/>
    <w:rsid w:val="0042486C"/>
    <w:rsid w:val="0042551D"/>
    <w:rsid w:val="00425BFD"/>
    <w:rsid w:val="00426EAF"/>
    <w:rsid w:val="00430346"/>
    <w:rsid w:val="00430445"/>
    <w:rsid w:val="00430B04"/>
    <w:rsid w:val="00432088"/>
    <w:rsid w:val="00433DAE"/>
    <w:rsid w:val="00433E4C"/>
    <w:rsid w:val="004349BA"/>
    <w:rsid w:val="004377B9"/>
    <w:rsid w:val="00437A15"/>
    <w:rsid w:val="00437FA2"/>
    <w:rsid w:val="004402EF"/>
    <w:rsid w:val="00440DA2"/>
    <w:rsid w:val="004435F1"/>
    <w:rsid w:val="00444699"/>
    <w:rsid w:val="00445653"/>
    <w:rsid w:val="00450ECA"/>
    <w:rsid w:val="00454E8B"/>
    <w:rsid w:val="004552E4"/>
    <w:rsid w:val="0045637D"/>
    <w:rsid w:val="00456C66"/>
    <w:rsid w:val="00457CA5"/>
    <w:rsid w:val="004602AE"/>
    <w:rsid w:val="00462A09"/>
    <w:rsid w:val="00463E51"/>
    <w:rsid w:val="00464ED0"/>
    <w:rsid w:val="004659D8"/>
    <w:rsid w:val="004665FF"/>
    <w:rsid w:val="00466C21"/>
    <w:rsid w:val="00467500"/>
    <w:rsid w:val="00470842"/>
    <w:rsid w:val="0047152C"/>
    <w:rsid w:val="0047165A"/>
    <w:rsid w:val="004716C2"/>
    <w:rsid w:val="004720DD"/>
    <w:rsid w:val="00473004"/>
    <w:rsid w:val="00475C19"/>
    <w:rsid w:val="00475D77"/>
    <w:rsid w:val="00480803"/>
    <w:rsid w:val="00483E0D"/>
    <w:rsid w:val="004851E8"/>
    <w:rsid w:val="004876BB"/>
    <w:rsid w:val="00490E54"/>
    <w:rsid w:val="0049267A"/>
    <w:rsid w:val="004929EE"/>
    <w:rsid w:val="00495D79"/>
    <w:rsid w:val="00497C38"/>
    <w:rsid w:val="004A2896"/>
    <w:rsid w:val="004A68B7"/>
    <w:rsid w:val="004A69AD"/>
    <w:rsid w:val="004A6F64"/>
    <w:rsid w:val="004B115B"/>
    <w:rsid w:val="004B2677"/>
    <w:rsid w:val="004B289B"/>
    <w:rsid w:val="004B771E"/>
    <w:rsid w:val="004C35E5"/>
    <w:rsid w:val="004C3E30"/>
    <w:rsid w:val="004C6424"/>
    <w:rsid w:val="004C69FD"/>
    <w:rsid w:val="004D372B"/>
    <w:rsid w:val="004D4B32"/>
    <w:rsid w:val="004D4E37"/>
    <w:rsid w:val="004D5A2A"/>
    <w:rsid w:val="004D62E1"/>
    <w:rsid w:val="004D6832"/>
    <w:rsid w:val="004D749A"/>
    <w:rsid w:val="004E01EC"/>
    <w:rsid w:val="004E1DB1"/>
    <w:rsid w:val="004E392D"/>
    <w:rsid w:val="004E3E08"/>
    <w:rsid w:val="004E6330"/>
    <w:rsid w:val="004F1A4B"/>
    <w:rsid w:val="004F1ABC"/>
    <w:rsid w:val="004F44FA"/>
    <w:rsid w:val="004F6711"/>
    <w:rsid w:val="005014FE"/>
    <w:rsid w:val="0050263B"/>
    <w:rsid w:val="00502A60"/>
    <w:rsid w:val="00502E16"/>
    <w:rsid w:val="0050304D"/>
    <w:rsid w:val="005064AA"/>
    <w:rsid w:val="00510370"/>
    <w:rsid w:val="00511F25"/>
    <w:rsid w:val="00512792"/>
    <w:rsid w:val="005153E4"/>
    <w:rsid w:val="00516F21"/>
    <w:rsid w:val="0052263E"/>
    <w:rsid w:val="005233FE"/>
    <w:rsid w:val="0052565D"/>
    <w:rsid w:val="00527B60"/>
    <w:rsid w:val="00531A86"/>
    <w:rsid w:val="00531D9C"/>
    <w:rsid w:val="005348BB"/>
    <w:rsid w:val="00534CD0"/>
    <w:rsid w:val="00534F5E"/>
    <w:rsid w:val="00537C41"/>
    <w:rsid w:val="00540ABB"/>
    <w:rsid w:val="00542E0A"/>
    <w:rsid w:val="0054301E"/>
    <w:rsid w:val="005443A3"/>
    <w:rsid w:val="00547693"/>
    <w:rsid w:val="005506B5"/>
    <w:rsid w:val="00550826"/>
    <w:rsid w:val="00555B4D"/>
    <w:rsid w:val="00556B98"/>
    <w:rsid w:val="0056456B"/>
    <w:rsid w:val="00570C91"/>
    <w:rsid w:val="00571840"/>
    <w:rsid w:val="005725FF"/>
    <w:rsid w:val="0057271E"/>
    <w:rsid w:val="005736EC"/>
    <w:rsid w:val="00574E2A"/>
    <w:rsid w:val="005768CB"/>
    <w:rsid w:val="00582EDD"/>
    <w:rsid w:val="00583315"/>
    <w:rsid w:val="005861EE"/>
    <w:rsid w:val="00590A29"/>
    <w:rsid w:val="0059398C"/>
    <w:rsid w:val="0059514B"/>
    <w:rsid w:val="0059568F"/>
    <w:rsid w:val="00595D33"/>
    <w:rsid w:val="00596A70"/>
    <w:rsid w:val="005A3061"/>
    <w:rsid w:val="005A3AD9"/>
    <w:rsid w:val="005A4656"/>
    <w:rsid w:val="005A4712"/>
    <w:rsid w:val="005A7132"/>
    <w:rsid w:val="005B1408"/>
    <w:rsid w:val="005B4DF7"/>
    <w:rsid w:val="005B7E13"/>
    <w:rsid w:val="005C071E"/>
    <w:rsid w:val="005C0AB6"/>
    <w:rsid w:val="005C0C7F"/>
    <w:rsid w:val="005C0C92"/>
    <w:rsid w:val="005C2E3A"/>
    <w:rsid w:val="005C4467"/>
    <w:rsid w:val="005D3A7D"/>
    <w:rsid w:val="005D47A4"/>
    <w:rsid w:val="005D71B0"/>
    <w:rsid w:val="005E15CB"/>
    <w:rsid w:val="005E1C81"/>
    <w:rsid w:val="005E2D2B"/>
    <w:rsid w:val="005E3E1C"/>
    <w:rsid w:val="005E464B"/>
    <w:rsid w:val="005E550F"/>
    <w:rsid w:val="005E66A9"/>
    <w:rsid w:val="005F30D8"/>
    <w:rsid w:val="005F50A6"/>
    <w:rsid w:val="005F5326"/>
    <w:rsid w:val="005F7F20"/>
    <w:rsid w:val="00601122"/>
    <w:rsid w:val="006021CA"/>
    <w:rsid w:val="00603741"/>
    <w:rsid w:val="00605016"/>
    <w:rsid w:val="006071F9"/>
    <w:rsid w:val="00607ACD"/>
    <w:rsid w:val="00607B26"/>
    <w:rsid w:val="0061066D"/>
    <w:rsid w:val="00610889"/>
    <w:rsid w:val="00610DA0"/>
    <w:rsid w:val="00612187"/>
    <w:rsid w:val="00615C5D"/>
    <w:rsid w:val="00616076"/>
    <w:rsid w:val="00617653"/>
    <w:rsid w:val="00622FD2"/>
    <w:rsid w:val="006231EF"/>
    <w:rsid w:val="0062405D"/>
    <w:rsid w:val="006244CA"/>
    <w:rsid w:val="006258EE"/>
    <w:rsid w:val="00626919"/>
    <w:rsid w:val="00630AFC"/>
    <w:rsid w:val="00632192"/>
    <w:rsid w:val="006321CE"/>
    <w:rsid w:val="00634CA1"/>
    <w:rsid w:val="00640704"/>
    <w:rsid w:val="00640ABD"/>
    <w:rsid w:val="0064302F"/>
    <w:rsid w:val="00643B84"/>
    <w:rsid w:val="0064556A"/>
    <w:rsid w:val="00650253"/>
    <w:rsid w:val="00650F67"/>
    <w:rsid w:val="00651238"/>
    <w:rsid w:val="0065154A"/>
    <w:rsid w:val="006543A2"/>
    <w:rsid w:val="00655DBD"/>
    <w:rsid w:val="00656982"/>
    <w:rsid w:val="00656A7E"/>
    <w:rsid w:val="006572B6"/>
    <w:rsid w:val="00657D90"/>
    <w:rsid w:val="0066183A"/>
    <w:rsid w:val="006626CB"/>
    <w:rsid w:val="006636B5"/>
    <w:rsid w:val="00664AAC"/>
    <w:rsid w:val="006660E0"/>
    <w:rsid w:val="00666671"/>
    <w:rsid w:val="00674102"/>
    <w:rsid w:val="00675A5A"/>
    <w:rsid w:val="0068231B"/>
    <w:rsid w:val="0068362C"/>
    <w:rsid w:val="00685058"/>
    <w:rsid w:val="00685D13"/>
    <w:rsid w:val="00686CCB"/>
    <w:rsid w:val="00691635"/>
    <w:rsid w:val="00694B86"/>
    <w:rsid w:val="00694C13"/>
    <w:rsid w:val="0069527A"/>
    <w:rsid w:val="006A0EA3"/>
    <w:rsid w:val="006A2344"/>
    <w:rsid w:val="006A332E"/>
    <w:rsid w:val="006A3FAE"/>
    <w:rsid w:val="006A6FD8"/>
    <w:rsid w:val="006B17EE"/>
    <w:rsid w:val="006B4A15"/>
    <w:rsid w:val="006B6685"/>
    <w:rsid w:val="006B70EA"/>
    <w:rsid w:val="006C0BAB"/>
    <w:rsid w:val="006C249E"/>
    <w:rsid w:val="006C440F"/>
    <w:rsid w:val="006C5AFE"/>
    <w:rsid w:val="006D0171"/>
    <w:rsid w:val="006D0BCA"/>
    <w:rsid w:val="006D10AC"/>
    <w:rsid w:val="006D1404"/>
    <w:rsid w:val="006D276C"/>
    <w:rsid w:val="006D3F0B"/>
    <w:rsid w:val="006D4764"/>
    <w:rsid w:val="006D6325"/>
    <w:rsid w:val="006D6738"/>
    <w:rsid w:val="006E02CC"/>
    <w:rsid w:val="006E0376"/>
    <w:rsid w:val="006E0A51"/>
    <w:rsid w:val="006E0EAA"/>
    <w:rsid w:val="006E1ED7"/>
    <w:rsid w:val="006E4855"/>
    <w:rsid w:val="006E4868"/>
    <w:rsid w:val="006E5B97"/>
    <w:rsid w:val="006E6A45"/>
    <w:rsid w:val="006F0712"/>
    <w:rsid w:val="006F1467"/>
    <w:rsid w:val="006F2FD4"/>
    <w:rsid w:val="006F5A3C"/>
    <w:rsid w:val="006F5E67"/>
    <w:rsid w:val="006F6681"/>
    <w:rsid w:val="00703692"/>
    <w:rsid w:val="00703B5A"/>
    <w:rsid w:val="00704622"/>
    <w:rsid w:val="007049C5"/>
    <w:rsid w:val="00704CD5"/>
    <w:rsid w:val="007068D2"/>
    <w:rsid w:val="00713B90"/>
    <w:rsid w:val="00714F6C"/>
    <w:rsid w:val="007158A0"/>
    <w:rsid w:val="00716E58"/>
    <w:rsid w:val="007239B6"/>
    <w:rsid w:val="00724867"/>
    <w:rsid w:val="007268C3"/>
    <w:rsid w:val="00735996"/>
    <w:rsid w:val="00737B28"/>
    <w:rsid w:val="00737FCF"/>
    <w:rsid w:val="00740E82"/>
    <w:rsid w:val="0074194A"/>
    <w:rsid w:val="007435A0"/>
    <w:rsid w:val="00743C46"/>
    <w:rsid w:val="00744652"/>
    <w:rsid w:val="0074617D"/>
    <w:rsid w:val="0075142D"/>
    <w:rsid w:val="00753D5E"/>
    <w:rsid w:val="00756DB6"/>
    <w:rsid w:val="007577BF"/>
    <w:rsid w:val="00767DBE"/>
    <w:rsid w:val="00767F64"/>
    <w:rsid w:val="00771F11"/>
    <w:rsid w:val="00772D15"/>
    <w:rsid w:val="00773B14"/>
    <w:rsid w:val="0078124B"/>
    <w:rsid w:val="00782BF5"/>
    <w:rsid w:val="00785EAD"/>
    <w:rsid w:val="00792D62"/>
    <w:rsid w:val="007955E3"/>
    <w:rsid w:val="007A04A0"/>
    <w:rsid w:val="007A0FFE"/>
    <w:rsid w:val="007A1E67"/>
    <w:rsid w:val="007A38F5"/>
    <w:rsid w:val="007A514A"/>
    <w:rsid w:val="007A537D"/>
    <w:rsid w:val="007A601C"/>
    <w:rsid w:val="007A78E3"/>
    <w:rsid w:val="007B0565"/>
    <w:rsid w:val="007B0A60"/>
    <w:rsid w:val="007B17ED"/>
    <w:rsid w:val="007B2D8F"/>
    <w:rsid w:val="007B30A8"/>
    <w:rsid w:val="007B54E3"/>
    <w:rsid w:val="007C1E96"/>
    <w:rsid w:val="007C402F"/>
    <w:rsid w:val="007C4EE9"/>
    <w:rsid w:val="007C58ED"/>
    <w:rsid w:val="007C5CDC"/>
    <w:rsid w:val="007C65D7"/>
    <w:rsid w:val="007C7568"/>
    <w:rsid w:val="007D0B00"/>
    <w:rsid w:val="007D1309"/>
    <w:rsid w:val="007D6A0B"/>
    <w:rsid w:val="007D71F9"/>
    <w:rsid w:val="007E100A"/>
    <w:rsid w:val="007E1D94"/>
    <w:rsid w:val="007E3A22"/>
    <w:rsid w:val="007E46CB"/>
    <w:rsid w:val="007E59C0"/>
    <w:rsid w:val="007E5ED2"/>
    <w:rsid w:val="007F1766"/>
    <w:rsid w:val="007F1EA9"/>
    <w:rsid w:val="007F3E8F"/>
    <w:rsid w:val="007F3F54"/>
    <w:rsid w:val="007F471C"/>
    <w:rsid w:val="007F555F"/>
    <w:rsid w:val="007F6FE5"/>
    <w:rsid w:val="008001F1"/>
    <w:rsid w:val="008021AC"/>
    <w:rsid w:val="0080225B"/>
    <w:rsid w:val="008052E4"/>
    <w:rsid w:val="008059E3"/>
    <w:rsid w:val="00807626"/>
    <w:rsid w:val="00810C74"/>
    <w:rsid w:val="00811376"/>
    <w:rsid w:val="00812D44"/>
    <w:rsid w:val="0081326B"/>
    <w:rsid w:val="00816867"/>
    <w:rsid w:val="00816B13"/>
    <w:rsid w:val="00817B16"/>
    <w:rsid w:val="00820172"/>
    <w:rsid w:val="0082366B"/>
    <w:rsid w:val="008236FA"/>
    <w:rsid w:val="008240C3"/>
    <w:rsid w:val="00826E54"/>
    <w:rsid w:val="00831B43"/>
    <w:rsid w:val="00836C0B"/>
    <w:rsid w:val="00837025"/>
    <w:rsid w:val="00840C72"/>
    <w:rsid w:val="00841847"/>
    <w:rsid w:val="00841E09"/>
    <w:rsid w:val="008454C1"/>
    <w:rsid w:val="008476D9"/>
    <w:rsid w:val="008521F6"/>
    <w:rsid w:val="00852B24"/>
    <w:rsid w:val="008534AD"/>
    <w:rsid w:val="00857375"/>
    <w:rsid w:val="00857D90"/>
    <w:rsid w:val="0086044C"/>
    <w:rsid w:val="00860980"/>
    <w:rsid w:val="00861391"/>
    <w:rsid w:val="00862F4F"/>
    <w:rsid w:val="00863F3A"/>
    <w:rsid w:val="00864100"/>
    <w:rsid w:val="008705B8"/>
    <w:rsid w:val="00872C71"/>
    <w:rsid w:val="0087463F"/>
    <w:rsid w:val="00875F19"/>
    <w:rsid w:val="00876EAA"/>
    <w:rsid w:val="008805F7"/>
    <w:rsid w:val="00881BAA"/>
    <w:rsid w:val="008823A6"/>
    <w:rsid w:val="00882B28"/>
    <w:rsid w:val="008832E2"/>
    <w:rsid w:val="00884725"/>
    <w:rsid w:val="00886058"/>
    <w:rsid w:val="0088727E"/>
    <w:rsid w:val="00887D62"/>
    <w:rsid w:val="0089064E"/>
    <w:rsid w:val="0089152B"/>
    <w:rsid w:val="0089348F"/>
    <w:rsid w:val="00894D2B"/>
    <w:rsid w:val="008952DB"/>
    <w:rsid w:val="00896FF7"/>
    <w:rsid w:val="0089727D"/>
    <w:rsid w:val="008A10A1"/>
    <w:rsid w:val="008A1C6D"/>
    <w:rsid w:val="008A2818"/>
    <w:rsid w:val="008A43D3"/>
    <w:rsid w:val="008A4501"/>
    <w:rsid w:val="008A777A"/>
    <w:rsid w:val="008B3BF2"/>
    <w:rsid w:val="008B3C6F"/>
    <w:rsid w:val="008B3EAB"/>
    <w:rsid w:val="008B41BC"/>
    <w:rsid w:val="008B5610"/>
    <w:rsid w:val="008C2582"/>
    <w:rsid w:val="008C2768"/>
    <w:rsid w:val="008C3BA7"/>
    <w:rsid w:val="008C5166"/>
    <w:rsid w:val="008C59EA"/>
    <w:rsid w:val="008C645A"/>
    <w:rsid w:val="008C6F76"/>
    <w:rsid w:val="008C7834"/>
    <w:rsid w:val="008D203F"/>
    <w:rsid w:val="008D321F"/>
    <w:rsid w:val="008D3401"/>
    <w:rsid w:val="008D3BDE"/>
    <w:rsid w:val="008D40F8"/>
    <w:rsid w:val="008D4178"/>
    <w:rsid w:val="008D5B31"/>
    <w:rsid w:val="008D67E4"/>
    <w:rsid w:val="008E02C4"/>
    <w:rsid w:val="008E33DE"/>
    <w:rsid w:val="008E4C16"/>
    <w:rsid w:val="008E5533"/>
    <w:rsid w:val="008E5817"/>
    <w:rsid w:val="008F225F"/>
    <w:rsid w:val="008F59E7"/>
    <w:rsid w:val="008F69A7"/>
    <w:rsid w:val="008F7D54"/>
    <w:rsid w:val="008F7FF9"/>
    <w:rsid w:val="0090006E"/>
    <w:rsid w:val="009035CE"/>
    <w:rsid w:val="0090602F"/>
    <w:rsid w:val="00906BBF"/>
    <w:rsid w:val="00910E89"/>
    <w:rsid w:val="00911690"/>
    <w:rsid w:val="0091292B"/>
    <w:rsid w:val="00914609"/>
    <w:rsid w:val="00922415"/>
    <w:rsid w:val="0092251A"/>
    <w:rsid w:val="00924B3C"/>
    <w:rsid w:val="00924EF9"/>
    <w:rsid w:val="00932E37"/>
    <w:rsid w:val="009372E6"/>
    <w:rsid w:val="009373C2"/>
    <w:rsid w:val="00937DBE"/>
    <w:rsid w:val="00942577"/>
    <w:rsid w:val="0094499D"/>
    <w:rsid w:val="00944AFE"/>
    <w:rsid w:val="00944BEC"/>
    <w:rsid w:val="009457EE"/>
    <w:rsid w:val="009461C3"/>
    <w:rsid w:val="00947BD5"/>
    <w:rsid w:val="00954083"/>
    <w:rsid w:val="00954F90"/>
    <w:rsid w:val="009554FB"/>
    <w:rsid w:val="00960070"/>
    <w:rsid w:val="00961AFF"/>
    <w:rsid w:val="00961BA8"/>
    <w:rsid w:val="009624AD"/>
    <w:rsid w:val="009639EC"/>
    <w:rsid w:val="009648AA"/>
    <w:rsid w:val="00966235"/>
    <w:rsid w:val="00966F4A"/>
    <w:rsid w:val="00971AB7"/>
    <w:rsid w:val="00971BE5"/>
    <w:rsid w:val="00973E1F"/>
    <w:rsid w:val="00976378"/>
    <w:rsid w:val="00977C9F"/>
    <w:rsid w:val="00982E5F"/>
    <w:rsid w:val="009850F5"/>
    <w:rsid w:val="0098514A"/>
    <w:rsid w:val="0098656E"/>
    <w:rsid w:val="009867CB"/>
    <w:rsid w:val="00987463"/>
    <w:rsid w:val="009907FC"/>
    <w:rsid w:val="00991E10"/>
    <w:rsid w:val="00993A67"/>
    <w:rsid w:val="0099442B"/>
    <w:rsid w:val="00996A6A"/>
    <w:rsid w:val="009A0DD0"/>
    <w:rsid w:val="009A23B6"/>
    <w:rsid w:val="009B1D63"/>
    <w:rsid w:val="009B298C"/>
    <w:rsid w:val="009B51EE"/>
    <w:rsid w:val="009B7A8B"/>
    <w:rsid w:val="009C12B6"/>
    <w:rsid w:val="009C1627"/>
    <w:rsid w:val="009C1643"/>
    <w:rsid w:val="009C3F77"/>
    <w:rsid w:val="009C5B68"/>
    <w:rsid w:val="009D4DFC"/>
    <w:rsid w:val="009E03C1"/>
    <w:rsid w:val="009E0B86"/>
    <w:rsid w:val="009E22B6"/>
    <w:rsid w:val="009E2DF3"/>
    <w:rsid w:val="009E4FDB"/>
    <w:rsid w:val="009E6E50"/>
    <w:rsid w:val="009E74F2"/>
    <w:rsid w:val="009F01BB"/>
    <w:rsid w:val="009F0DA1"/>
    <w:rsid w:val="009F71AE"/>
    <w:rsid w:val="009F768F"/>
    <w:rsid w:val="009F77D3"/>
    <w:rsid w:val="009F7DD5"/>
    <w:rsid w:val="00A0230B"/>
    <w:rsid w:val="00A02D61"/>
    <w:rsid w:val="00A06702"/>
    <w:rsid w:val="00A06AF1"/>
    <w:rsid w:val="00A07B48"/>
    <w:rsid w:val="00A102EB"/>
    <w:rsid w:val="00A10685"/>
    <w:rsid w:val="00A113D2"/>
    <w:rsid w:val="00A116C4"/>
    <w:rsid w:val="00A13D75"/>
    <w:rsid w:val="00A14900"/>
    <w:rsid w:val="00A15841"/>
    <w:rsid w:val="00A1759A"/>
    <w:rsid w:val="00A17965"/>
    <w:rsid w:val="00A17CE0"/>
    <w:rsid w:val="00A17DE5"/>
    <w:rsid w:val="00A20914"/>
    <w:rsid w:val="00A211BF"/>
    <w:rsid w:val="00A21473"/>
    <w:rsid w:val="00A222A2"/>
    <w:rsid w:val="00A251B5"/>
    <w:rsid w:val="00A25906"/>
    <w:rsid w:val="00A2710D"/>
    <w:rsid w:val="00A31068"/>
    <w:rsid w:val="00A32A02"/>
    <w:rsid w:val="00A3301F"/>
    <w:rsid w:val="00A33BD1"/>
    <w:rsid w:val="00A429B4"/>
    <w:rsid w:val="00A4398F"/>
    <w:rsid w:val="00A445E9"/>
    <w:rsid w:val="00A44F3B"/>
    <w:rsid w:val="00A4546E"/>
    <w:rsid w:val="00A4696C"/>
    <w:rsid w:val="00A46E33"/>
    <w:rsid w:val="00A50BD9"/>
    <w:rsid w:val="00A516AD"/>
    <w:rsid w:val="00A524EA"/>
    <w:rsid w:val="00A533DC"/>
    <w:rsid w:val="00A535C3"/>
    <w:rsid w:val="00A5510D"/>
    <w:rsid w:val="00A552A2"/>
    <w:rsid w:val="00A57DFC"/>
    <w:rsid w:val="00A61488"/>
    <w:rsid w:val="00A62016"/>
    <w:rsid w:val="00A62C0D"/>
    <w:rsid w:val="00A62C61"/>
    <w:rsid w:val="00A6370F"/>
    <w:rsid w:val="00A643F0"/>
    <w:rsid w:val="00A67BA6"/>
    <w:rsid w:val="00A70440"/>
    <w:rsid w:val="00A70968"/>
    <w:rsid w:val="00A7578F"/>
    <w:rsid w:val="00A76725"/>
    <w:rsid w:val="00A81342"/>
    <w:rsid w:val="00A87F74"/>
    <w:rsid w:val="00A91E4E"/>
    <w:rsid w:val="00A920A4"/>
    <w:rsid w:val="00A9396B"/>
    <w:rsid w:val="00A945FB"/>
    <w:rsid w:val="00A952B6"/>
    <w:rsid w:val="00A956CF"/>
    <w:rsid w:val="00A961A7"/>
    <w:rsid w:val="00A97AD0"/>
    <w:rsid w:val="00AA1304"/>
    <w:rsid w:val="00AB13F7"/>
    <w:rsid w:val="00AB14C6"/>
    <w:rsid w:val="00AB336D"/>
    <w:rsid w:val="00AB387A"/>
    <w:rsid w:val="00AB60C2"/>
    <w:rsid w:val="00AB7031"/>
    <w:rsid w:val="00AC0009"/>
    <w:rsid w:val="00AC033A"/>
    <w:rsid w:val="00AC15CF"/>
    <w:rsid w:val="00AC3FF2"/>
    <w:rsid w:val="00AC4706"/>
    <w:rsid w:val="00AC47AD"/>
    <w:rsid w:val="00AC677A"/>
    <w:rsid w:val="00AC6C23"/>
    <w:rsid w:val="00AD1A90"/>
    <w:rsid w:val="00AD33AE"/>
    <w:rsid w:val="00AD5322"/>
    <w:rsid w:val="00AD7E0D"/>
    <w:rsid w:val="00AE0300"/>
    <w:rsid w:val="00AE2C72"/>
    <w:rsid w:val="00AE2FCA"/>
    <w:rsid w:val="00AE714D"/>
    <w:rsid w:val="00AE77AE"/>
    <w:rsid w:val="00AF20E1"/>
    <w:rsid w:val="00AF6EED"/>
    <w:rsid w:val="00B01546"/>
    <w:rsid w:val="00B016BA"/>
    <w:rsid w:val="00B01B64"/>
    <w:rsid w:val="00B04278"/>
    <w:rsid w:val="00B04910"/>
    <w:rsid w:val="00B052CB"/>
    <w:rsid w:val="00B05CF5"/>
    <w:rsid w:val="00B05FCA"/>
    <w:rsid w:val="00B064D8"/>
    <w:rsid w:val="00B06C1A"/>
    <w:rsid w:val="00B1034E"/>
    <w:rsid w:val="00B12BC8"/>
    <w:rsid w:val="00B13877"/>
    <w:rsid w:val="00B1560D"/>
    <w:rsid w:val="00B15A54"/>
    <w:rsid w:val="00B16559"/>
    <w:rsid w:val="00B17CA6"/>
    <w:rsid w:val="00B209E8"/>
    <w:rsid w:val="00B23D82"/>
    <w:rsid w:val="00B24AFA"/>
    <w:rsid w:val="00B305E6"/>
    <w:rsid w:val="00B31CF1"/>
    <w:rsid w:val="00B32634"/>
    <w:rsid w:val="00B332CD"/>
    <w:rsid w:val="00B33342"/>
    <w:rsid w:val="00B3714D"/>
    <w:rsid w:val="00B440B7"/>
    <w:rsid w:val="00B5046C"/>
    <w:rsid w:val="00B50EC9"/>
    <w:rsid w:val="00B528B4"/>
    <w:rsid w:val="00B54128"/>
    <w:rsid w:val="00B55584"/>
    <w:rsid w:val="00B56EDC"/>
    <w:rsid w:val="00B57486"/>
    <w:rsid w:val="00B579D0"/>
    <w:rsid w:val="00B57A75"/>
    <w:rsid w:val="00B605EA"/>
    <w:rsid w:val="00B72596"/>
    <w:rsid w:val="00B758C6"/>
    <w:rsid w:val="00B75A1E"/>
    <w:rsid w:val="00B80FFB"/>
    <w:rsid w:val="00B839ED"/>
    <w:rsid w:val="00B91443"/>
    <w:rsid w:val="00B926AB"/>
    <w:rsid w:val="00B96C42"/>
    <w:rsid w:val="00BA423B"/>
    <w:rsid w:val="00BA4E7C"/>
    <w:rsid w:val="00BA60C7"/>
    <w:rsid w:val="00BA72A5"/>
    <w:rsid w:val="00BB00EF"/>
    <w:rsid w:val="00BB21E2"/>
    <w:rsid w:val="00BB2FEF"/>
    <w:rsid w:val="00BB341F"/>
    <w:rsid w:val="00BB34BC"/>
    <w:rsid w:val="00BB3754"/>
    <w:rsid w:val="00BB4529"/>
    <w:rsid w:val="00BB4F99"/>
    <w:rsid w:val="00BB5DE5"/>
    <w:rsid w:val="00BB7547"/>
    <w:rsid w:val="00BC0262"/>
    <w:rsid w:val="00BC0810"/>
    <w:rsid w:val="00BC0A67"/>
    <w:rsid w:val="00BC1A3A"/>
    <w:rsid w:val="00BC32A3"/>
    <w:rsid w:val="00BC41EB"/>
    <w:rsid w:val="00BC48C2"/>
    <w:rsid w:val="00BC6CD2"/>
    <w:rsid w:val="00BD039C"/>
    <w:rsid w:val="00BD4AE4"/>
    <w:rsid w:val="00BD54AC"/>
    <w:rsid w:val="00BD5577"/>
    <w:rsid w:val="00BE45AF"/>
    <w:rsid w:val="00BE48F2"/>
    <w:rsid w:val="00BE61F6"/>
    <w:rsid w:val="00BF07F1"/>
    <w:rsid w:val="00BF0835"/>
    <w:rsid w:val="00BF2243"/>
    <w:rsid w:val="00BF27F7"/>
    <w:rsid w:val="00BF30C6"/>
    <w:rsid w:val="00BF3C64"/>
    <w:rsid w:val="00BF4DC0"/>
    <w:rsid w:val="00BF5363"/>
    <w:rsid w:val="00BF5EAA"/>
    <w:rsid w:val="00C005D5"/>
    <w:rsid w:val="00C04E76"/>
    <w:rsid w:val="00C07C64"/>
    <w:rsid w:val="00C110A2"/>
    <w:rsid w:val="00C14C04"/>
    <w:rsid w:val="00C14E79"/>
    <w:rsid w:val="00C209F4"/>
    <w:rsid w:val="00C22051"/>
    <w:rsid w:val="00C222CA"/>
    <w:rsid w:val="00C24677"/>
    <w:rsid w:val="00C246FD"/>
    <w:rsid w:val="00C251BC"/>
    <w:rsid w:val="00C258D8"/>
    <w:rsid w:val="00C26FE7"/>
    <w:rsid w:val="00C332A9"/>
    <w:rsid w:val="00C344C8"/>
    <w:rsid w:val="00C360B2"/>
    <w:rsid w:val="00C37E65"/>
    <w:rsid w:val="00C4138E"/>
    <w:rsid w:val="00C413EA"/>
    <w:rsid w:val="00C4215D"/>
    <w:rsid w:val="00C42990"/>
    <w:rsid w:val="00C42F44"/>
    <w:rsid w:val="00C447A2"/>
    <w:rsid w:val="00C517EB"/>
    <w:rsid w:val="00C539D5"/>
    <w:rsid w:val="00C606AE"/>
    <w:rsid w:val="00C60FA2"/>
    <w:rsid w:val="00C61086"/>
    <w:rsid w:val="00C63852"/>
    <w:rsid w:val="00C67099"/>
    <w:rsid w:val="00C6716F"/>
    <w:rsid w:val="00C700F3"/>
    <w:rsid w:val="00C73DDB"/>
    <w:rsid w:val="00C74ABD"/>
    <w:rsid w:val="00C74E83"/>
    <w:rsid w:val="00C7505A"/>
    <w:rsid w:val="00C75F91"/>
    <w:rsid w:val="00C819D2"/>
    <w:rsid w:val="00C84885"/>
    <w:rsid w:val="00C900BA"/>
    <w:rsid w:val="00C91A76"/>
    <w:rsid w:val="00C92355"/>
    <w:rsid w:val="00C958C8"/>
    <w:rsid w:val="00C95D31"/>
    <w:rsid w:val="00CA1403"/>
    <w:rsid w:val="00CA3593"/>
    <w:rsid w:val="00CA3750"/>
    <w:rsid w:val="00CA73E8"/>
    <w:rsid w:val="00CB08BE"/>
    <w:rsid w:val="00CB24D7"/>
    <w:rsid w:val="00CB78DE"/>
    <w:rsid w:val="00CB7B51"/>
    <w:rsid w:val="00CC0CF8"/>
    <w:rsid w:val="00CC1EC6"/>
    <w:rsid w:val="00CC2213"/>
    <w:rsid w:val="00CC52F1"/>
    <w:rsid w:val="00CC547F"/>
    <w:rsid w:val="00CC6152"/>
    <w:rsid w:val="00CC6D42"/>
    <w:rsid w:val="00CD1071"/>
    <w:rsid w:val="00CD1C57"/>
    <w:rsid w:val="00CD253A"/>
    <w:rsid w:val="00CD31D4"/>
    <w:rsid w:val="00CD3671"/>
    <w:rsid w:val="00CD52D7"/>
    <w:rsid w:val="00CD5F93"/>
    <w:rsid w:val="00CD7EA8"/>
    <w:rsid w:val="00CE0F87"/>
    <w:rsid w:val="00CE27D2"/>
    <w:rsid w:val="00CE61B3"/>
    <w:rsid w:val="00CE6F68"/>
    <w:rsid w:val="00CF0E87"/>
    <w:rsid w:val="00CF16FE"/>
    <w:rsid w:val="00CF2757"/>
    <w:rsid w:val="00CF29EE"/>
    <w:rsid w:val="00CF3539"/>
    <w:rsid w:val="00CF4374"/>
    <w:rsid w:val="00CF5D8D"/>
    <w:rsid w:val="00CF609C"/>
    <w:rsid w:val="00CF6DC9"/>
    <w:rsid w:val="00D0112A"/>
    <w:rsid w:val="00D02FEF"/>
    <w:rsid w:val="00D0320E"/>
    <w:rsid w:val="00D0663D"/>
    <w:rsid w:val="00D07490"/>
    <w:rsid w:val="00D07D54"/>
    <w:rsid w:val="00D10FC7"/>
    <w:rsid w:val="00D137BA"/>
    <w:rsid w:val="00D13D70"/>
    <w:rsid w:val="00D14BA7"/>
    <w:rsid w:val="00D15654"/>
    <w:rsid w:val="00D15B61"/>
    <w:rsid w:val="00D169EB"/>
    <w:rsid w:val="00D2047B"/>
    <w:rsid w:val="00D21024"/>
    <w:rsid w:val="00D22D79"/>
    <w:rsid w:val="00D231AA"/>
    <w:rsid w:val="00D23ED4"/>
    <w:rsid w:val="00D261BA"/>
    <w:rsid w:val="00D30608"/>
    <w:rsid w:val="00D308DD"/>
    <w:rsid w:val="00D323C6"/>
    <w:rsid w:val="00D33CD0"/>
    <w:rsid w:val="00D36F5F"/>
    <w:rsid w:val="00D37218"/>
    <w:rsid w:val="00D37B24"/>
    <w:rsid w:val="00D401C6"/>
    <w:rsid w:val="00D412E9"/>
    <w:rsid w:val="00D42ACA"/>
    <w:rsid w:val="00D43E16"/>
    <w:rsid w:val="00D44ED9"/>
    <w:rsid w:val="00D47ABC"/>
    <w:rsid w:val="00D47D1E"/>
    <w:rsid w:val="00D52E0C"/>
    <w:rsid w:val="00D54927"/>
    <w:rsid w:val="00D549F0"/>
    <w:rsid w:val="00D550B9"/>
    <w:rsid w:val="00D55903"/>
    <w:rsid w:val="00D56F44"/>
    <w:rsid w:val="00D60171"/>
    <w:rsid w:val="00D620CE"/>
    <w:rsid w:val="00D6268E"/>
    <w:rsid w:val="00D63BB1"/>
    <w:rsid w:val="00D66771"/>
    <w:rsid w:val="00D7124F"/>
    <w:rsid w:val="00D7709D"/>
    <w:rsid w:val="00D777DF"/>
    <w:rsid w:val="00D833B1"/>
    <w:rsid w:val="00D84A24"/>
    <w:rsid w:val="00D84AF5"/>
    <w:rsid w:val="00D84B93"/>
    <w:rsid w:val="00D853B5"/>
    <w:rsid w:val="00D85BE2"/>
    <w:rsid w:val="00D8771E"/>
    <w:rsid w:val="00D90D21"/>
    <w:rsid w:val="00D90E36"/>
    <w:rsid w:val="00D91E19"/>
    <w:rsid w:val="00D92051"/>
    <w:rsid w:val="00D937F5"/>
    <w:rsid w:val="00D93D6F"/>
    <w:rsid w:val="00D94309"/>
    <w:rsid w:val="00D947FA"/>
    <w:rsid w:val="00D97DAD"/>
    <w:rsid w:val="00DA2EED"/>
    <w:rsid w:val="00DA5610"/>
    <w:rsid w:val="00DA5A4C"/>
    <w:rsid w:val="00DA6B88"/>
    <w:rsid w:val="00DA7075"/>
    <w:rsid w:val="00DA77AF"/>
    <w:rsid w:val="00DB0446"/>
    <w:rsid w:val="00DB3293"/>
    <w:rsid w:val="00DB6D1C"/>
    <w:rsid w:val="00DB7123"/>
    <w:rsid w:val="00DB7B81"/>
    <w:rsid w:val="00DB7F96"/>
    <w:rsid w:val="00DC0697"/>
    <w:rsid w:val="00DC1ECA"/>
    <w:rsid w:val="00DC5879"/>
    <w:rsid w:val="00DC65D1"/>
    <w:rsid w:val="00DC6F6B"/>
    <w:rsid w:val="00DD2AD2"/>
    <w:rsid w:val="00DE3204"/>
    <w:rsid w:val="00DE3710"/>
    <w:rsid w:val="00DE70EE"/>
    <w:rsid w:val="00DF1B0F"/>
    <w:rsid w:val="00DF5AF6"/>
    <w:rsid w:val="00E00B6A"/>
    <w:rsid w:val="00E02ED9"/>
    <w:rsid w:val="00E032EC"/>
    <w:rsid w:val="00E0349C"/>
    <w:rsid w:val="00E04968"/>
    <w:rsid w:val="00E05811"/>
    <w:rsid w:val="00E06789"/>
    <w:rsid w:val="00E10840"/>
    <w:rsid w:val="00E13404"/>
    <w:rsid w:val="00E17A60"/>
    <w:rsid w:val="00E20777"/>
    <w:rsid w:val="00E221BB"/>
    <w:rsid w:val="00E237FA"/>
    <w:rsid w:val="00E23945"/>
    <w:rsid w:val="00E27006"/>
    <w:rsid w:val="00E27E97"/>
    <w:rsid w:val="00E316DD"/>
    <w:rsid w:val="00E325C9"/>
    <w:rsid w:val="00E32B99"/>
    <w:rsid w:val="00E336DF"/>
    <w:rsid w:val="00E362F8"/>
    <w:rsid w:val="00E3763B"/>
    <w:rsid w:val="00E4083F"/>
    <w:rsid w:val="00E4148E"/>
    <w:rsid w:val="00E42950"/>
    <w:rsid w:val="00E457F8"/>
    <w:rsid w:val="00E47D62"/>
    <w:rsid w:val="00E52C10"/>
    <w:rsid w:val="00E54F4A"/>
    <w:rsid w:val="00E554B9"/>
    <w:rsid w:val="00E57CD1"/>
    <w:rsid w:val="00E61A54"/>
    <w:rsid w:val="00E63A66"/>
    <w:rsid w:val="00E6702F"/>
    <w:rsid w:val="00E67BA8"/>
    <w:rsid w:val="00E70CBE"/>
    <w:rsid w:val="00E71C7C"/>
    <w:rsid w:val="00E7257D"/>
    <w:rsid w:val="00E72820"/>
    <w:rsid w:val="00E72A92"/>
    <w:rsid w:val="00E742D4"/>
    <w:rsid w:val="00E74D5E"/>
    <w:rsid w:val="00E75250"/>
    <w:rsid w:val="00E7548B"/>
    <w:rsid w:val="00E75852"/>
    <w:rsid w:val="00E76AB4"/>
    <w:rsid w:val="00E8059E"/>
    <w:rsid w:val="00E81587"/>
    <w:rsid w:val="00E83954"/>
    <w:rsid w:val="00E8485F"/>
    <w:rsid w:val="00E84B56"/>
    <w:rsid w:val="00E86BD5"/>
    <w:rsid w:val="00E86D23"/>
    <w:rsid w:val="00E929F9"/>
    <w:rsid w:val="00E9428B"/>
    <w:rsid w:val="00E9430B"/>
    <w:rsid w:val="00EA3707"/>
    <w:rsid w:val="00EA38BD"/>
    <w:rsid w:val="00EA38F7"/>
    <w:rsid w:val="00EA3E4D"/>
    <w:rsid w:val="00EA4F44"/>
    <w:rsid w:val="00EA562F"/>
    <w:rsid w:val="00EA6C05"/>
    <w:rsid w:val="00EA75D4"/>
    <w:rsid w:val="00EA7AF3"/>
    <w:rsid w:val="00EB0335"/>
    <w:rsid w:val="00EB2389"/>
    <w:rsid w:val="00EB251F"/>
    <w:rsid w:val="00EB2FC8"/>
    <w:rsid w:val="00EB4F75"/>
    <w:rsid w:val="00EB59F4"/>
    <w:rsid w:val="00EB6208"/>
    <w:rsid w:val="00EB6DF7"/>
    <w:rsid w:val="00EC0EF9"/>
    <w:rsid w:val="00EC1838"/>
    <w:rsid w:val="00EC3513"/>
    <w:rsid w:val="00EC3ABF"/>
    <w:rsid w:val="00EC473C"/>
    <w:rsid w:val="00EC4D5B"/>
    <w:rsid w:val="00EC5087"/>
    <w:rsid w:val="00EC5D03"/>
    <w:rsid w:val="00ED25C6"/>
    <w:rsid w:val="00ED3D8E"/>
    <w:rsid w:val="00ED4919"/>
    <w:rsid w:val="00ED5836"/>
    <w:rsid w:val="00EE06F6"/>
    <w:rsid w:val="00EE2E6C"/>
    <w:rsid w:val="00EE44A7"/>
    <w:rsid w:val="00EE44D9"/>
    <w:rsid w:val="00EE480E"/>
    <w:rsid w:val="00EE6CF8"/>
    <w:rsid w:val="00EE75F1"/>
    <w:rsid w:val="00EE7F3F"/>
    <w:rsid w:val="00EF0577"/>
    <w:rsid w:val="00EF0E58"/>
    <w:rsid w:val="00EF1AAC"/>
    <w:rsid w:val="00EF3855"/>
    <w:rsid w:val="00EF4868"/>
    <w:rsid w:val="00EF5277"/>
    <w:rsid w:val="00EF6A34"/>
    <w:rsid w:val="00EF6ACA"/>
    <w:rsid w:val="00F003DD"/>
    <w:rsid w:val="00F00A72"/>
    <w:rsid w:val="00F00CED"/>
    <w:rsid w:val="00F014A5"/>
    <w:rsid w:val="00F01AFA"/>
    <w:rsid w:val="00F0258A"/>
    <w:rsid w:val="00F04D8B"/>
    <w:rsid w:val="00F055CA"/>
    <w:rsid w:val="00F05F4D"/>
    <w:rsid w:val="00F069F2"/>
    <w:rsid w:val="00F06FEF"/>
    <w:rsid w:val="00F0742E"/>
    <w:rsid w:val="00F11876"/>
    <w:rsid w:val="00F119D0"/>
    <w:rsid w:val="00F11AF4"/>
    <w:rsid w:val="00F13020"/>
    <w:rsid w:val="00F1725A"/>
    <w:rsid w:val="00F22180"/>
    <w:rsid w:val="00F23460"/>
    <w:rsid w:val="00F24791"/>
    <w:rsid w:val="00F26377"/>
    <w:rsid w:val="00F31DEB"/>
    <w:rsid w:val="00F35172"/>
    <w:rsid w:val="00F35DCE"/>
    <w:rsid w:val="00F36D3B"/>
    <w:rsid w:val="00F43DA0"/>
    <w:rsid w:val="00F44017"/>
    <w:rsid w:val="00F46049"/>
    <w:rsid w:val="00F46380"/>
    <w:rsid w:val="00F4682C"/>
    <w:rsid w:val="00F51546"/>
    <w:rsid w:val="00F52778"/>
    <w:rsid w:val="00F576E9"/>
    <w:rsid w:val="00F608D9"/>
    <w:rsid w:val="00F61A41"/>
    <w:rsid w:val="00F624A0"/>
    <w:rsid w:val="00F624D3"/>
    <w:rsid w:val="00F62D8E"/>
    <w:rsid w:val="00F63287"/>
    <w:rsid w:val="00F6477B"/>
    <w:rsid w:val="00F64C6B"/>
    <w:rsid w:val="00F70027"/>
    <w:rsid w:val="00F71614"/>
    <w:rsid w:val="00F7293F"/>
    <w:rsid w:val="00F7449E"/>
    <w:rsid w:val="00F800FC"/>
    <w:rsid w:val="00F801DD"/>
    <w:rsid w:val="00F812EF"/>
    <w:rsid w:val="00F81464"/>
    <w:rsid w:val="00F81AF6"/>
    <w:rsid w:val="00F82C9D"/>
    <w:rsid w:val="00F84672"/>
    <w:rsid w:val="00F84C89"/>
    <w:rsid w:val="00F87569"/>
    <w:rsid w:val="00F9027D"/>
    <w:rsid w:val="00F902D7"/>
    <w:rsid w:val="00F90608"/>
    <w:rsid w:val="00F95348"/>
    <w:rsid w:val="00F955E8"/>
    <w:rsid w:val="00F96532"/>
    <w:rsid w:val="00FA022A"/>
    <w:rsid w:val="00FA218A"/>
    <w:rsid w:val="00FA3C60"/>
    <w:rsid w:val="00FA3EDF"/>
    <w:rsid w:val="00FA6E66"/>
    <w:rsid w:val="00FB34BB"/>
    <w:rsid w:val="00FC116B"/>
    <w:rsid w:val="00FC4729"/>
    <w:rsid w:val="00FC72DD"/>
    <w:rsid w:val="00FC7313"/>
    <w:rsid w:val="00FD01B0"/>
    <w:rsid w:val="00FD16B9"/>
    <w:rsid w:val="00FD3155"/>
    <w:rsid w:val="00FD3403"/>
    <w:rsid w:val="00FD3FA5"/>
    <w:rsid w:val="00FD48F8"/>
    <w:rsid w:val="00FE0C5E"/>
    <w:rsid w:val="00FE3E8D"/>
    <w:rsid w:val="00FE5F18"/>
    <w:rsid w:val="00FE72C2"/>
    <w:rsid w:val="00FF181A"/>
    <w:rsid w:val="00FF31A0"/>
    <w:rsid w:val="00FF41A9"/>
    <w:rsid w:val="00FF41E8"/>
    <w:rsid w:val="00FF5676"/>
    <w:rsid w:val="010B38B9"/>
    <w:rsid w:val="0139750F"/>
    <w:rsid w:val="01920D30"/>
    <w:rsid w:val="01AB463F"/>
    <w:rsid w:val="01D20580"/>
    <w:rsid w:val="0208567C"/>
    <w:rsid w:val="0208639E"/>
    <w:rsid w:val="022D7529"/>
    <w:rsid w:val="027A1CE0"/>
    <w:rsid w:val="02FE56AD"/>
    <w:rsid w:val="030345CF"/>
    <w:rsid w:val="03515CF2"/>
    <w:rsid w:val="0365629A"/>
    <w:rsid w:val="03AB217F"/>
    <w:rsid w:val="03C2695B"/>
    <w:rsid w:val="04A647CA"/>
    <w:rsid w:val="04C007AB"/>
    <w:rsid w:val="04FE47FE"/>
    <w:rsid w:val="05057E3D"/>
    <w:rsid w:val="051A4DC9"/>
    <w:rsid w:val="0555473C"/>
    <w:rsid w:val="059C4B31"/>
    <w:rsid w:val="05C77118"/>
    <w:rsid w:val="067A3BB4"/>
    <w:rsid w:val="06864E83"/>
    <w:rsid w:val="06B87DBA"/>
    <w:rsid w:val="06BB0136"/>
    <w:rsid w:val="06E03262"/>
    <w:rsid w:val="07885970"/>
    <w:rsid w:val="07A32EE7"/>
    <w:rsid w:val="07FC65D7"/>
    <w:rsid w:val="08437440"/>
    <w:rsid w:val="08606A6C"/>
    <w:rsid w:val="086E3CCE"/>
    <w:rsid w:val="08882B45"/>
    <w:rsid w:val="08C753C8"/>
    <w:rsid w:val="08F215B5"/>
    <w:rsid w:val="093105DA"/>
    <w:rsid w:val="0998324D"/>
    <w:rsid w:val="09A3752A"/>
    <w:rsid w:val="09EA1739"/>
    <w:rsid w:val="0ABB5531"/>
    <w:rsid w:val="0AF8449D"/>
    <w:rsid w:val="0B3E633E"/>
    <w:rsid w:val="0BB060AD"/>
    <w:rsid w:val="0BCE7C08"/>
    <w:rsid w:val="0C103CA4"/>
    <w:rsid w:val="0C14441E"/>
    <w:rsid w:val="0CC62AB5"/>
    <w:rsid w:val="0CCF4985"/>
    <w:rsid w:val="0CEF2D80"/>
    <w:rsid w:val="0E110FFE"/>
    <w:rsid w:val="0E542576"/>
    <w:rsid w:val="0EA6569E"/>
    <w:rsid w:val="0EA92AE9"/>
    <w:rsid w:val="0EE8097C"/>
    <w:rsid w:val="0F1C2E9E"/>
    <w:rsid w:val="0F1E260F"/>
    <w:rsid w:val="0F2712AB"/>
    <w:rsid w:val="0F2D1FFA"/>
    <w:rsid w:val="0F5E7238"/>
    <w:rsid w:val="1063677D"/>
    <w:rsid w:val="10887A6B"/>
    <w:rsid w:val="111C4D56"/>
    <w:rsid w:val="11367CD2"/>
    <w:rsid w:val="114F7522"/>
    <w:rsid w:val="11853982"/>
    <w:rsid w:val="11C51FBC"/>
    <w:rsid w:val="11DA74F1"/>
    <w:rsid w:val="11F061C9"/>
    <w:rsid w:val="11FF19BD"/>
    <w:rsid w:val="128D6AD5"/>
    <w:rsid w:val="129B1F76"/>
    <w:rsid w:val="12A44F86"/>
    <w:rsid w:val="13253BB0"/>
    <w:rsid w:val="13431D56"/>
    <w:rsid w:val="1368349C"/>
    <w:rsid w:val="13B01E8F"/>
    <w:rsid w:val="13F35394"/>
    <w:rsid w:val="140B289C"/>
    <w:rsid w:val="14486705"/>
    <w:rsid w:val="144D3D04"/>
    <w:rsid w:val="144D5060"/>
    <w:rsid w:val="148311DA"/>
    <w:rsid w:val="14E9049C"/>
    <w:rsid w:val="156670BA"/>
    <w:rsid w:val="15A82516"/>
    <w:rsid w:val="16547342"/>
    <w:rsid w:val="16A4606D"/>
    <w:rsid w:val="16B12E67"/>
    <w:rsid w:val="16B62297"/>
    <w:rsid w:val="16C02B38"/>
    <w:rsid w:val="16C8517F"/>
    <w:rsid w:val="16D74B06"/>
    <w:rsid w:val="16EF32E2"/>
    <w:rsid w:val="172F5DCD"/>
    <w:rsid w:val="173659B0"/>
    <w:rsid w:val="174F503F"/>
    <w:rsid w:val="175C7894"/>
    <w:rsid w:val="176B05B3"/>
    <w:rsid w:val="17AF0934"/>
    <w:rsid w:val="17F74A50"/>
    <w:rsid w:val="18023B72"/>
    <w:rsid w:val="18A83C9F"/>
    <w:rsid w:val="18A97BBC"/>
    <w:rsid w:val="18AA7CA9"/>
    <w:rsid w:val="18B71D3B"/>
    <w:rsid w:val="18C52913"/>
    <w:rsid w:val="18E831AB"/>
    <w:rsid w:val="198C5EBB"/>
    <w:rsid w:val="19F328F3"/>
    <w:rsid w:val="1A0933D9"/>
    <w:rsid w:val="1A266852"/>
    <w:rsid w:val="1A6F742B"/>
    <w:rsid w:val="1A884B2B"/>
    <w:rsid w:val="1A89498D"/>
    <w:rsid w:val="1ABA204E"/>
    <w:rsid w:val="1B8B5D23"/>
    <w:rsid w:val="1BBA7FF6"/>
    <w:rsid w:val="1BEC7138"/>
    <w:rsid w:val="1C2966D1"/>
    <w:rsid w:val="1C7A604B"/>
    <w:rsid w:val="1CB50D71"/>
    <w:rsid w:val="1CB93111"/>
    <w:rsid w:val="1D4F644B"/>
    <w:rsid w:val="1D572DB6"/>
    <w:rsid w:val="1D640692"/>
    <w:rsid w:val="1DA053C0"/>
    <w:rsid w:val="1EA76F61"/>
    <w:rsid w:val="1EE2567C"/>
    <w:rsid w:val="1EE303CE"/>
    <w:rsid w:val="1F473E53"/>
    <w:rsid w:val="1F6C4ECA"/>
    <w:rsid w:val="1FA55F94"/>
    <w:rsid w:val="20220B1B"/>
    <w:rsid w:val="20443F6E"/>
    <w:rsid w:val="204E45BF"/>
    <w:rsid w:val="20540588"/>
    <w:rsid w:val="21814A23"/>
    <w:rsid w:val="21A253D8"/>
    <w:rsid w:val="21CA08AF"/>
    <w:rsid w:val="21FF0B16"/>
    <w:rsid w:val="223272ED"/>
    <w:rsid w:val="223624C9"/>
    <w:rsid w:val="223A646E"/>
    <w:rsid w:val="22485B8A"/>
    <w:rsid w:val="22EB0942"/>
    <w:rsid w:val="23030CD2"/>
    <w:rsid w:val="23102599"/>
    <w:rsid w:val="2312314F"/>
    <w:rsid w:val="235D2D4E"/>
    <w:rsid w:val="238C14A9"/>
    <w:rsid w:val="239C770D"/>
    <w:rsid w:val="23B01129"/>
    <w:rsid w:val="23CE319E"/>
    <w:rsid w:val="23F74828"/>
    <w:rsid w:val="246B0BDF"/>
    <w:rsid w:val="248B79FA"/>
    <w:rsid w:val="24A858BF"/>
    <w:rsid w:val="24E87138"/>
    <w:rsid w:val="251429E1"/>
    <w:rsid w:val="25301B81"/>
    <w:rsid w:val="25384800"/>
    <w:rsid w:val="25444E5A"/>
    <w:rsid w:val="25673DD1"/>
    <w:rsid w:val="257A6CFB"/>
    <w:rsid w:val="26025431"/>
    <w:rsid w:val="26061E04"/>
    <w:rsid w:val="263761B4"/>
    <w:rsid w:val="27D42181"/>
    <w:rsid w:val="286E2F67"/>
    <w:rsid w:val="28CE69EE"/>
    <w:rsid w:val="28DB555A"/>
    <w:rsid w:val="290D143F"/>
    <w:rsid w:val="291F49A7"/>
    <w:rsid w:val="292D5E83"/>
    <w:rsid w:val="29B27F19"/>
    <w:rsid w:val="29B33233"/>
    <w:rsid w:val="29C92B8E"/>
    <w:rsid w:val="2A145633"/>
    <w:rsid w:val="2A53244F"/>
    <w:rsid w:val="2A567C10"/>
    <w:rsid w:val="2A5736EC"/>
    <w:rsid w:val="2AA55A1A"/>
    <w:rsid w:val="2AA835CD"/>
    <w:rsid w:val="2AB11F3A"/>
    <w:rsid w:val="2AD30FF8"/>
    <w:rsid w:val="2ADC3F94"/>
    <w:rsid w:val="2B157D24"/>
    <w:rsid w:val="2C417069"/>
    <w:rsid w:val="2CAD3B8D"/>
    <w:rsid w:val="2CBA311E"/>
    <w:rsid w:val="2D052793"/>
    <w:rsid w:val="2D1D7A89"/>
    <w:rsid w:val="2DF83954"/>
    <w:rsid w:val="2E392790"/>
    <w:rsid w:val="2E500C2C"/>
    <w:rsid w:val="2E772058"/>
    <w:rsid w:val="2E952A1C"/>
    <w:rsid w:val="2EB12881"/>
    <w:rsid w:val="2F260132"/>
    <w:rsid w:val="2F2801D5"/>
    <w:rsid w:val="2F517CA2"/>
    <w:rsid w:val="2F52569E"/>
    <w:rsid w:val="2F6F1D48"/>
    <w:rsid w:val="2F8C6035"/>
    <w:rsid w:val="2F99279A"/>
    <w:rsid w:val="2FD96F26"/>
    <w:rsid w:val="2FEB0573"/>
    <w:rsid w:val="300C2FF4"/>
    <w:rsid w:val="3025419E"/>
    <w:rsid w:val="30A55DB4"/>
    <w:rsid w:val="314C7796"/>
    <w:rsid w:val="321B2F29"/>
    <w:rsid w:val="3276317E"/>
    <w:rsid w:val="327E7B4D"/>
    <w:rsid w:val="32B3647D"/>
    <w:rsid w:val="334A20C3"/>
    <w:rsid w:val="33936B92"/>
    <w:rsid w:val="33AE06F6"/>
    <w:rsid w:val="33D15A62"/>
    <w:rsid w:val="33D86FDA"/>
    <w:rsid w:val="346B2113"/>
    <w:rsid w:val="346C4010"/>
    <w:rsid w:val="34F2353B"/>
    <w:rsid w:val="35141AA2"/>
    <w:rsid w:val="35211654"/>
    <w:rsid w:val="354127EC"/>
    <w:rsid w:val="35B24EDB"/>
    <w:rsid w:val="35E8176B"/>
    <w:rsid w:val="3616451C"/>
    <w:rsid w:val="361C409B"/>
    <w:rsid w:val="36AF3103"/>
    <w:rsid w:val="36BA3154"/>
    <w:rsid w:val="36DA5A47"/>
    <w:rsid w:val="36E92BF7"/>
    <w:rsid w:val="36EA68F1"/>
    <w:rsid w:val="377E3798"/>
    <w:rsid w:val="378325C5"/>
    <w:rsid w:val="37BF37D9"/>
    <w:rsid w:val="37FA1204"/>
    <w:rsid w:val="380922E3"/>
    <w:rsid w:val="385524A9"/>
    <w:rsid w:val="38621DB1"/>
    <w:rsid w:val="38772EA4"/>
    <w:rsid w:val="388A3EED"/>
    <w:rsid w:val="388E4795"/>
    <w:rsid w:val="38A84047"/>
    <w:rsid w:val="38B469DF"/>
    <w:rsid w:val="38B852C2"/>
    <w:rsid w:val="38C72144"/>
    <w:rsid w:val="38E06C20"/>
    <w:rsid w:val="39497756"/>
    <w:rsid w:val="394A08FA"/>
    <w:rsid w:val="395A6B52"/>
    <w:rsid w:val="39B649EA"/>
    <w:rsid w:val="39B65997"/>
    <w:rsid w:val="39CC74DA"/>
    <w:rsid w:val="39CC7872"/>
    <w:rsid w:val="39DB049C"/>
    <w:rsid w:val="3A2E0E7D"/>
    <w:rsid w:val="3AD1189A"/>
    <w:rsid w:val="3AE72398"/>
    <w:rsid w:val="3AEF3ACE"/>
    <w:rsid w:val="3B2231B3"/>
    <w:rsid w:val="3B315FD2"/>
    <w:rsid w:val="3B3E2C8E"/>
    <w:rsid w:val="3BAA1040"/>
    <w:rsid w:val="3C4136F1"/>
    <w:rsid w:val="3CA64241"/>
    <w:rsid w:val="3CAD098D"/>
    <w:rsid w:val="3CB15F9B"/>
    <w:rsid w:val="3D2422EC"/>
    <w:rsid w:val="3D54230E"/>
    <w:rsid w:val="3DCA1710"/>
    <w:rsid w:val="3E1A2C61"/>
    <w:rsid w:val="3E205F3D"/>
    <w:rsid w:val="3E342668"/>
    <w:rsid w:val="3E4542E2"/>
    <w:rsid w:val="3E4E6775"/>
    <w:rsid w:val="3EBE1DC5"/>
    <w:rsid w:val="3EE9410B"/>
    <w:rsid w:val="3F8D1778"/>
    <w:rsid w:val="3F9D53F0"/>
    <w:rsid w:val="40CD2B03"/>
    <w:rsid w:val="40FF7125"/>
    <w:rsid w:val="413D6CC5"/>
    <w:rsid w:val="41875DBA"/>
    <w:rsid w:val="41BB4DDA"/>
    <w:rsid w:val="41CF3AFC"/>
    <w:rsid w:val="41DB43EE"/>
    <w:rsid w:val="427F671D"/>
    <w:rsid w:val="42801659"/>
    <w:rsid w:val="42C146C4"/>
    <w:rsid w:val="42DA2FFE"/>
    <w:rsid w:val="42FE0A52"/>
    <w:rsid w:val="431E0E90"/>
    <w:rsid w:val="43471CFC"/>
    <w:rsid w:val="43502D81"/>
    <w:rsid w:val="43DD70C2"/>
    <w:rsid w:val="43F300BC"/>
    <w:rsid w:val="44643E92"/>
    <w:rsid w:val="44B64784"/>
    <w:rsid w:val="453D174B"/>
    <w:rsid w:val="453E699F"/>
    <w:rsid w:val="45410D57"/>
    <w:rsid w:val="454F7A73"/>
    <w:rsid w:val="455D6C60"/>
    <w:rsid w:val="458A5B5D"/>
    <w:rsid w:val="45DC1C2A"/>
    <w:rsid w:val="45E76A2F"/>
    <w:rsid w:val="460C7BB5"/>
    <w:rsid w:val="463351B6"/>
    <w:rsid w:val="46813ACF"/>
    <w:rsid w:val="46BA4295"/>
    <w:rsid w:val="46BC02C0"/>
    <w:rsid w:val="46CC0C95"/>
    <w:rsid w:val="46F51514"/>
    <w:rsid w:val="46F8351F"/>
    <w:rsid w:val="470450E0"/>
    <w:rsid w:val="471E43D3"/>
    <w:rsid w:val="478971F5"/>
    <w:rsid w:val="478A2033"/>
    <w:rsid w:val="479A392A"/>
    <w:rsid w:val="47BF2850"/>
    <w:rsid w:val="47C0507F"/>
    <w:rsid w:val="47D23903"/>
    <w:rsid w:val="48C35D28"/>
    <w:rsid w:val="48D1145D"/>
    <w:rsid w:val="48D14F59"/>
    <w:rsid w:val="49515E78"/>
    <w:rsid w:val="497367C2"/>
    <w:rsid w:val="49767D80"/>
    <w:rsid w:val="497F40FC"/>
    <w:rsid w:val="497F424A"/>
    <w:rsid w:val="49E639EF"/>
    <w:rsid w:val="4A682739"/>
    <w:rsid w:val="4AA3491F"/>
    <w:rsid w:val="4AA9016F"/>
    <w:rsid w:val="4AAD76BD"/>
    <w:rsid w:val="4B524331"/>
    <w:rsid w:val="4B786168"/>
    <w:rsid w:val="4B7F5413"/>
    <w:rsid w:val="4B8A65E3"/>
    <w:rsid w:val="4BA1202F"/>
    <w:rsid w:val="4BA21350"/>
    <w:rsid w:val="4C016F90"/>
    <w:rsid w:val="4C0F7494"/>
    <w:rsid w:val="4C644BB2"/>
    <w:rsid w:val="4C98411A"/>
    <w:rsid w:val="4D6B45F0"/>
    <w:rsid w:val="4D6C1C89"/>
    <w:rsid w:val="4DFE7546"/>
    <w:rsid w:val="4E1A53BA"/>
    <w:rsid w:val="4E2B67B8"/>
    <w:rsid w:val="4E4B7613"/>
    <w:rsid w:val="4E987E3B"/>
    <w:rsid w:val="4F0F5EF1"/>
    <w:rsid w:val="4F296830"/>
    <w:rsid w:val="4FB25D7C"/>
    <w:rsid w:val="4FCD1AF6"/>
    <w:rsid w:val="4FDD1C6C"/>
    <w:rsid w:val="50751014"/>
    <w:rsid w:val="50AB17D3"/>
    <w:rsid w:val="50F04AA5"/>
    <w:rsid w:val="50F25227"/>
    <w:rsid w:val="51FE66A2"/>
    <w:rsid w:val="52403B03"/>
    <w:rsid w:val="52DD5DE8"/>
    <w:rsid w:val="52E84649"/>
    <w:rsid w:val="53151CCC"/>
    <w:rsid w:val="53581A29"/>
    <w:rsid w:val="536343DB"/>
    <w:rsid w:val="539125FB"/>
    <w:rsid w:val="539D6112"/>
    <w:rsid w:val="53B67427"/>
    <w:rsid w:val="53CE6672"/>
    <w:rsid w:val="53E321C6"/>
    <w:rsid w:val="54474E51"/>
    <w:rsid w:val="54983A3D"/>
    <w:rsid w:val="54AA6F6E"/>
    <w:rsid w:val="54EF27D4"/>
    <w:rsid w:val="54F81614"/>
    <w:rsid w:val="55455410"/>
    <w:rsid w:val="55CA2001"/>
    <w:rsid w:val="56270168"/>
    <w:rsid w:val="56494E9B"/>
    <w:rsid w:val="566865BD"/>
    <w:rsid w:val="567841AD"/>
    <w:rsid w:val="5776656A"/>
    <w:rsid w:val="57A00545"/>
    <w:rsid w:val="57D606DB"/>
    <w:rsid w:val="585520F3"/>
    <w:rsid w:val="5860735C"/>
    <w:rsid w:val="58653829"/>
    <w:rsid w:val="588950C2"/>
    <w:rsid w:val="58C7240F"/>
    <w:rsid w:val="59020F88"/>
    <w:rsid w:val="593727C9"/>
    <w:rsid w:val="59606C58"/>
    <w:rsid w:val="596A2DE8"/>
    <w:rsid w:val="59904860"/>
    <w:rsid w:val="59A6743F"/>
    <w:rsid w:val="59D33B18"/>
    <w:rsid w:val="5A0D54ED"/>
    <w:rsid w:val="5A256A02"/>
    <w:rsid w:val="5A352859"/>
    <w:rsid w:val="5A7B6A94"/>
    <w:rsid w:val="5A8933EE"/>
    <w:rsid w:val="5ACD3E5B"/>
    <w:rsid w:val="5B00574D"/>
    <w:rsid w:val="5B497962"/>
    <w:rsid w:val="5B932CDC"/>
    <w:rsid w:val="5B9F07F8"/>
    <w:rsid w:val="5C406BE7"/>
    <w:rsid w:val="5C7A5495"/>
    <w:rsid w:val="5C7C00B9"/>
    <w:rsid w:val="5C8A53F0"/>
    <w:rsid w:val="5CC1293F"/>
    <w:rsid w:val="5D18278C"/>
    <w:rsid w:val="5D826DF3"/>
    <w:rsid w:val="5DAF116F"/>
    <w:rsid w:val="5DC230E1"/>
    <w:rsid w:val="5DCF7333"/>
    <w:rsid w:val="5DDF7BF6"/>
    <w:rsid w:val="5E3C7D7E"/>
    <w:rsid w:val="5E6C16FD"/>
    <w:rsid w:val="5EC03A94"/>
    <w:rsid w:val="5EE703DE"/>
    <w:rsid w:val="5F357D11"/>
    <w:rsid w:val="5F4417C0"/>
    <w:rsid w:val="5FC73144"/>
    <w:rsid w:val="5FEC1855"/>
    <w:rsid w:val="600B1D6E"/>
    <w:rsid w:val="600E1641"/>
    <w:rsid w:val="6039308B"/>
    <w:rsid w:val="6068121B"/>
    <w:rsid w:val="60A5700A"/>
    <w:rsid w:val="60B05858"/>
    <w:rsid w:val="613C7587"/>
    <w:rsid w:val="613F5206"/>
    <w:rsid w:val="616D7283"/>
    <w:rsid w:val="61771158"/>
    <w:rsid w:val="61EA0C46"/>
    <w:rsid w:val="61F84636"/>
    <w:rsid w:val="623C34D9"/>
    <w:rsid w:val="6247773E"/>
    <w:rsid w:val="62903ECD"/>
    <w:rsid w:val="62C460D3"/>
    <w:rsid w:val="62D358E2"/>
    <w:rsid w:val="63200435"/>
    <w:rsid w:val="632E6ABD"/>
    <w:rsid w:val="634A2BD0"/>
    <w:rsid w:val="634D3592"/>
    <w:rsid w:val="636C42C0"/>
    <w:rsid w:val="639A729C"/>
    <w:rsid w:val="641F20BE"/>
    <w:rsid w:val="64A35B62"/>
    <w:rsid w:val="653E06F1"/>
    <w:rsid w:val="65616976"/>
    <w:rsid w:val="65691C57"/>
    <w:rsid w:val="6595584C"/>
    <w:rsid w:val="65C71604"/>
    <w:rsid w:val="65E447A9"/>
    <w:rsid w:val="662C6147"/>
    <w:rsid w:val="6748161B"/>
    <w:rsid w:val="67ED1D74"/>
    <w:rsid w:val="67F8333F"/>
    <w:rsid w:val="682430BA"/>
    <w:rsid w:val="6832783B"/>
    <w:rsid w:val="68392C19"/>
    <w:rsid w:val="688D1BEC"/>
    <w:rsid w:val="68C94437"/>
    <w:rsid w:val="68F21E9B"/>
    <w:rsid w:val="691178BB"/>
    <w:rsid w:val="692769A5"/>
    <w:rsid w:val="69660894"/>
    <w:rsid w:val="69787F23"/>
    <w:rsid w:val="69B44F51"/>
    <w:rsid w:val="69B718CC"/>
    <w:rsid w:val="69DE2B3D"/>
    <w:rsid w:val="6A707E59"/>
    <w:rsid w:val="6AF44A9B"/>
    <w:rsid w:val="6B287C56"/>
    <w:rsid w:val="6B4F5182"/>
    <w:rsid w:val="6BBE1E5B"/>
    <w:rsid w:val="6BC5414A"/>
    <w:rsid w:val="6BDC7FFE"/>
    <w:rsid w:val="6BE252F8"/>
    <w:rsid w:val="6C1A634D"/>
    <w:rsid w:val="6C1D0FA7"/>
    <w:rsid w:val="6C44373F"/>
    <w:rsid w:val="6ECC170E"/>
    <w:rsid w:val="6ECF34A5"/>
    <w:rsid w:val="6EE80CFD"/>
    <w:rsid w:val="6F0A28DA"/>
    <w:rsid w:val="6F5D22AA"/>
    <w:rsid w:val="6F912967"/>
    <w:rsid w:val="6FA977EA"/>
    <w:rsid w:val="6FC10684"/>
    <w:rsid w:val="6FDC7A3F"/>
    <w:rsid w:val="70085570"/>
    <w:rsid w:val="703B1C0B"/>
    <w:rsid w:val="70524CAE"/>
    <w:rsid w:val="706D3ADF"/>
    <w:rsid w:val="70F8347F"/>
    <w:rsid w:val="71206D88"/>
    <w:rsid w:val="713C375B"/>
    <w:rsid w:val="7178716C"/>
    <w:rsid w:val="71864407"/>
    <w:rsid w:val="71AA285B"/>
    <w:rsid w:val="71D059DF"/>
    <w:rsid w:val="727800C0"/>
    <w:rsid w:val="72A76B33"/>
    <w:rsid w:val="72AC1CC9"/>
    <w:rsid w:val="732C6D1D"/>
    <w:rsid w:val="73886EC9"/>
    <w:rsid w:val="73E42D56"/>
    <w:rsid w:val="74432975"/>
    <w:rsid w:val="74436D34"/>
    <w:rsid w:val="74A1689C"/>
    <w:rsid w:val="74B05A68"/>
    <w:rsid w:val="74E33E33"/>
    <w:rsid w:val="751446F0"/>
    <w:rsid w:val="75293F0A"/>
    <w:rsid w:val="75297146"/>
    <w:rsid w:val="75670BFC"/>
    <w:rsid w:val="75900E7F"/>
    <w:rsid w:val="762D7566"/>
    <w:rsid w:val="76CD5632"/>
    <w:rsid w:val="7707647E"/>
    <w:rsid w:val="77080EAB"/>
    <w:rsid w:val="77B12525"/>
    <w:rsid w:val="77E837A3"/>
    <w:rsid w:val="7875780C"/>
    <w:rsid w:val="79523915"/>
    <w:rsid w:val="79711A65"/>
    <w:rsid w:val="79A56477"/>
    <w:rsid w:val="79CC473A"/>
    <w:rsid w:val="79E6619D"/>
    <w:rsid w:val="7B4C6734"/>
    <w:rsid w:val="7B4F15F0"/>
    <w:rsid w:val="7B564EC8"/>
    <w:rsid w:val="7B5F791D"/>
    <w:rsid w:val="7BDB4F7F"/>
    <w:rsid w:val="7BEA44D1"/>
    <w:rsid w:val="7C091929"/>
    <w:rsid w:val="7C104B05"/>
    <w:rsid w:val="7C3A3779"/>
    <w:rsid w:val="7C453A1A"/>
    <w:rsid w:val="7C4B447E"/>
    <w:rsid w:val="7C8E2E5A"/>
    <w:rsid w:val="7CC90E3B"/>
    <w:rsid w:val="7CE349A0"/>
    <w:rsid w:val="7D3A026F"/>
    <w:rsid w:val="7D7B78AE"/>
    <w:rsid w:val="7E1D1CCD"/>
    <w:rsid w:val="7E221E18"/>
    <w:rsid w:val="7E2D228C"/>
    <w:rsid w:val="7E446B95"/>
    <w:rsid w:val="7E8D7D1F"/>
    <w:rsid w:val="7EC27370"/>
    <w:rsid w:val="7F183A34"/>
    <w:rsid w:val="7F3036B2"/>
    <w:rsid w:val="7FA077CC"/>
  </w:rsids>
  <w:docVars>
    <w:docVar w:name="commondata" w:val="eyJoZGlkIjoiMzc2ZmNhYjk1OTVmYjM4NTY5NDcwYTJkZjY5YWZmMzI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nhideWhenUsed="0" w:qFormat="1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/>
    <w:lsdException w:name="FollowedHyperlink" w:semiHidden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Heading2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rFonts w:ascii="Calibri" w:hAnsi="Calibri"/>
      <w:bCs/>
      <w:sz w:val="30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bCs/>
      <w:kern w:val="44"/>
      <w:sz w:val="44"/>
      <w:szCs w:val="44"/>
    </w:rPr>
  </w:style>
  <w:style w:type="paragraph" w:styleId="NormalIndent">
    <w:name w:val="Normal Indent"/>
    <w:basedOn w:val="Normal"/>
    <w:uiPriority w:val="99"/>
    <w:qFormat/>
    <w:pPr>
      <w:ind w:firstLine="420" w:firstLineChars="200"/>
    </w:pPr>
    <w:rPr>
      <w:kern w:val="0"/>
      <w:sz w:val="20"/>
    </w:r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1"/>
      <w:szCs w:val="24"/>
    </w:rPr>
  </w:style>
  <w:style w:type="paragraph" w:styleId="BodyTextIndent">
    <w:name w:val="Body Text Indent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TOC3">
    <w:name w:val="toc 3"/>
    <w:basedOn w:val="Normal"/>
    <w:next w:val="Normal"/>
    <w:uiPriority w:val="39"/>
    <w:unhideWhenUsed/>
    <w:qFormat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widowControl/>
      <w:wordWrap w:val="0"/>
      <w:spacing w:line="440" w:lineRule="exact"/>
      <w:ind w:firstLine="480" w:firstLineChars="200"/>
      <w:jc w:val="left"/>
    </w:pPr>
    <w:rPr>
      <w:rFonts w:ascii="宋体" w:hAnsi="宋体"/>
      <w:i/>
      <w:iCs/>
      <w:color w:val="333333"/>
      <w:kern w:val="0"/>
      <w:sz w:val="24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Header"/>
    <w:rPr>
      <w:rFonts w:eastAsia="宋体"/>
      <w:kern w:val="2"/>
      <w:sz w:val="18"/>
      <w:szCs w:val="18"/>
      <w:lang w:val="en-US" w:eastAsia="zh-CN" w:bidi="ar-SA"/>
    </w:rPr>
  </w:style>
  <w:style w:type="paragraph" w:styleId="TOC1">
    <w:name w:val="toc 1"/>
    <w:basedOn w:val="Normal"/>
    <w:next w:val="Normal"/>
    <w:uiPriority w:val="39"/>
    <w:unhideWhenUsed/>
    <w:qFormat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BodyTextIndent3">
    <w:name w:val="Body Text Indent 3"/>
    <w:basedOn w:val="Normal"/>
    <w:pPr>
      <w:widowControl/>
      <w:spacing w:line="440" w:lineRule="exact"/>
      <w:ind w:firstLine="480" w:firstLineChars="200"/>
      <w:jc w:val="left"/>
    </w:pPr>
    <w:rPr>
      <w:rFonts w:ascii="宋体" w:hAnsi="宋体"/>
      <w:color w:val="333333"/>
      <w:kern w:val="0"/>
      <w:sz w:val="24"/>
    </w:rPr>
  </w:style>
  <w:style w:type="paragraph" w:styleId="TOC2">
    <w:name w:val="toc 2"/>
    <w:basedOn w:val="Normal"/>
    <w:next w:val="Normal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Title">
    <w:name w:val="Title"/>
    <w:basedOn w:val="Normal"/>
    <w:next w:val="Normal"/>
    <w:link w:val="Char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1">
    <w:name w:val="标题 Char"/>
    <w:link w:val="Title"/>
    <w:rPr>
      <w:rFonts w:ascii="Cambria" w:hAnsi="Cambria" w:cs="Times New Roman"/>
      <w:b/>
      <w:bCs/>
      <w:kern w:val="2"/>
      <w:sz w:val="32"/>
      <w:szCs w:val="32"/>
    </w:rPr>
  </w:style>
  <w:style w:type="paragraph" w:styleId="CommentSubject">
    <w:name w:val="annotation subject"/>
    <w:basedOn w:val="CommentText"/>
    <w:next w:val="CommentText"/>
    <w:link w:val="Char2"/>
    <w:rPr>
      <w:b/>
      <w:bCs/>
    </w:rPr>
  </w:style>
  <w:style w:type="character" w:customStyle="1" w:styleId="Char2">
    <w:name w:val="批注主题 Char"/>
    <w:link w:val="CommentSubject"/>
    <w:rPr>
      <w:b/>
      <w:bCs/>
      <w:kern w:val="2"/>
      <w:sz w:val="21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FollowedHyperlink">
    <w:name w:val="FollowedHyperlink"/>
    <w:uiPriority w:val="99"/>
    <w:unhideWhenUsed/>
    <w:rPr>
      <w:color w:val="800080"/>
      <w:u w:val="single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customStyle="1" w:styleId="l-btn-left1">
    <w:name w:val="l-btn-left1"/>
    <w:basedOn w:val="DefaultParagraphFont"/>
  </w:style>
  <w:style w:type="character" w:customStyle="1" w:styleId="font51">
    <w:name w:val="font51"/>
    <w:basedOn w:val="DefaultParagraphFont"/>
    <w:rPr>
      <w:rFonts w:ascii="Times New Roman" w:hAnsi="Times New Roman" w:cs="Times New Roman" w:hint="default"/>
      <w:b/>
      <w:i w:val="0"/>
      <w:color w:val="000000"/>
      <w:sz w:val="18"/>
      <w:szCs w:val="18"/>
      <w:u w:val="none"/>
    </w:rPr>
  </w:style>
  <w:style w:type="character" w:customStyle="1" w:styleId="l-btn-left3">
    <w:name w:val="l-btn-left3"/>
    <w:basedOn w:val="DefaultParagraphFont"/>
  </w:style>
  <w:style w:type="character" w:customStyle="1" w:styleId="font61">
    <w:name w:val="font61"/>
    <w:basedOn w:val="DefaultParagraphFont"/>
    <w:rPr>
      <w:rFonts w:ascii="Times New Roman" w:hAnsi="Times New Roman" w:cs="Times New Roman" w:hint="default"/>
      <w:i w:val="0"/>
      <w:color w:val="000000"/>
      <w:sz w:val="18"/>
      <w:szCs w:val="18"/>
      <w:u w:val="none"/>
    </w:rPr>
  </w:style>
  <w:style w:type="character" w:customStyle="1" w:styleId="l-btn-left2">
    <w:name w:val="l-btn-left2"/>
    <w:basedOn w:val="DefaultParagraphFont"/>
  </w:style>
  <w:style w:type="character" w:customStyle="1" w:styleId="font01">
    <w:name w:val="font01"/>
    <w:basedOn w:val="DefaultParagraphFont"/>
    <w:rPr>
      <w:rFonts w:ascii="宋体" w:eastAsia="宋体" w:hAnsi="宋体" w:cs="宋体" w:hint="eastAsia"/>
      <w:i w:val="0"/>
      <w:color w:val="000000"/>
      <w:sz w:val="18"/>
      <w:szCs w:val="18"/>
      <w:u w:val="none"/>
    </w:rPr>
  </w:style>
  <w:style w:type="character" w:customStyle="1" w:styleId="l-btn-left">
    <w:name w:val="l-btn-left"/>
    <w:basedOn w:val="DefaultParagraphFont"/>
  </w:style>
  <w:style w:type="character" w:customStyle="1" w:styleId="l-btn-empty">
    <w:name w:val="l-btn-empty"/>
    <w:basedOn w:val="DefaultParagraphFont"/>
  </w:style>
  <w:style w:type="character" w:customStyle="1" w:styleId="l-btn-text">
    <w:name w:val="l-btn-text"/>
    <w:basedOn w:val="DefaultParagraphFont"/>
  </w:style>
  <w:style w:type="character" w:customStyle="1" w:styleId="2Char">
    <w:name w:val="样式 首行缩进:  2 字符 Char"/>
    <w:link w:val="2"/>
    <w:rPr>
      <w:rFonts w:cs="宋体"/>
      <w:kern w:val="2"/>
      <w:sz w:val="21"/>
    </w:rPr>
  </w:style>
  <w:style w:type="paragraph" w:customStyle="1" w:styleId="2">
    <w:name w:val="样式 首行缩进:  2 字符"/>
    <w:basedOn w:val="Normal"/>
    <w:link w:val="2Char"/>
    <w:pPr>
      <w:topLinePunct/>
      <w:adjustRightInd w:val="0"/>
      <w:ind w:firstLine="200" w:firstLineChars="200"/>
    </w:pPr>
    <w:rPr>
      <w:szCs w:val="20"/>
    </w:rPr>
  </w:style>
  <w:style w:type="character" w:customStyle="1" w:styleId="font11">
    <w:name w:val="font11"/>
    <w:basedOn w:val="DefaultParagraphFont"/>
    <w:rPr>
      <w:rFonts w:ascii="宋体" w:eastAsia="宋体" w:hAnsi="宋体" w:cs="宋体" w:hint="eastAsia"/>
      <w:b/>
      <w:i w:val="0"/>
      <w:color w:val="000000"/>
      <w:sz w:val="18"/>
      <w:szCs w:val="18"/>
      <w:u w:val="none"/>
    </w:rPr>
  </w:style>
  <w:style w:type="paragraph" w:customStyle="1" w:styleId="xl70">
    <w:name w:val="xl7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75">
    <w:name w:val="xl7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CharChar">
    <w:name w:val="Char Char Char"/>
    <w:basedOn w:val="Normal"/>
    <w:rPr>
      <w:rFonts w:ascii="Tahoma" w:hAnsi="Tahoma"/>
      <w:sz w:val="24"/>
      <w:szCs w:val="20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4">
    <w:name w:val="xl94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1">
    <w:name w:val="xl7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Cs w:val="21"/>
    </w:rPr>
  </w:style>
  <w:style w:type="paragraph" w:customStyle="1" w:styleId="xl99">
    <w:name w:val="xl9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79">
    <w:name w:val="xl7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3">
    <w:name w:val="Char"/>
    <w:basedOn w:val="Normal"/>
    <w:semiHidden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xl98">
    <w:name w:val="xl98"/>
    <w:basedOn w:val="Normal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CM3">
    <w:name w:val="CM3"/>
    <w:basedOn w:val="Default"/>
    <w:next w:val="Default"/>
    <w:uiPriority w:val="99"/>
    <w:pPr>
      <w:spacing w:line="500" w:lineRule="atLeast"/>
    </w:pPr>
    <w:rPr>
      <w:rFonts w:cs="Times New Roman"/>
      <w:color w:val="auto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  <w:lang w:val="en-US" w:eastAsia="zh-CN" w:bidi="ar-SA"/>
    </w:rPr>
  </w:style>
  <w:style w:type="paragraph" w:customStyle="1" w:styleId="xl88">
    <w:name w:val="xl8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90">
    <w:name w:val="xl9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section1">
    <w:name w:val="section1"/>
    <w:basedOn w:val="Normal"/>
    <w:pPr>
      <w:widowControl/>
      <w:spacing w:line="45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CharCharCharChar">
    <w:name w:val=" Char Char Char Char"/>
    <w:basedOn w:val="Normal"/>
    <w:semiHidden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">
    <w:name w:val="表格小字"/>
    <w:next w:val="Normal"/>
    <w:pPr>
      <w:spacing w:line="240" w:lineRule="exact"/>
    </w:pPr>
    <w:rPr>
      <w:sz w:val="16"/>
      <w:lang w:val="en-US" w:eastAsia="zh-CN" w:bidi="ar-SA"/>
    </w:rPr>
  </w:style>
  <w:style w:type="paragraph" w:customStyle="1" w:styleId="1">
    <w:name w:val="样式1"/>
    <w:basedOn w:val="Normal"/>
  </w:style>
  <w:style w:type="paragraph" w:customStyle="1" w:styleId="CM4">
    <w:name w:val="CM4"/>
    <w:basedOn w:val="Default"/>
    <w:next w:val="Default"/>
    <w:uiPriority w:val="99"/>
    <w:pPr>
      <w:spacing w:line="500" w:lineRule="atLeast"/>
    </w:pPr>
    <w:rPr>
      <w:rFonts w:cs="Times New Roman"/>
      <w:color w:val="auto"/>
    </w:rPr>
  </w:style>
  <w:style w:type="paragraph" w:customStyle="1" w:styleId="Char10">
    <w:name w:val=" Char1"/>
    <w:basedOn w:val="Normal"/>
  </w:style>
  <w:style w:type="paragraph" w:customStyle="1" w:styleId="xl86">
    <w:name w:val="xl86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112">
    <w:name w:val="xl112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3">
    <w:name w:val="xl7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110">
    <w:name w:val="xl110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95">
    <w:name w:val="xl95"/>
    <w:basedOn w:val="Normal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72">
    <w:name w:val="xl7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6"/>
      <w:szCs w:val="16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customStyle="1" w:styleId="111">
    <w:name w:val="表文111"/>
    <w:basedOn w:val="Normal"/>
    <w:pPr>
      <w:widowControl/>
      <w:spacing w:before="32" w:beforeLines="10" w:after="32" w:afterLines="10" w:line="240" w:lineRule="exact"/>
      <w:ind w:left="21" w:leftChars="10"/>
    </w:pPr>
    <w:rPr>
      <w:kern w:val="0"/>
      <w:sz w:val="15"/>
      <w:szCs w:val="15"/>
    </w:rPr>
  </w:style>
  <w:style w:type="paragraph" w:customStyle="1" w:styleId="xl104">
    <w:name w:val="xl104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宋体"/>
      <w:b/>
      <w:bCs/>
      <w:kern w:val="0"/>
      <w:sz w:val="18"/>
      <w:szCs w:val="18"/>
    </w:rPr>
  </w:style>
  <w:style w:type="paragraph" w:customStyle="1" w:styleId="CharChar1">
    <w:name w:val=" Char Char1"/>
    <w:basedOn w:val="Normal"/>
    <w:semiHidden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xl74">
    <w:name w:val="xl7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2">
    <w:name w:val="xl82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67">
    <w:name w:val="xl67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Normal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102">
    <w:name w:val="xl102"/>
    <w:basedOn w:val="Normal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宋体"/>
      <w:b/>
      <w:bCs/>
      <w:kern w:val="0"/>
      <w:sz w:val="18"/>
      <w:szCs w:val="18"/>
    </w:rPr>
  </w:style>
  <w:style w:type="paragraph" w:customStyle="1" w:styleId="xl83">
    <w:name w:val="xl83"/>
    <w:basedOn w:val="Normal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106">
    <w:name w:val="xl106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宋体"/>
      <w:b/>
      <w:bCs/>
      <w:kern w:val="0"/>
      <w:sz w:val="18"/>
      <w:szCs w:val="18"/>
    </w:rPr>
  </w:style>
  <w:style w:type="paragraph" w:customStyle="1" w:styleId="xl97">
    <w:name w:val="xl97"/>
    <w:basedOn w:val="Normal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02">
    <w:name w:val="样式 四级标题 + 段前: 0.2 行"/>
    <w:basedOn w:val="Normal"/>
    <w:pPr>
      <w:widowControl/>
      <w:spacing w:before="65" w:beforeLines="20" w:after="32" w:afterLines="10"/>
      <w:ind w:firstLine="425"/>
      <w:jc w:val="left"/>
    </w:pPr>
    <w:rPr>
      <w:rFonts w:ascii="Arial" w:eastAsia="黑体" w:hAnsi="Arial" w:cs="宋体"/>
      <w:kern w:val="0"/>
      <w:szCs w:val="20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1">
    <w:name w:val="xl8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a0">
    <w:name w:val="表"/>
    <w:basedOn w:val="Normal"/>
    <w:pPr>
      <w:widowControl/>
      <w:jc w:val="center"/>
    </w:pPr>
    <w:rPr>
      <w:rFonts w:ascii="宋体" w:hAnsi="宋体" w:cs="宋体"/>
      <w:kern w:val="0"/>
    </w:rPr>
  </w:style>
  <w:style w:type="paragraph" w:customStyle="1" w:styleId="xl84">
    <w:name w:val="xl8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77">
    <w:name w:val="xl7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108">
    <w:name w:val="xl108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7">
    <w:name w:val="xl8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103">
    <w:name w:val="xl103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96">
    <w:name w:val="xl96"/>
    <w:basedOn w:val="Normal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msonormal">
    <w:name w:val="msonormal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91">
    <w:name w:val="xl9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111">
    <w:name w:val="xl111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100">
    <w:name w:val="xl10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109">
    <w:name w:val="xl109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CM16">
    <w:name w:val="CM16"/>
    <w:basedOn w:val="Default"/>
    <w:next w:val="Default"/>
    <w:uiPriority w:val="99"/>
    <w:pPr>
      <w:spacing w:after="153"/>
    </w:pPr>
    <w:rPr>
      <w:rFonts w:cs="Times New Roman"/>
      <w:color w:val="auto"/>
    </w:rPr>
  </w:style>
  <w:style w:type="paragraph" w:customStyle="1" w:styleId="xl105">
    <w:name w:val="xl105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xl69">
    <w:name w:val="xl69"/>
    <w:basedOn w:val="Normal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6">
    <w:name w:val="xl7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92">
    <w:name w:val="xl92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Normal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paragraph" w:customStyle="1" w:styleId="a1">
    <w:name w:val="表注"/>
    <w:basedOn w:val="Normal"/>
    <w:pPr>
      <w:widowControl/>
      <w:jc w:val="left"/>
    </w:pPr>
    <w:rPr>
      <w:rFonts w:ascii="宋体" w:hAnsi="宋体"/>
      <w:iCs/>
      <w:kern w:val="0"/>
      <w:sz w:val="18"/>
      <w:szCs w:val="21"/>
    </w:rPr>
  </w:style>
  <w:style w:type="paragraph" w:customStyle="1" w:styleId="xl89">
    <w:name w:val="xl8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</w:rPr>
  </w:style>
  <w:style w:type="paragraph" w:customStyle="1" w:styleId="xl107">
    <w:name w:val="xl107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仿宋_GB2312" w:eastAsia="仿宋_GB2312" w:hAnsi="宋体" w:cs="宋体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image" Target="media/image1.png" /><Relationship Id="rId8" Type="http://schemas.openxmlformats.org/officeDocument/2006/relationships/hyperlink" Target="https://d.book118.com/60807705201400604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157377120</TotalTime>
  <Pages>4</Pages>
  <Words>21683</Words>
  <Characters>23896</Characters>
  <Application>Microsoft Office Word</Application>
  <DocSecurity>0</DocSecurity>
  <Lines>121</Lines>
  <Paragraphs>34</Paragraphs>
  <ScaleCrop>false</ScaleCrop>
  <Company/>
  <LinksUpToDate>false</LinksUpToDate>
  <CharactersWithSpaces>24649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人才培养方案原则意见</dc:title>
  <dc:creator>jxk</dc:creator>
  <cp:lastModifiedBy>张书文</cp:lastModifiedBy>
  <cp:revision>2</cp:revision>
  <cp:lastPrinted>2020-05-11T00:23:00Z</cp:lastPrinted>
  <dcterms:created xsi:type="dcterms:W3CDTF">2020-05-31T13:00:00Z</dcterms:created>
  <dcterms:modified xsi:type="dcterms:W3CDTF">2022-09-26T01:11:00Z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BBE1CE4AFC80436EB5E9A24D2F79EB07</vt:lpwstr>
  </property>
  <property fmtid="{D5CDD505-2E9C-101B-9397-08002B2CF9AE}" pid="3" name="KSOProductBuildVer">
    <vt:lpwstr>2052-11.1.0.12358</vt:lpwstr>
  </property>
</Properties>
</file>