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玩具加工设备项目规划设计蓝图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82" w:history="1">
        <w:r>
          <w:rPr>
            <w:rFonts w:ascii="仿宋" w:eastAsia="仿宋" w:hAnsi="仿宋" w:cs="仿宋" w:hint="eastAsia"/>
            <w:lang w:eastAsia="zh-CN"/>
          </w:rPr>
          <w:t>概论</w:t>
        </w:r>
        <w:r>
          <w:tab/>
        </w:r>
        <w:r>
          <w:fldChar w:fldCharType="begin"/>
        </w:r>
        <w:r>
          <w:instrText xml:space="preserve"> PAGEREF _Toc26482 \h </w:instrText>
        </w:r>
        <w:r>
          <w:fldChar w:fldCharType="separate"/>
        </w:r>
        <w:r>
          <w:t>3</w:t>
        </w:r>
        <w:r>
          <w:fldChar w:fldCharType="end"/>
        </w:r>
      </w:hyperlink>
    </w:p>
    <w:p>
      <w:pPr>
        <w:pStyle w:val="TOC1"/>
        <w:tabs>
          <w:tab w:val="right" w:leader="dot" w:pos="8306"/>
        </w:tabs>
      </w:pPr>
      <w:hyperlink w:anchor="_Toc13810" w:history="1">
        <w:r>
          <w:rPr>
            <w:rFonts w:ascii="仿宋" w:eastAsia="仿宋" w:hAnsi="仿宋" w:cs="仿宋" w:hint="eastAsia"/>
            <w:lang w:eastAsia="zh-CN"/>
          </w:rPr>
          <w:t>一、玩具加工设备项目文档管理</w:t>
        </w:r>
        <w:r>
          <w:tab/>
        </w:r>
        <w:r>
          <w:fldChar w:fldCharType="begin"/>
        </w:r>
        <w:r>
          <w:instrText xml:space="preserve"> PAGEREF _Toc13810 \h </w:instrText>
        </w:r>
        <w:r>
          <w:fldChar w:fldCharType="separate"/>
        </w:r>
        <w:r>
          <w:t>3</w:t>
        </w:r>
        <w:r>
          <w:fldChar w:fldCharType="end"/>
        </w:r>
      </w:hyperlink>
    </w:p>
    <w:p>
      <w:pPr>
        <w:pStyle w:val="TOC2"/>
        <w:tabs>
          <w:tab w:val="right" w:leader="dot" w:pos="8306"/>
        </w:tabs>
      </w:pPr>
      <w:hyperlink w:anchor="_Toc23178" w:history="1">
        <w:r>
          <w:rPr>
            <w:rFonts w:ascii="仿宋" w:eastAsia="仿宋" w:hAnsi="仿宋" w:cs="仿宋" w:hint="eastAsia"/>
            <w:lang w:eastAsia="zh-CN"/>
          </w:rPr>
          <w:t>(一)、文档编制与审查</w:t>
        </w:r>
        <w:r>
          <w:tab/>
        </w:r>
        <w:r>
          <w:fldChar w:fldCharType="begin"/>
        </w:r>
        <w:r>
          <w:instrText xml:space="preserve"> PAGEREF _Toc23178 \h </w:instrText>
        </w:r>
        <w:r>
          <w:fldChar w:fldCharType="separate"/>
        </w:r>
        <w:r>
          <w:t>3</w:t>
        </w:r>
        <w:r>
          <w:fldChar w:fldCharType="end"/>
        </w:r>
      </w:hyperlink>
    </w:p>
    <w:p>
      <w:pPr>
        <w:pStyle w:val="TOC2"/>
        <w:tabs>
          <w:tab w:val="right" w:leader="dot" w:pos="8306"/>
        </w:tabs>
      </w:pPr>
      <w:hyperlink w:anchor="_Toc24038" w:history="1">
        <w:r>
          <w:rPr>
            <w:rFonts w:ascii="仿宋" w:eastAsia="仿宋" w:hAnsi="仿宋" w:cs="仿宋" w:hint="eastAsia"/>
            <w:lang w:eastAsia="zh-CN"/>
          </w:rPr>
          <w:t>(二)、文档发布与分发</w:t>
        </w:r>
        <w:r>
          <w:tab/>
        </w:r>
        <w:r>
          <w:fldChar w:fldCharType="begin"/>
        </w:r>
        <w:r>
          <w:instrText xml:space="preserve"> PAGEREF _Toc24038 \h </w:instrText>
        </w:r>
        <w:r>
          <w:fldChar w:fldCharType="separate"/>
        </w:r>
        <w:r>
          <w:t>4</w:t>
        </w:r>
        <w:r>
          <w:fldChar w:fldCharType="end"/>
        </w:r>
      </w:hyperlink>
    </w:p>
    <w:p>
      <w:pPr>
        <w:pStyle w:val="TOC2"/>
        <w:tabs>
          <w:tab w:val="right" w:leader="dot" w:pos="8306"/>
        </w:tabs>
      </w:pPr>
      <w:hyperlink w:anchor="_Toc23576" w:history="1">
        <w:r>
          <w:rPr>
            <w:rFonts w:ascii="仿宋" w:eastAsia="仿宋" w:hAnsi="仿宋" w:cs="仿宋" w:hint="eastAsia"/>
            <w:lang w:eastAsia="zh-CN"/>
          </w:rPr>
          <w:t>(三)、文档存档与归档</w:t>
        </w:r>
        <w:r>
          <w:tab/>
        </w:r>
        <w:r>
          <w:fldChar w:fldCharType="begin"/>
        </w:r>
        <w:r>
          <w:instrText xml:space="preserve"> PAGEREF _Toc23576 \h </w:instrText>
        </w:r>
        <w:r>
          <w:fldChar w:fldCharType="separate"/>
        </w:r>
        <w:r>
          <w:t>5</w:t>
        </w:r>
        <w:r>
          <w:fldChar w:fldCharType="end"/>
        </w:r>
      </w:hyperlink>
    </w:p>
    <w:p>
      <w:pPr>
        <w:pStyle w:val="TOC1"/>
        <w:tabs>
          <w:tab w:val="right" w:leader="dot" w:pos="8306"/>
        </w:tabs>
      </w:pPr>
      <w:hyperlink w:anchor="_Toc30110" w:history="1">
        <w:r>
          <w:rPr>
            <w:rFonts w:ascii="仿宋" w:eastAsia="仿宋" w:hAnsi="仿宋" w:cs="仿宋" w:hint="eastAsia"/>
            <w:lang w:eastAsia="zh-CN"/>
          </w:rPr>
          <w:t>二、玩具加工设备项目绩效评估</w:t>
        </w:r>
        <w:r>
          <w:tab/>
        </w:r>
        <w:r>
          <w:fldChar w:fldCharType="begin"/>
        </w:r>
        <w:r>
          <w:instrText xml:space="preserve"> PAGEREF _Toc30110 \h </w:instrText>
        </w:r>
        <w:r>
          <w:fldChar w:fldCharType="separate"/>
        </w:r>
        <w:r>
          <w:t>6</w:t>
        </w:r>
        <w:r>
          <w:fldChar w:fldCharType="end"/>
        </w:r>
      </w:hyperlink>
    </w:p>
    <w:p>
      <w:pPr>
        <w:pStyle w:val="TOC2"/>
        <w:tabs>
          <w:tab w:val="right" w:leader="dot" w:pos="8306"/>
        </w:tabs>
      </w:pPr>
      <w:hyperlink w:anchor="_Toc9704" w:history="1">
        <w:r>
          <w:rPr>
            <w:rFonts w:ascii="仿宋" w:eastAsia="仿宋" w:hAnsi="仿宋" w:cs="仿宋" w:hint="eastAsia"/>
            <w:lang w:eastAsia="zh-CN"/>
          </w:rPr>
          <w:t>(一)、绩效评估指标</w:t>
        </w:r>
        <w:r>
          <w:tab/>
        </w:r>
        <w:r>
          <w:fldChar w:fldCharType="begin"/>
        </w:r>
        <w:r>
          <w:instrText xml:space="preserve"> PAGEREF _Toc9704 \h </w:instrText>
        </w:r>
        <w:r>
          <w:fldChar w:fldCharType="separate"/>
        </w:r>
        <w:r>
          <w:t>6</w:t>
        </w:r>
        <w:r>
          <w:fldChar w:fldCharType="end"/>
        </w:r>
      </w:hyperlink>
    </w:p>
    <w:p>
      <w:pPr>
        <w:pStyle w:val="TOC2"/>
        <w:tabs>
          <w:tab w:val="right" w:leader="dot" w:pos="8306"/>
        </w:tabs>
      </w:pPr>
      <w:hyperlink w:anchor="_Toc13034" w:history="1">
        <w:r>
          <w:rPr>
            <w:rFonts w:ascii="仿宋" w:eastAsia="仿宋" w:hAnsi="仿宋" w:cs="仿宋" w:hint="eastAsia"/>
            <w:lang w:eastAsia="zh-CN"/>
          </w:rPr>
          <w:t>(二)、绩效评估方法</w:t>
        </w:r>
        <w:r>
          <w:tab/>
        </w:r>
        <w:r>
          <w:fldChar w:fldCharType="begin"/>
        </w:r>
        <w:r>
          <w:instrText xml:space="preserve"> PAGEREF _Toc13034 \h </w:instrText>
        </w:r>
        <w:r>
          <w:fldChar w:fldCharType="separate"/>
        </w:r>
        <w:r>
          <w:t>8</w:t>
        </w:r>
        <w:r>
          <w:fldChar w:fldCharType="end"/>
        </w:r>
      </w:hyperlink>
    </w:p>
    <w:p>
      <w:pPr>
        <w:pStyle w:val="TOC2"/>
        <w:tabs>
          <w:tab w:val="right" w:leader="dot" w:pos="8306"/>
        </w:tabs>
      </w:pPr>
      <w:hyperlink w:anchor="_Toc13553" w:history="1">
        <w:r>
          <w:rPr>
            <w:rFonts w:ascii="仿宋" w:eastAsia="仿宋" w:hAnsi="仿宋" w:cs="仿宋" w:hint="eastAsia"/>
            <w:lang w:eastAsia="zh-CN"/>
          </w:rPr>
          <w:t>(三)、绩效评估周期</w:t>
        </w:r>
        <w:r>
          <w:tab/>
        </w:r>
        <w:r>
          <w:fldChar w:fldCharType="begin"/>
        </w:r>
        <w:r>
          <w:instrText xml:space="preserve"> PAGEREF _Toc13553 \h </w:instrText>
        </w:r>
        <w:r>
          <w:fldChar w:fldCharType="separate"/>
        </w:r>
        <w:r>
          <w:t>9</w:t>
        </w:r>
        <w:r>
          <w:fldChar w:fldCharType="end"/>
        </w:r>
      </w:hyperlink>
    </w:p>
    <w:p>
      <w:pPr>
        <w:pStyle w:val="TOC1"/>
        <w:tabs>
          <w:tab w:val="right" w:leader="dot" w:pos="8306"/>
        </w:tabs>
      </w:pPr>
      <w:hyperlink w:anchor="_Toc27556" w:history="1">
        <w:r>
          <w:rPr>
            <w:rFonts w:ascii="仿宋" w:eastAsia="仿宋" w:hAnsi="仿宋" w:cs="仿宋" w:hint="eastAsia"/>
            <w:lang w:eastAsia="zh-CN"/>
          </w:rPr>
          <w:t>三、玩具加工设备项目土建工程</w:t>
        </w:r>
        <w:r>
          <w:tab/>
        </w:r>
        <w:r>
          <w:fldChar w:fldCharType="begin"/>
        </w:r>
        <w:r>
          <w:instrText xml:space="preserve"> PAGEREF _Toc27556 \h </w:instrText>
        </w:r>
        <w:r>
          <w:fldChar w:fldCharType="separate"/>
        </w:r>
        <w:r>
          <w:t>10</w:t>
        </w:r>
        <w:r>
          <w:fldChar w:fldCharType="end"/>
        </w:r>
      </w:hyperlink>
    </w:p>
    <w:p>
      <w:pPr>
        <w:pStyle w:val="TOC2"/>
        <w:tabs>
          <w:tab w:val="right" w:leader="dot" w:pos="8306"/>
        </w:tabs>
      </w:pPr>
      <w:hyperlink w:anchor="_Toc10594" w:history="1">
        <w:r>
          <w:rPr>
            <w:rFonts w:ascii="仿宋" w:eastAsia="仿宋" w:hAnsi="仿宋" w:cs="仿宋" w:hint="eastAsia"/>
            <w:lang w:eastAsia="zh-CN"/>
          </w:rPr>
          <w:t>(一)、建筑工程设计原则</w:t>
        </w:r>
        <w:r>
          <w:tab/>
        </w:r>
        <w:r>
          <w:fldChar w:fldCharType="begin"/>
        </w:r>
        <w:r>
          <w:instrText xml:space="preserve"> PAGEREF _Toc10594 \h </w:instrText>
        </w:r>
        <w:r>
          <w:fldChar w:fldCharType="separate"/>
        </w:r>
        <w:r>
          <w:t>10</w:t>
        </w:r>
        <w:r>
          <w:fldChar w:fldCharType="end"/>
        </w:r>
      </w:hyperlink>
    </w:p>
    <w:p>
      <w:pPr>
        <w:pStyle w:val="TOC2"/>
        <w:tabs>
          <w:tab w:val="right" w:leader="dot" w:pos="8306"/>
        </w:tabs>
      </w:pPr>
      <w:hyperlink w:anchor="_Toc16914" w:history="1">
        <w:r>
          <w:rPr>
            <w:rFonts w:ascii="仿宋" w:eastAsia="仿宋" w:hAnsi="仿宋" w:cs="仿宋" w:hint="eastAsia"/>
            <w:lang w:eastAsia="zh-CN"/>
          </w:rPr>
          <w:t>(二)、土建工程设计年限及安全等级</w:t>
        </w:r>
        <w:r>
          <w:tab/>
        </w:r>
        <w:r>
          <w:fldChar w:fldCharType="begin"/>
        </w:r>
        <w:r>
          <w:instrText xml:space="preserve"> PAGEREF _Toc16914 \h </w:instrText>
        </w:r>
        <w:r>
          <w:fldChar w:fldCharType="separate"/>
        </w:r>
        <w:r>
          <w:t>11</w:t>
        </w:r>
        <w:r>
          <w:fldChar w:fldCharType="end"/>
        </w:r>
      </w:hyperlink>
    </w:p>
    <w:p>
      <w:pPr>
        <w:pStyle w:val="TOC2"/>
        <w:tabs>
          <w:tab w:val="right" w:leader="dot" w:pos="8306"/>
        </w:tabs>
      </w:pPr>
      <w:hyperlink w:anchor="_Toc23539" w:history="1">
        <w:r>
          <w:rPr>
            <w:rFonts w:ascii="仿宋" w:eastAsia="仿宋" w:hAnsi="仿宋" w:cs="仿宋" w:hint="eastAsia"/>
            <w:lang w:eastAsia="zh-CN"/>
          </w:rPr>
          <w:t>(三)、建筑工程设计总体要求</w:t>
        </w:r>
        <w:r>
          <w:tab/>
        </w:r>
        <w:r>
          <w:fldChar w:fldCharType="begin"/>
        </w:r>
        <w:r>
          <w:instrText xml:space="preserve"> PAGEREF _Toc23539 \h </w:instrText>
        </w:r>
        <w:r>
          <w:fldChar w:fldCharType="separate"/>
        </w:r>
        <w:r>
          <w:t>12</w:t>
        </w:r>
        <w:r>
          <w:fldChar w:fldCharType="end"/>
        </w:r>
      </w:hyperlink>
    </w:p>
    <w:p>
      <w:pPr>
        <w:pStyle w:val="TOC2"/>
        <w:tabs>
          <w:tab w:val="right" w:leader="dot" w:pos="8306"/>
        </w:tabs>
      </w:pPr>
      <w:hyperlink w:anchor="_Toc5490" w:history="1">
        <w:r>
          <w:rPr>
            <w:rFonts w:ascii="仿宋" w:eastAsia="仿宋" w:hAnsi="仿宋" w:cs="仿宋" w:hint="eastAsia"/>
            <w:lang w:eastAsia="zh-CN"/>
          </w:rPr>
          <w:t>(四)、土建工程建设指标</w:t>
        </w:r>
        <w:r>
          <w:tab/>
        </w:r>
        <w:r>
          <w:fldChar w:fldCharType="begin"/>
        </w:r>
        <w:r>
          <w:instrText xml:space="preserve"> PAGEREF _Toc5490 \h </w:instrText>
        </w:r>
        <w:r>
          <w:fldChar w:fldCharType="separate"/>
        </w:r>
        <w:r>
          <w:t>13</w:t>
        </w:r>
        <w:r>
          <w:fldChar w:fldCharType="end"/>
        </w:r>
      </w:hyperlink>
    </w:p>
    <w:p>
      <w:pPr>
        <w:pStyle w:val="TOC1"/>
        <w:tabs>
          <w:tab w:val="right" w:leader="dot" w:pos="8306"/>
        </w:tabs>
      </w:pPr>
      <w:hyperlink w:anchor="_Toc31428" w:history="1">
        <w:r>
          <w:rPr>
            <w:rFonts w:ascii="仿宋" w:eastAsia="仿宋" w:hAnsi="仿宋" w:cs="仿宋" w:hint="eastAsia"/>
            <w:lang w:eastAsia="zh-CN"/>
          </w:rPr>
          <w:t>四、玩具加工设备项目可持续发展</w:t>
        </w:r>
        <w:r>
          <w:tab/>
        </w:r>
        <w:r>
          <w:fldChar w:fldCharType="begin"/>
        </w:r>
        <w:r>
          <w:instrText xml:space="preserve"> PAGEREF _Toc31428 \h </w:instrText>
        </w:r>
        <w:r>
          <w:fldChar w:fldCharType="separate"/>
        </w:r>
        <w:r>
          <w:t>13</w:t>
        </w:r>
        <w:r>
          <w:fldChar w:fldCharType="end"/>
        </w:r>
      </w:hyperlink>
    </w:p>
    <w:p>
      <w:pPr>
        <w:pStyle w:val="TOC2"/>
        <w:tabs>
          <w:tab w:val="right" w:leader="dot" w:pos="8306"/>
        </w:tabs>
      </w:pPr>
      <w:hyperlink w:anchor="_Toc24525" w:history="1">
        <w:r>
          <w:rPr>
            <w:rFonts w:ascii="仿宋" w:eastAsia="仿宋" w:hAnsi="仿宋" w:cs="仿宋" w:hint="eastAsia"/>
            <w:lang w:eastAsia="zh-CN"/>
          </w:rPr>
          <w:t>(一)、可持续战略与实践</w:t>
        </w:r>
        <w:r>
          <w:tab/>
        </w:r>
        <w:r>
          <w:fldChar w:fldCharType="begin"/>
        </w:r>
        <w:r>
          <w:instrText xml:space="preserve"> PAGEREF _Toc24525 \h </w:instrText>
        </w:r>
        <w:r>
          <w:fldChar w:fldCharType="separate"/>
        </w:r>
        <w:r>
          <w:t>13</w:t>
        </w:r>
        <w:r>
          <w:fldChar w:fldCharType="end"/>
        </w:r>
      </w:hyperlink>
    </w:p>
    <w:p>
      <w:pPr>
        <w:pStyle w:val="TOC2"/>
        <w:tabs>
          <w:tab w:val="right" w:leader="dot" w:pos="8306"/>
        </w:tabs>
      </w:pPr>
      <w:hyperlink w:anchor="_Toc21090" w:history="1">
        <w:r>
          <w:rPr>
            <w:rFonts w:ascii="仿宋" w:eastAsia="仿宋" w:hAnsi="仿宋" w:cs="仿宋" w:hint="eastAsia"/>
            <w:lang w:eastAsia="zh-CN"/>
          </w:rPr>
          <w:t>(二)、环保与社会责任</w:t>
        </w:r>
        <w:r>
          <w:tab/>
        </w:r>
        <w:r>
          <w:fldChar w:fldCharType="begin"/>
        </w:r>
        <w:r>
          <w:instrText xml:space="preserve"> PAGEREF _Toc21090 \h </w:instrText>
        </w:r>
        <w:r>
          <w:fldChar w:fldCharType="separate"/>
        </w:r>
        <w:r>
          <w:t>14</w:t>
        </w:r>
        <w:r>
          <w:fldChar w:fldCharType="end"/>
        </w:r>
      </w:hyperlink>
    </w:p>
    <w:p>
      <w:pPr>
        <w:pStyle w:val="TOC1"/>
        <w:tabs>
          <w:tab w:val="right" w:leader="dot" w:pos="8306"/>
        </w:tabs>
      </w:pPr>
      <w:hyperlink w:anchor="_Toc13192" w:history="1">
        <w:r>
          <w:rPr>
            <w:rFonts w:ascii="仿宋" w:eastAsia="仿宋" w:hAnsi="仿宋" w:cs="仿宋" w:hint="eastAsia"/>
            <w:lang w:eastAsia="zh-CN"/>
          </w:rPr>
          <w:t>五、玩具加工设备项目建设单位说明</w:t>
        </w:r>
        <w:r>
          <w:tab/>
        </w:r>
        <w:r>
          <w:fldChar w:fldCharType="begin"/>
        </w:r>
        <w:r>
          <w:instrText xml:space="preserve"> PAGEREF _Toc13192 \h </w:instrText>
        </w:r>
        <w:r>
          <w:fldChar w:fldCharType="separate"/>
        </w:r>
        <w:r>
          <w:t>15</w:t>
        </w:r>
        <w:r>
          <w:fldChar w:fldCharType="end"/>
        </w:r>
      </w:hyperlink>
    </w:p>
    <w:p>
      <w:pPr>
        <w:pStyle w:val="TOC2"/>
        <w:tabs>
          <w:tab w:val="right" w:leader="dot" w:pos="8306"/>
        </w:tabs>
      </w:pPr>
      <w:hyperlink w:anchor="_Toc19353" w:history="1">
        <w:r>
          <w:rPr>
            <w:rFonts w:ascii="仿宋" w:eastAsia="仿宋" w:hAnsi="仿宋" w:cs="仿宋" w:hint="eastAsia"/>
            <w:lang w:eastAsia="zh-CN"/>
          </w:rPr>
          <w:t>(一)、玩具加工设备项目承办单位基本情况</w:t>
        </w:r>
        <w:r>
          <w:tab/>
        </w:r>
        <w:r>
          <w:fldChar w:fldCharType="begin"/>
        </w:r>
        <w:r>
          <w:instrText xml:space="preserve"> PAGEREF _Toc19353 \h </w:instrText>
        </w:r>
        <w:r>
          <w:fldChar w:fldCharType="separate"/>
        </w:r>
        <w:r>
          <w:t>15</w:t>
        </w:r>
        <w:r>
          <w:fldChar w:fldCharType="end"/>
        </w:r>
      </w:hyperlink>
    </w:p>
    <w:p>
      <w:pPr>
        <w:pStyle w:val="TOC2"/>
        <w:tabs>
          <w:tab w:val="right" w:leader="dot" w:pos="8306"/>
        </w:tabs>
      </w:pPr>
      <w:hyperlink w:anchor="_Toc24136" w:history="1">
        <w:r>
          <w:rPr>
            <w:rFonts w:ascii="仿宋" w:eastAsia="仿宋" w:hAnsi="仿宋" w:cs="仿宋" w:hint="eastAsia"/>
            <w:lang w:eastAsia="zh-CN"/>
          </w:rPr>
          <w:t>(二)、公司经济效益分析</w:t>
        </w:r>
        <w:r>
          <w:tab/>
        </w:r>
        <w:r>
          <w:fldChar w:fldCharType="begin"/>
        </w:r>
        <w:r>
          <w:instrText xml:space="preserve"> PAGEREF _Toc24136 \h </w:instrText>
        </w:r>
        <w:r>
          <w:fldChar w:fldCharType="separate"/>
        </w:r>
        <w:r>
          <w:t>15</w:t>
        </w:r>
        <w:r>
          <w:fldChar w:fldCharType="end"/>
        </w:r>
      </w:hyperlink>
    </w:p>
    <w:p>
      <w:pPr>
        <w:pStyle w:val="TOC1"/>
        <w:tabs>
          <w:tab w:val="right" w:leader="dot" w:pos="8306"/>
        </w:tabs>
      </w:pPr>
      <w:hyperlink w:anchor="_Toc11589" w:history="1">
        <w:r>
          <w:rPr>
            <w:rFonts w:ascii="仿宋" w:eastAsia="仿宋" w:hAnsi="仿宋" w:cs="仿宋" w:hint="eastAsia"/>
            <w:lang w:eastAsia="zh-CN"/>
          </w:rPr>
          <w:t>六、玩具加工设备项目建设背景及必要性分析</w:t>
        </w:r>
        <w:r>
          <w:tab/>
        </w:r>
        <w:r>
          <w:fldChar w:fldCharType="begin"/>
        </w:r>
        <w:r>
          <w:instrText xml:space="preserve"> PAGEREF _Toc11589 \h </w:instrText>
        </w:r>
        <w:r>
          <w:fldChar w:fldCharType="separate"/>
        </w:r>
        <w:r>
          <w:t>16</w:t>
        </w:r>
        <w:r>
          <w:fldChar w:fldCharType="end"/>
        </w:r>
      </w:hyperlink>
    </w:p>
    <w:p>
      <w:pPr>
        <w:pStyle w:val="TOC2"/>
        <w:tabs>
          <w:tab w:val="right" w:leader="dot" w:pos="8306"/>
        </w:tabs>
      </w:pPr>
      <w:hyperlink w:anchor="_Toc9250" w:history="1">
        <w:r>
          <w:rPr>
            <w:rFonts w:ascii="仿宋" w:eastAsia="仿宋" w:hAnsi="仿宋" w:cs="仿宋" w:hint="eastAsia"/>
            <w:lang w:eastAsia="zh-CN"/>
          </w:rPr>
          <w:t>(一)、玩具加工设备项目背景分析</w:t>
        </w:r>
        <w:r>
          <w:tab/>
        </w:r>
        <w:r>
          <w:fldChar w:fldCharType="begin"/>
        </w:r>
        <w:r>
          <w:instrText xml:space="preserve"> PAGEREF _Toc9250 \h </w:instrText>
        </w:r>
        <w:r>
          <w:fldChar w:fldCharType="separate"/>
        </w:r>
        <w:r>
          <w:t>16</w:t>
        </w:r>
        <w:r>
          <w:fldChar w:fldCharType="end"/>
        </w:r>
      </w:hyperlink>
    </w:p>
    <w:p>
      <w:pPr>
        <w:pStyle w:val="TOC2"/>
        <w:tabs>
          <w:tab w:val="right" w:leader="dot" w:pos="8306"/>
        </w:tabs>
      </w:pPr>
      <w:hyperlink w:anchor="_Toc26945" w:history="1">
        <w:r>
          <w:rPr>
            <w:rFonts w:ascii="仿宋" w:eastAsia="仿宋" w:hAnsi="仿宋" w:cs="仿宋" w:hint="eastAsia"/>
            <w:lang w:eastAsia="zh-CN"/>
          </w:rPr>
          <w:t>(二)、玩具加工设备项目建设必要性分析</w:t>
        </w:r>
        <w:r>
          <w:tab/>
        </w:r>
        <w:r>
          <w:fldChar w:fldCharType="begin"/>
        </w:r>
        <w:r>
          <w:instrText xml:space="preserve"> PAGEREF _Toc26945 \h </w:instrText>
        </w:r>
        <w:r>
          <w:fldChar w:fldCharType="separate"/>
        </w:r>
        <w:r>
          <w:t>18</w:t>
        </w:r>
        <w:r>
          <w:fldChar w:fldCharType="end"/>
        </w:r>
      </w:hyperlink>
    </w:p>
    <w:p>
      <w:pPr>
        <w:pStyle w:val="TOC1"/>
        <w:tabs>
          <w:tab w:val="right" w:leader="dot" w:pos="8306"/>
        </w:tabs>
      </w:pPr>
      <w:hyperlink w:anchor="_Toc23860" w:history="1">
        <w:r>
          <w:rPr>
            <w:rFonts w:ascii="仿宋" w:eastAsia="仿宋" w:hAnsi="仿宋" w:cs="仿宋" w:hint="eastAsia"/>
            <w:lang w:eastAsia="zh-CN"/>
          </w:rPr>
          <w:t>七、玩具加工设备项目经营效益</w:t>
        </w:r>
        <w:r>
          <w:tab/>
        </w:r>
        <w:r>
          <w:fldChar w:fldCharType="begin"/>
        </w:r>
        <w:r>
          <w:instrText xml:space="preserve"> PAGEREF _Toc23860 \h </w:instrText>
        </w:r>
        <w:r>
          <w:fldChar w:fldCharType="separate"/>
        </w:r>
        <w:r>
          <w:t>19</w:t>
        </w:r>
        <w:r>
          <w:fldChar w:fldCharType="end"/>
        </w:r>
      </w:hyperlink>
    </w:p>
    <w:p>
      <w:pPr>
        <w:pStyle w:val="TOC2"/>
        <w:tabs>
          <w:tab w:val="right" w:leader="dot" w:pos="8306"/>
        </w:tabs>
      </w:pPr>
      <w:hyperlink w:anchor="_Toc13850" w:history="1">
        <w:r>
          <w:rPr>
            <w:rFonts w:ascii="仿宋" w:eastAsia="仿宋" w:hAnsi="仿宋" w:cs="仿宋" w:hint="eastAsia"/>
            <w:lang w:eastAsia="zh-CN"/>
          </w:rPr>
          <w:t>(一)、经济评价财务测算</w:t>
        </w:r>
        <w:r>
          <w:tab/>
        </w:r>
        <w:r>
          <w:fldChar w:fldCharType="begin"/>
        </w:r>
        <w:r>
          <w:instrText xml:space="preserve"> PAGEREF _Toc13850 \h </w:instrText>
        </w:r>
        <w:r>
          <w:fldChar w:fldCharType="separate"/>
        </w:r>
        <w:r>
          <w:t>19</w:t>
        </w:r>
        <w:r>
          <w:fldChar w:fldCharType="end"/>
        </w:r>
      </w:hyperlink>
    </w:p>
    <w:p>
      <w:pPr>
        <w:pStyle w:val="TOC2"/>
        <w:tabs>
          <w:tab w:val="right" w:leader="dot" w:pos="8306"/>
        </w:tabs>
      </w:pPr>
      <w:hyperlink w:anchor="_Toc20759" w:history="1">
        <w:r>
          <w:rPr>
            <w:rFonts w:ascii="仿宋" w:eastAsia="仿宋" w:hAnsi="仿宋" w:cs="仿宋" w:hint="eastAsia"/>
            <w:lang w:eastAsia="zh-CN"/>
          </w:rPr>
          <w:t>(二)、玩具加工设备项目盈利能力分析</w:t>
        </w:r>
        <w:r>
          <w:tab/>
        </w:r>
        <w:r>
          <w:fldChar w:fldCharType="begin"/>
        </w:r>
        <w:r>
          <w:instrText xml:space="preserve"> PAGEREF _Toc20759 \h </w:instrText>
        </w:r>
        <w:r>
          <w:fldChar w:fldCharType="separate"/>
        </w:r>
        <w:r>
          <w:t>21</w:t>
        </w:r>
        <w:r>
          <w:fldChar w:fldCharType="end"/>
        </w:r>
      </w:hyperlink>
    </w:p>
    <w:p>
      <w:pPr>
        <w:pStyle w:val="TOC1"/>
        <w:tabs>
          <w:tab w:val="right" w:leader="dot" w:pos="8306"/>
        </w:tabs>
      </w:pPr>
      <w:hyperlink w:anchor="_Toc835" w:history="1">
        <w:r>
          <w:rPr>
            <w:rFonts w:ascii="仿宋" w:eastAsia="仿宋" w:hAnsi="仿宋" w:cs="仿宋" w:hint="eastAsia"/>
            <w:lang w:eastAsia="zh-CN"/>
          </w:rPr>
          <w:t>八、玩具加工设备项目社会影响</w:t>
        </w:r>
        <w:r>
          <w:tab/>
        </w:r>
        <w:r>
          <w:fldChar w:fldCharType="begin"/>
        </w:r>
        <w:r>
          <w:instrText xml:space="preserve"> PAGEREF _Toc835 \h </w:instrText>
        </w:r>
        <w:r>
          <w:fldChar w:fldCharType="separate"/>
        </w:r>
        <w:r>
          <w:t>21</w:t>
        </w:r>
        <w:r>
          <w:fldChar w:fldCharType="end"/>
        </w:r>
      </w:hyperlink>
    </w:p>
    <w:p>
      <w:pPr>
        <w:pStyle w:val="TOC2"/>
        <w:tabs>
          <w:tab w:val="right" w:leader="dot" w:pos="8306"/>
        </w:tabs>
      </w:pPr>
      <w:hyperlink w:anchor="_Toc18121" w:history="1">
        <w:r>
          <w:rPr>
            <w:rFonts w:ascii="仿宋" w:eastAsia="仿宋" w:hAnsi="仿宋" w:cs="仿宋" w:hint="eastAsia"/>
            <w:lang w:eastAsia="zh-CN"/>
          </w:rPr>
          <w:t>(一)、社会责任与义务</w:t>
        </w:r>
        <w:r>
          <w:tab/>
        </w:r>
        <w:r>
          <w:fldChar w:fldCharType="begin"/>
        </w:r>
        <w:r>
          <w:instrText xml:space="preserve"> PAGEREF _Toc18121 \h </w:instrText>
        </w:r>
        <w:r>
          <w:fldChar w:fldCharType="separate"/>
        </w:r>
        <w:r>
          <w:t>21</w:t>
        </w:r>
        <w:r>
          <w:fldChar w:fldCharType="end"/>
        </w:r>
      </w:hyperlink>
    </w:p>
    <w:p>
      <w:pPr>
        <w:pStyle w:val="TOC2"/>
        <w:tabs>
          <w:tab w:val="right" w:leader="dot" w:pos="8306"/>
        </w:tabs>
      </w:pPr>
      <w:hyperlink w:anchor="_Toc969" w:history="1">
        <w:r>
          <w:rPr>
            <w:rFonts w:ascii="仿宋" w:eastAsia="仿宋" w:hAnsi="仿宋" w:cs="仿宋" w:hint="eastAsia"/>
            <w:lang w:eastAsia="zh-CN"/>
          </w:rPr>
          <w:t>(二)、社会参与与沟通</w:t>
        </w:r>
        <w:r>
          <w:tab/>
        </w:r>
        <w:r>
          <w:fldChar w:fldCharType="begin"/>
        </w:r>
        <w:r>
          <w:instrText xml:space="preserve"> PAGEREF _Toc969 \h </w:instrText>
        </w:r>
        <w:r>
          <w:fldChar w:fldCharType="separate"/>
        </w:r>
        <w:r>
          <w:t>22</w:t>
        </w:r>
        <w:r>
          <w:fldChar w:fldCharType="end"/>
        </w:r>
      </w:hyperlink>
    </w:p>
    <w:p>
      <w:pPr>
        <w:pStyle w:val="TOC1"/>
        <w:tabs>
          <w:tab w:val="right" w:leader="dot" w:pos="8306"/>
        </w:tabs>
      </w:pPr>
      <w:hyperlink w:anchor="_Toc13569" w:history="1">
        <w:r>
          <w:rPr>
            <w:rFonts w:ascii="仿宋" w:eastAsia="仿宋" w:hAnsi="仿宋" w:cs="仿宋" w:hint="eastAsia"/>
            <w:lang w:eastAsia="zh-CN"/>
          </w:rPr>
          <w:t>九、玩具加工设备项目风险管理</w:t>
        </w:r>
        <w:r>
          <w:tab/>
        </w:r>
        <w:r>
          <w:fldChar w:fldCharType="begin"/>
        </w:r>
        <w:r>
          <w:instrText xml:space="preserve"> PAGEREF _Toc13569 \h </w:instrText>
        </w:r>
        <w:r>
          <w:fldChar w:fldCharType="separate"/>
        </w:r>
        <w:r>
          <w:t>23</w:t>
        </w:r>
        <w:r>
          <w:fldChar w:fldCharType="end"/>
        </w:r>
      </w:hyperlink>
    </w:p>
    <w:p>
      <w:pPr>
        <w:pStyle w:val="TOC2"/>
        <w:tabs>
          <w:tab w:val="right" w:leader="dot" w:pos="8306"/>
        </w:tabs>
      </w:pPr>
      <w:hyperlink w:anchor="_Toc11236" w:history="1">
        <w:r>
          <w:rPr>
            <w:rFonts w:ascii="仿宋" w:eastAsia="仿宋" w:hAnsi="仿宋" w:cs="仿宋" w:hint="eastAsia"/>
            <w:lang w:eastAsia="zh-CN"/>
          </w:rPr>
          <w:t>(一)、风险识别与评估</w:t>
        </w:r>
        <w:r>
          <w:tab/>
        </w:r>
        <w:r>
          <w:fldChar w:fldCharType="begin"/>
        </w:r>
        <w:r>
          <w:instrText xml:space="preserve"> PAGEREF _Toc11236 \h </w:instrText>
        </w:r>
        <w:r>
          <w:fldChar w:fldCharType="separate"/>
        </w:r>
        <w:r>
          <w:t>23</w:t>
        </w:r>
        <w:r>
          <w:fldChar w:fldCharType="end"/>
        </w:r>
      </w:hyperlink>
    </w:p>
    <w:p>
      <w:pPr>
        <w:pStyle w:val="TOC2"/>
        <w:tabs>
          <w:tab w:val="right" w:leader="dot" w:pos="8306"/>
        </w:tabs>
      </w:pPr>
      <w:hyperlink w:anchor="_Toc7691" w:history="1">
        <w:r>
          <w:rPr>
            <w:rFonts w:ascii="仿宋" w:eastAsia="仿宋" w:hAnsi="仿宋" w:cs="仿宋" w:hint="eastAsia"/>
            <w:lang w:eastAsia="zh-CN"/>
          </w:rPr>
          <w:t>(二)、风险应对策略</w:t>
        </w:r>
        <w:r>
          <w:tab/>
        </w:r>
        <w:r>
          <w:fldChar w:fldCharType="begin"/>
        </w:r>
        <w:r>
          <w:instrText xml:space="preserve"> PAGEREF _Toc7691 \h </w:instrText>
        </w:r>
        <w:r>
          <w:fldChar w:fldCharType="separate"/>
        </w:r>
        <w:r>
          <w:t>24</w:t>
        </w:r>
        <w:r>
          <w:fldChar w:fldCharType="end"/>
        </w:r>
      </w:hyperlink>
    </w:p>
    <w:p>
      <w:pPr>
        <w:pStyle w:val="TOC2"/>
        <w:tabs>
          <w:tab w:val="right" w:leader="dot" w:pos="8306"/>
        </w:tabs>
      </w:pPr>
      <w:hyperlink w:anchor="_Toc8151" w:history="1">
        <w:r>
          <w:rPr>
            <w:rFonts w:ascii="仿宋" w:eastAsia="仿宋" w:hAnsi="仿宋" w:cs="仿宋" w:hint="eastAsia"/>
            <w:lang w:eastAsia="zh-CN"/>
          </w:rPr>
          <w:t>(三)、风险监控与控制</w:t>
        </w:r>
        <w:r>
          <w:tab/>
        </w:r>
        <w:r>
          <w:fldChar w:fldCharType="begin"/>
        </w:r>
        <w:r>
          <w:instrText xml:space="preserve"> PAGEREF _Toc8151 \h </w:instrText>
        </w:r>
        <w:r>
          <w:fldChar w:fldCharType="separate"/>
        </w:r>
        <w:r>
          <w:t>26</w:t>
        </w:r>
        <w:r>
          <w:fldChar w:fldCharType="end"/>
        </w:r>
      </w:hyperlink>
    </w:p>
    <w:p>
      <w:pPr>
        <w:pStyle w:val="TOC1"/>
        <w:tabs>
          <w:tab w:val="right" w:leader="dot" w:pos="8306"/>
        </w:tabs>
      </w:pPr>
      <w:hyperlink w:anchor="_Toc15262" w:history="1">
        <w:r>
          <w:rPr>
            <w:rFonts w:ascii="仿宋" w:eastAsia="仿宋" w:hAnsi="仿宋" w:cs="仿宋" w:hint="eastAsia"/>
            <w:lang w:eastAsia="zh-CN"/>
          </w:rPr>
          <w:t>十、玩具加工设备项目财务管理</w:t>
        </w:r>
        <w:r>
          <w:tab/>
        </w:r>
        <w:r>
          <w:fldChar w:fldCharType="begin"/>
        </w:r>
        <w:r>
          <w:instrText xml:space="preserve"> PAGEREF _Toc15262 \h </w:instrText>
        </w:r>
        <w:r>
          <w:fldChar w:fldCharType="separate"/>
        </w:r>
        <w:r>
          <w:t>27</w:t>
        </w:r>
        <w:r>
          <w:fldChar w:fldCharType="end"/>
        </w:r>
      </w:hyperlink>
    </w:p>
    <w:p>
      <w:pPr>
        <w:pStyle w:val="TOC2"/>
        <w:tabs>
          <w:tab w:val="right" w:leader="dot" w:pos="8306"/>
        </w:tabs>
      </w:pPr>
      <w:hyperlink w:anchor="_Toc18168" w:history="1">
        <w:r>
          <w:rPr>
            <w:rFonts w:ascii="仿宋" w:eastAsia="仿宋" w:hAnsi="仿宋" w:cs="仿宋" w:hint="eastAsia"/>
            <w:lang w:eastAsia="zh-CN"/>
          </w:rPr>
          <w:t>(一)、资金需求大</w:t>
        </w:r>
        <w:r>
          <w:tab/>
        </w:r>
        <w:r>
          <w:fldChar w:fldCharType="begin"/>
        </w:r>
        <w:r>
          <w:instrText xml:space="preserve"> PAGEREF _Toc18168 \h </w:instrText>
        </w:r>
        <w:r>
          <w:fldChar w:fldCharType="separate"/>
        </w:r>
        <w:r>
          <w:t>27</w:t>
        </w:r>
        <w:r>
          <w:fldChar w:fldCharType="end"/>
        </w:r>
      </w:hyperlink>
    </w:p>
    <w:p>
      <w:pPr>
        <w:pStyle w:val="TOC2"/>
        <w:tabs>
          <w:tab w:val="right" w:leader="dot" w:pos="8306"/>
        </w:tabs>
      </w:pPr>
      <w:hyperlink w:anchor="_Toc588" w:history="1">
        <w:r>
          <w:rPr>
            <w:rFonts w:ascii="仿宋" w:eastAsia="仿宋" w:hAnsi="仿宋" w:cs="仿宋" w:hint="eastAsia"/>
            <w:lang w:eastAsia="zh-CN"/>
          </w:rPr>
          <w:t>(二)、研发周期长</w:t>
        </w:r>
        <w:r>
          <w:tab/>
        </w:r>
        <w:r>
          <w:fldChar w:fldCharType="begin"/>
        </w:r>
        <w:r>
          <w:instrText xml:space="preserve"> PAGEREF _Toc588 \h </w:instrText>
        </w:r>
        <w:r>
          <w:fldChar w:fldCharType="separate"/>
        </w:r>
        <w:r>
          <w:t>28</w:t>
        </w:r>
        <w:r>
          <w:fldChar w:fldCharType="end"/>
        </w:r>
      </w:hyperlink>
    </w:p>
    <w:p>
      <w:pPr>
        <w:pStyle w:val="TOC2"/>
        <w:tabs>
          <w:tab w:val="right" w:leader="dot" w:pos="8306"/>
        </w:tabs>
      </w:pPr>
      <w:hyperlink w:anchor="_Toc3036" w:history="1">
        <w:r>
          <w:rPr>
            <w:rFonts w:ascii="仿宋" w:eastAsia="仿宋" w:hAnsi="仿宋" w:cs="仿宋" w:hint="eastAsia"/>
            <w:lang w:eastAsia="zh-CN"/>
          </w:rPr>
          <w:t>(三)、市场风险大</w:t>
        </w:r>
        <w:r>
          <w:tab/>
        </w:r>
        <w:r>
          <w:fldChar w:fldCharType="begin"/>
        </w:r>
        <w:r>
          <w:instrText xml:space="preserve"> PAGEREF _Toc3036 \h </w:instrText>
        </w:r>
        <w:r>
          <w:fldChar w:fldCharType="separate"/>
        </w:r>
        <w:r>
          <w:t>29</w:t>
        </w:r>
        <w:r>
          <w:fldChar w:fldCharType="end"/>
        </w:r>
      </w:hyperlink>
    </w:p>
    <w:p>
      <w:pPr>
        <w:pStyle w:val="TOC2"/>
        <w:tabs>
          <w:tab w:val="right" w:leader="dot" w:pos="8306"/>
        </w:tabs>
      </w:pPr>
      <w:hyperlink w:anchor="_Toc374" w:history="1">
        <w:r>
          <w:rPr>
            <w:rFonts w:ascii="仿宋" w:eastAsia="仿宋" w:hAnsi="仿宋" w:cs="仿宋" w:hint="eastAsia"/>
            <w:lang w:eastAsia="zh-CN"/>
          </w:rPr>
          <w:t>(四)、利润率高</w:t>
        </w:r>
        <w:r>
          <w:tab/>
        </w:r>
        <w:r>
          <w:fldChar w:fldCharType="begin"/>
        </w:r>
        <w:r>
          <w:instrText xml:space="preserve"> PAGEREF _Toc374 \h </w:instrText>
        </w:r>
        <w:r>
          <w:fldChar w:fldCharType="separate"/>
        </w:r>
        <w:r>
          <w:t>32</w:t>
        </w:r>
        <w:r>
          <w:fldChar w:fldCharType="end"/>
        </w:r>
      </w:hyperlink>
    </w:p>
    <w:p>
      <w:pPr>
        <w:pStyle w:val="TOC1"/>
        <w:tabs>
          <w:tab w:val="right" w:leader="dot" w:pos="8306"/>
        </w:tabs>
      </w:pPr>
      <w:hyperlink w:anchor="_Toc23288" w:history="1">
        <w:r>
          <w:rPr>
            <w:rFonts w:ascii="仿宋" w:eastAsia="仿宋" w:hAnsi="仿宋" w:cs="仿宋" w:hint="eastAsia"/>
            <w:lang w:eastAsia="zh-CN"/>
          </w:rPr>
          <w:t>十一、玩具加工设备项目环境影响分析</w:t>
        </w:r>
        <w:r>
          <w:tab/>
        </w:r>
        <w:r>
          <w:fldChar w:fldCharType="begin"/>
        </w:r>
        <w:r>
          <w:instrText xml:space="preserve"> PAGEREF _Toc23288 \h </w:instrText>
        </w:r>
        <w:r>
          <w:fldChar w:fldCharType="separate"/>
        </w:r>
        <w:r>
          <w:t>34</w:t>
        </w:r>
        <w:r>
          <w:fldChar w:fldCharType="end"/>
        </w:r>
      </w:hyperlink>
    </w:p>
    <w:p>
      <w:pPr>
        <w:pStyle w:val="TOC2"/>
        <w:tabs>
          <w:tab w:val="right" w:leader="dot" w:pos="8306"/>
        </w:tabs>
      </w:pPr>
      <w:hyperlink w:anchor="_Toc3058" w:history="1">
        <w:r>
          <w:rPr>
            <w:rFonts w:ascii="仿宋" w:eastAsia="仿宋" w:hAnsi="仿宋" w:cs="仿宋" w:hint="eastAsia"/>
            <w:lang w:eastAsia="zh-CN"/>
          </w:rPr>
          <w:t>(一)、建设区域环境质量现状</w:t>
        </w:r>
        <w:r>
          <w:tab/>
        </w:r>
        <w:r>
          <w:fldChar w:fldCharType="begin"/>
        </w:r>
        <w:r>
          <w:instrText xml:space="preserve"> PAGEREF _Toc3058 \h </w:instrText>
        </w:r>
        <w:r>
          <w:fldChar w:fldCharType="separate"/>
        </w:r>
        <w:r>
          <w:t>34</w:t>
        </w:r>
        <w:r>
          <w:fldChar w:fldCharType="end"/>
        </w:r>
      </w:hyperlink>
    </w:p>
    <w:p>
      <w:pPr>
        <w:pStyle w:val="TOC2"/>
        <w:tabs>
          <w:tab w:val="right" w:leader="dot" w:pos="8306"/>
        </w:tabs>
      </w:pPr>
      <w:hyperlink w:anchor="_Toc15159" w:history="1">
        <w:r>
          <w:rPr>
            <w:rFonts w:ascii="仿宋" w:eastAsia="仿宋" w:hAnsi="仿宋" w:cs="仿宋" w:hint="eastAsia"/>
            <w:lang w:eastAsia="zh-CN"/>
          </w:rPr>
          <w:t>(二)、建设期环境保护</w:t>
        </w:r>
        <w:r>
          <w:tab/>
        </w:r>
        <w:r>
          <w:fldChar w:fldCharType="begin"/>
        </w:r>
        <w:r>
          <w:instrText xml:space="preserve"> PAGEREF _Toc15159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14" w:history="1">
        <w:r>
          <w:rPr>
            <w:rFonts w:ascii="仿宋" w:eastAsia="仿宋" w:hAnsi="仿宋" w:cs="仿宋" w:hint="eastAsia"/>
            <w:lang w:eastAsia="zh-CN"/>
          </w:rPr>
          <w:t>(三)、运营期环境保护</w:t>
        </w:r>
        <w:r>
          <w:tab/>
        </w:r>
        <w:r>
          <w:fldChar w:fldCharType="begin"/>
        </w:r>
        <w:r>
          <w:instrText xml:space="preserve"> PAGEREF _Toc14014 \h </w:instrText>
        </w:r>
        <w:r>
          <w:fldChar w:fldCharType="separate"/>
        </w:r>
        <w:r>
          <w:t>37</w:t>
        </w:r>
        <w:r>
          <w:fldChar w:fldCharType="end"/>
        </w:r>
      </w:hyperlink>
    </w:p>
    <w:p>
      <w:pPr>
        <w:pStyle w:val="TOC2"/>
        <w:tabs>
          <w:tab w:val="right" w:leader="dot" w:pos="8306"/>
        </w:tabs>
      </w:pPr>
      <w:hyperlink w:anchor="_Toc30805" w:history="1">
        <w:r>
          <w:rPr>
            <w:rFonts w:ascii="仿宋" w:eastAsia="仿宋" w:hAnsi="仿宋" w:cs="仿宋" w:hint="eastAsia"/>
            <w:lang w:eastAsia="zh-CN"/>
          </w:rPr>
          <w:t>(四)、玩具加工设备项目建设对区域经济的影响</w:t>
        </w:r>
        <w:r>
          <w:tab/>
        </w:r>
        <w:r>
          <w:fldChar w:fldCharType="begin"/>
        </w:r>
        <w:r>
          <w:instrText xml:space="preserve"> PAGEREF _Toc30805 \h </w:instrText>
        </w:r>
        <w:r>
          <w:fldChar w:fldCharType="separate"/>
        </w:r>
        <w:r>
          <w:t>38</w:t>
        </w:r>
        <w:r>
          <w:fldChar w:fldCharType="end"/>
        </w:r>
      </w:hyperlink>
    </w:p>
    <w:p>
      <w:pPr>
        <w:pStyle w:val="TOC2"/>
        <w:tabs>
          <w:tab w:val="right" w:leader="dot" w:pos="8306"/>
        </w:tabs>
      </w:pPr>
      <w:hyperlink w:anchor="_Toc26234" w:history="1">
        <w:r>
          <w:rPr>
            <w:rFonts w:ascii="仿宋" w:eastAsia="仿宋" w:hAnsi="仿宋" w:cs="仿宋" w:hint="eastAsia"/>
            <w:lang w:eastAsia="zh-CN"/>
          </w:rPr>
          <w:t>(五)、废弃物处理</w:t>
        </w:r>
        <w:r>
          <w:tab/>
        </w:r>
        <w:r>
          <w:fldChar w:fldCharType="begin"/>
        </w:r>
        <w:r>
          <w:instrText xml:space="preserve"> PAGEREF _Toc26234 \h </w:instrText>
        </w:r>
        <w:r>
          <w:fldChar w:fldCharType="separate"/>
        </w:r>
        <w:r>
          <w:t>40</w:t>
        </w:r>
        <w:r>
          <w:fldChar w:fldCharType="end"/>
        </w:r>
      </w:hyperlink>
    </w:p>
    <w:p>
      <w:pPr>
        <w:pStyle w:val="TOC2"/>
        <w:tabs>
          <w:tab w:val="right" w:leader="dot" w:pos="8306"/>
        </w:tabs>
      </w:pPr>
      <w:hyperlink w:anchor="_Toc21760" w:history="1">
        <w:r>
          <w:rPr>
            <w:rFonts w:ascii="仿宋" w:eastAsia="仿宋" w:hAnsi="仿宋" w:cs="仿宋" w:hint="eastAsia"/>
            <w:lang w:eastAsia="zh-CN"/>
          </w:rPr>
          <w:t>(六)、特殊环境影响分析</w:t>
        </w:r>
        <w:r>
          <w:tab/>
        </w:r>
        <w:r>
          <w:fldChar w:fldCharType="begin"/>
        </w:r>
        <w:r>
          <w:instrText xml:space="preserve"> PAGEREF _Toc21760 \h </w:instrText>
        </w:r>
        <w:r>
          <w:fldChar w:fldCharType="separate"/>
        </w:r>
        <w:r>
          <w:t>41</w:t>
        </w:r>
        <w:r>
          <w:fldChar w:fldCharType="end"/>
        </w:r>
      </w:hyperlink>
    </w:p>
    <w:p>
      <w:pPr>
        <w:pStyle w:val="TOC2"/>
        <w:tabs>
          <w:tab w:val="right" w:leader="dot" w:pos="8306"/>
        </w:tabs>
      </w:pPr>
      <w:hyperlink w:anchor="_Toc10621" w:history="1">
        <w:r>
          <w:rPr>
            <w:rFonts w:ascii="仿宋" w:eastAsia="仿宋" w:hAnsi="仿宋" w:cs="仿宋" w:hint="eastAsia"/>
            <w:lang w:eastAsia="zh-CN"/>
          </w:rPr>
          <w:t>(七)、清洁生产</w:t>
        </w:r>
        <w:r>
          <w:tab/>
        </w:r>
        <w:r>
          <w:fldChar w:fldCharType="begin"/>
        </w:r>
        <w:r>
          <w:instrText xml:space="preserve"> PAGEREF _Toc10621 \h </w:instrText>
        </w:r>
        <w:r>
          <w:fldChar w:fldCharType="separate"/>
        </w:r>
        <w:r>
          <w:t>43</w:t>
        </w:r>
        <w:r>
          <w:fldChar w:fldCharType="end"/>
        </w:r>
      </w:hyperlink>
    </w:p>
    <w:p>
      <w:pPr>
        <w:pStyle w:val="TOC2"/>
        <w:tabs>
          <w:tab w:val="right" w:leader="dot" w:pos="8306"/>
        </w:tabs>
      </w:pPr>
      <w:hyperlink w:anchor="_Toc11020" w:history="1">
        <w:r>
          <w:rPr>
            <w:rFonts w:ascii="仿宋" w:eastAsia="仿宋" w:hAnsi="仿宋" w:cs="仿宋" w:hint="eastAsia"/>
            <w:lang w:eastAsia="zh-CN"/>
          </w:rPr>
          <w:t>(八)、环境保护综合评价</w:t>
        </w:r>
        <w:r>
          <w:tab/>
        </w:r>
        <w:r>
          <w:fldChar w:fldCharType="begin"/>
        </w:r>
        <w:r>
          <w:instrText xml:space="preserve"> PAGEREF _Toc11020 \h </w:instrText>
        </w:r>
        <w:r>
          <w:fldChar w:fldCharType="separate"/>
        </w:r>
        <w:r>
          <w:t>44</w:t>
        </w:r>
        <w:r>
          <w:fldChar w:fldCharType="end"/>
        </w:r>
      </w:hyperlink>
    </w:p>
    <w:p>
      <w:pPr>
        <w:pStyle w:val="TOC1"/>
        <w:tabs>
          <w:tab w:val="right" w:leader="dot" w:pos="8306"/>
        </w:tabs>
      </w:pPr>
      <w:hyperlink w:anchor="_Toc19389" w:history="1">
        <w:r>
          <w:rPr>
            <w:rFonts w:ascii="仿宋" w:eastAsia="仿宋" w:hAnsi="仿宋" w:cs="仿宋" w:hint="eastAsia"/>
            <w:lang w:eastAsia="zh-CN"/>
          </w:rPr>
          <w:t>十二、玩具加工设备项目人力资源培养与发展</w:t>
        </w:r>
        <w:r>
          <w:tab/>
        </w:r>
        <w:r>
          <w:fldChar w:fldCharType="begin"/>
        </w:r>
        <w:r>
          <w:instrText xml:space="preserve"> PAGEREF _Toc19389 \h </w:instrText>
        </w:r>
        <w:r>
          <w:fldChar w:fldCharType="separate"/>
        </w:r>
        <w:r>
          <w:t>45</w:t>
        </w:r>
        <w:r>
          <w:fldChar w:fldCharType="end"/>
        </w:r>
      </w:hyperlink>
    </w:p>
    <w:p>
      <w:pPr>
        <w:pStyle w:val="TOC2"/>
        <w:tabs>
          <w:tab w:val="right" w:leader="dot" w:pos="8306"/>
        </w:tabs>
      </w:pPr>
      <w:hyperlink w:anchor="_Toc21054" w:history="1">
        <w:r>
          <w:rPr>
            <w:rFonts w:ascii="仿宋" w:eastAsia="仿宋" w:hAnsi="仿宋" w:cs="仿宋" w:hint="eastAsia"/>
            <w:lang w:eastAsia="zh-CN"/>
          </w:rPr>
          <w:t>(一)、人才需求与规划</w:t>
        </w:r>
        <w:r>
          <w:tab/>
        </w:r>
        <w:r>
          <w:fldChar w:fldCharType="begin"/>
        </w:r>
        <w:r>
          <w:instrText xml:space="preserve"> PAGEREF _Toc21054 \h </w:instrText>
        </w:r>
        <w:r>
          <w:fldChar w:fldCharType="separate"/>
        </w:r>
        <w:r>
          <w:t>45</w:t>
        </w:r>
        <w:r>
          <w:fldChar w:fldCharType="end"/>
        </w:r>
      </w:hyperlink>
    </w:p>
    <w:p>
      <w:pPr>
        <w:pStyle w:val="TOC2"/>
        <w:tabs>
          <w:tab w:val="right" w:leader="dot" w:pos="8306"/>
        </w:tabs>
      </w:pPr>
      <w:hyperlink w:anchor="_Toc15085" w:history="1">
        <w:r>
          <w:rPr>
            <w:rFonts w:ascii="仿宋" w:eastAsia="仿宋" w:hAnsi="仿宋" w:cs="仿宋" w:hint="eastAsia"/>
            <w:lang w:eastAsia="zh-CN"/>
          </w:rPr>
          <w:t>(二)、培训与发展计划</w:t>
        </w:r>
        <w:r>
          <w:tab/>
        </w:r>
        <w:r>
          <w:fldChar w:fldCharType="begin"/>
        </w:r>
        <w:r>
          <w:instrText xml:space="preserve"> PAGEREF _Toc15085 \h </w:instrText>
        </w:r>
        <w:r>
          <w:fldChar w:fldCharType="separate"/>
        </w:r>
        <w:r>
          <w:t>45</w:t>
        </w:r>
        <w:r>
          <w:fldChar w:fldCharType="end"/>
        </w:r>
      </w:hyperlink>
    </w:p>
    <w:p>
      <w:pPr>
        <w:pStyle w:val="TOC1"/>
        <w:tabs>
          <w:tab w:val="right" w:leader="dot" w:pos="8306"/>
        </w:tabs>
      </w:pPr>
      <w:hyperlink w:anchor="_Toc10875" w:history="1">
        <w:r>
          <w:rPr>
            <w:rFonts w:ascii="仿宋" w:eastAsia="仿宋" w:hAnsi="仿宋" w:cs="仿宋" w:hint="eastAsia"/>
            <w:lang w:eastAsia="zh-CN"/>
          </w:rPr>
          <w:t>十三、风险识别与分类</w:t>
        </w:r>
        <w:r>
          <w:tab/>
        </w:r>
        <w:r>
          <w:fldChar w:fldCharType="begin"/>
        </w:r>
        <w:r>
          <w:instrText xml:space="preserve"> PAGEREF _Toc10875 \h </w:instrText>
        </w:r>
        <w:r>
          <w:fldChar w:fldCharType="separate"/>
        </w:r>
        <w:r>
          <w:t>46</w:t>
        </w:r>
        <w:r>
          <w:fldChar w:fldCharType="end"/>
        </w:r>
      </w:hyperlink>
    </w:p>
    <w:p>
      <w:pPr>
        <w:pStyle w:val="TOC2"/>
        <w:tabs>
          <w:tab w:val="right" w:leader="dot" w:pos="8306"/>
        </w:tabs>
      </w:pPr>
      <w:hyperlink w:anchor="_Toc17522" w:history="1">
        <w:r>
          <w:rPr>
            <w:rFonts w:ascii="仿宋" w:eastAsia="仿宋" w:hAnsi="仿宋" w:cs="仿宋" w:hint="eastAsia"/>
            <w:lang w:eastAsia="zh-CN"/>
          </w:rPr>
          <w:t>(一)、风险识别</w:t>
        </w:r>
        <w:r>
          <w:tab/>
        </w:r>
        <w:r>
          <w:fldChar w:fldCharType="begin"/>
        </w:r>
        <w:r>
          <w:instrText xml:space="preserve"> PAGEREF _Toc17522 \h </w:instrText>
        </w:r>
        <w:r>
          <w:fldChar w:fldCharType="separate"/>
        </w:r>
        <w:r>
          <w:t>46</w:t>
        </w:r>
        <w:r>
          <w:fldChar w:fldCharType="end"/>
        </w:r>
      </w:hyperlink>
    </w:p>
    <w:p>
      <w:pPr>
        <w:pStyle w:val="TOC2"/>
        <w:tabs>
          <w:tab w:val="right" w:leader="dot" w:pos="8306"/>
        </w:tabs>
      </w:pPr>
      <w:hyperlink w:anchor="_Toc19546" w:history="1">
        <w:r>
          <w:rPr>
            <w:rFonts w:ascii="仿宋" w:eastAsia="仿宋" w:hAnsi="仿宋" w:cs="仿宋" w:hint="eastAsia"/>
            <w:lang w:eastAsia="zh-CN"/>
          </w:rPr>
          <w:t>(二)、风险分类</w:t>
        </w:r>
        <w:r>
          <w:tab/>
        </w:r>
        <w:r>
          <w:fldChar w:fldCharType="begin"/>
        </w:r>
        <w:r>
          <w:instrText xml:space="preserve"> PAGEREF _Toc19546 \h </w:instrText>
        </w:r>
        <w:r>
          <w:fldChar w:fldCharType="separate"/>
        </w:r>
        <w:r>
          <w:t>47</w:t>
        </w:r>
        <w:r>
          <w:fldChar w:fldCharType="end"/>
        </w:r>
      </w:hyperlink>
    </w:p>
    <w:p>
      <w:pPr>
        <w:pStyle w:val="TOC1"/>
        <w:tabs>
          <w:tab w:val="right" w:leader="dot" w:pos="8306"/>
        </w:tabs>
      </w:pPr>
      <w:hyperlink w:anchor="_Toc17444" w:history="1">
        <w:r>
          <w:rPr>
            <w:rFonts w:ascii="仿宋" w:eastAsia="仿宋" w:hAnsi="仿宋" w:cs="仿宋" w:hint="eastAsia"/>
            <w:lang w:eastAsia="zh-CN"/>
          </w:rPr>
          <w:t>十四、质量管理体系</w:t>
        </w:r>
        <w:r>
          <w:tab/>
        </w:r>
        <w:r>
          <w:fldChar w:fldCharType="begin"/>
        </w:r>
        <w:r>
          <w:instrText xml:space="preserve"> PAGEREF _Toc17444 \h </w:instrText>
        </w:r>
        <w:r>
          <w:fldChar w:fldCharType="separate"/>
        </w:r>
        <w:r>
          <w:t>49</w:t>
        </w:r>
        <w:r>
          <w:fldChar w:fldCharType="end"/>
        </w:r>
      </w:hyperlink>
    </w:p>
    <w:p>
      <w:pPr>
        <w:pStyle w:val="TOC2"/>
        <w:tabs>
          <w:tab w:val="right" w:leader="dot" w:pos="8306"/>
        </w:tabs>
      </w:pPr>
      <w:hyperlink w:anchor="_Toc15218" w:history="1">
        <w:r>
          <w:rPr>
            <w:rFonts w:ascii="仿宋" w:eastAsia="仿宋" w:hAnsi="仿宋" w:cs="仿宋" w:hint="eastAsia"/>
            <w:lang w:eastAsia="zh-CN"/>
          </w:rPr>
          <w:t>(一)、质量目标与方针</w:t>
        </w:r>
        <w:r>
          <w:tab/>
        </w:r>
        <w:r>
          <w:fldChar w:fldCharType="begin"/>
        </w:r>
        <w:r>
          <w:instrText xml:space="preserve"> PAGEREF _Toc15218 \h </w:instrText>
        </w:r>
        <w:r>
          <w:fldChar w:fldCharType="separate"/>
        </w:r>
        <w:r>
          <w:t>49</w:t>
        </w:r>
        <w:r>
          <w:fldChar w:fldCharType="end"/>
        </w:r>
      </w:hyperlink>
    </w:p>
    <w:p>
      <w:pPr>
        <w:pStyle w:val="TOC2"/>
        <w:tabs>
          <w:tab w:val="right" w:leader="dot" w:pos="8306"/>
        </w:tabs>
      </w:pPr>
      <w:hyperlink w:anchor="_Toc20981" w:history="1">
        <w:r>
          <w:rPr>
            <w:rFonts w:ascii="仿宋" w:eastAsia="仿宋" w:hAnsi="仿宋" w:cs="仿宋" w:hint="eastAsia"/>
            <w:lang w:eastAsia="zh-CN"/>
          </w:rPr>
          <w:t>(二)、质量管理责任</w:t>
        </w:r>
        <w:r>
          <w:tab/>
        </w:r>
        <w:r>
          <w:fldChar w:fldCharType="begin"/>
        </w:r>
        <w:r>
          <w:instrText xml:space="preserve"> PAGEREF _Toc20981 \h </w:instrText>
        </w:r>
        <w:r>
          <w:fldChar w:fldCharType="separate"/>
        </w:r>
        <w:r>
          <w:t>50</w:t>
        </w:r>
        <w:r>
          <w:fldChar w:fldCharType="end"/>
        </w:r>
      </w:hyperlink>
    </w:p>
    <w:p>
      <w:pPr>
        <w:pStyle w:val="TOC2"/>
        <w:tabs>
          <w:tab w:val="right" w:leader="dot" w:pos="8306"/>
        </w:tabs>
      </w:pPr>
      <w:hyperlink w:anchor="_Toc4052" w:history="1">
        <w:r>
          <w:rPr>
            <w:rFonts w:ascii="仿宋" w:eastAsia="仿宋" w:hAnsi="仿宋" w:cs="仿宋" w:hint="eastAsia"/>
            <w:lang w:eastAsia="zh-CN"/>
          </w:rPr>
          <w:t>(三)、质量管理体系文件</w:t>
        </w:r>
        <w:r>
          <w:tab/>
        </w:r>
        <w:r>
          <w:fldChar w:fldCharType="begin"/>
        </w:r>
        <w:r>
          <w:instrText xml:space="preserve"> PAGEREF _Toc4052 \h </w:instrText>
        </w:r>
        <w:r>
          <w:fldChar w:fldCharType="separate"/>
        </w:r>
        <w:r>
          <w:t>52</w:t>
        </w:r>
        <w:r>
          <w:fldChar w:fldCharType="end"/>
        </w:r>
      </w:hyperlink>
    </w:p>
    <w:p>
      <w:pPr>
        <w:pStyle w:val="TOC2"/>
        <w:tabs>
          <w:tab w:val="right" w:leader="dot" w:pos="8306"/>
        </w:tabs>
      </w:pPr>
      <w:hyperlink w:anchor="_Toc11763" w:history="1">
        <w:r>
          <w:rPr>
            <w:rFonts w:ascii="仿宋" w:eastAsia="仿宋" w:hAnsi="仿宋" w:cs="仿宋" w:hint="eastAsia"/>
            <w:lang w:eastAsia="zh-CN"/>
          </w:rPr>
          <w:t>(四)、质量培训与教育</w:t>
        </w:r>
        <w:r>
          <w:tab/>
        </w:r>
        <w:r>
          <w:fldChar w:fldCharType="begin"/>
        </w:r>
        <w:r>
          <w:instrText xml:space="preserve"> PAGEREF _Toc11763 \h </w:instrText>
        </w:r>
        <w:r>
          <w:fldChar w:fldCharType="separate"/>
        </w:r>
        <w:r>
          <w:t>54</w:t>
        </w:r>
        <w:r>
          <w:fldChar w:fldCharType="end"/>
        </w:r>
      </w:hyperlink>
    </w:p>
    <w:p>
      <w:pPr>
        <w:pStyle w:val="TOC2"/>
        <w:tabs>
          <w:tab w:val="right" w:leader="dot" w:pos="8306"/>
        </w:tabs>
      </w:pPr>
      <w:hyperlink w:anchor="_Toc30862" w:history="1">
        <w:r>
          <w:rPr>
            <w:rFonts w:ascii="仿宋" w:eastAsia="仿宋" w:hAnsi="仿宋" w:cs="仿宋" w:hint="eastAsia"/>
            <w:lang w:eastAsia="zh-CN"/>
          </w:rPr>
          <w:t>(五)、质量审核与评价</w:t>
        </w:r>
        <w:r>
          <w:tab/>
        </w:r>
        <w:r>
          <w:fldChar w:fldCharType="begin"/>
        </w:r>
        <w:r>
          <w:instrText xml:space="preserve"> PAGEREF _Toc30862 \h </w:instrText>
        </w:r>
        <w:r>
          <w:fldChar w:fldCharType="separate"/>
        </w:r>
        <w:r>
          <w:t>55</w:t>
        </w:r>
        <w:r>
          <w:fldChar w:fldCharType="end"/>
        </w:r>
      </w:hyperlink>
    </w:p>
    <w:p>
      <w:pPr>
        <w:pStyle w:val="TOC2"/>
        <w:tabs>
          <w:tab w:val="right" w:leader="dot" w:pos="8306"/>
        </w:tabs>
      </w:pPr>
      <w:hyperlink w:anchor="_Toc25927" w:history="1">
        <w:r>
          <w:rPr>
            <w:rFonts w:ascii="仿宋" w:eastAsia="仿宋" w:hAnsi="仿宋" w:cs="仿宋" w:hint="eastAsia"/>
            <w:lang w:eastAsia="zh-CN"/>
          </w:rPr>
          <w:t>(六)、不符合与纠正措施</w:t>
        </w:r>
        <w:r>
          <w:tab/>
        </w:r>
        <w:r>
          <w:fldChar w:fldCharType="begin"/>
        </w:r>
        <w:r>
          <w:instrText xml:space="preserve"> PAGEREF _Toc25927 \h </w:instrText>
        </w:r>
        <w:r>
          <w:fldChar w:fldCharType="separate"/>
        </w:r>
        <w:r>
          <w:t>56</w:t>
        </w:r>
        <w:r>
          <w:fldChar w:fldCharType="end"/>
        </w:r>
      </w:hyperlink>
    </w:p>
    <w:p>
      <w:pPr>
        <w:pStyle w:val="TOC1"/>
        <w:tabs>
          <w:tab w:val="right" w:leader="dot" w:pos="8306"/>
        </w:tabs>
      </w:pPr>
      <w:hyperlink w:anchor="_Toc18229" w:history="1">
        <w:r>
          <w:rPr>
            <w:rFonts w:ascii="仿宋" w:eastAsia="仿宋" w:hAnsi="仿宋" w:cs="仿宋" w:hint="eastAsia"/>
            <w:lang w:eastAsia="zh-CN"/>
          </w:rPr>
          <w:t>十五、供应链管理</w:t>
        </w:r>
        <w:r>
          <w:tab/>
        </w:r>
        <w:r>
          <w:fldChar w:fldCharType="begin"/>
        </w:r>
        <w:r>
          <w:instrText xml:space="preserve"> PAGEREF _Toc18229 \h </w:instrText>
        </w:r>
        <w:r>
          <w:fldChar w:fldCharType="separate"/>
        </w:r>
        <w:r>
          <w:t>57</w:t>
        </w:r>
        <w:r>
          <w:fldChar w:fldCharType="end"/>
        </w:r>
      </w:hyperlink>
    </w:p>
    <w:p>
      <w:pPr>
        <w:pStyle w:val="TOC2"/>
        <w:tabs>
          <w:tab w:val="right" w:leader="dot" w:pos="8306"/>
        </w:tabs>
      </w:pPr>
      <w:hyperlink w:anchor="_Toc16399" w:history="1">
        <w:r>
          <w:rPr>
            <w:rFonts w:ascii="仿宋" w:eastAsia="仿宋" w:hAnsi="仿宋" w:cs="仿宋" w:hint="eastAsia"/>
            <w:lang w:eastAsia="zh-CN"/>
          </w:rPr>
          <w:t>(一)、供应链战略规划</w:t>
        </w:r>
        <w:r>
          <w:tab/>
        </w:r>
        <w:r>
          <w:fldChar w:fldCharType="begin"/>
        </w:r>
        <w:r>
          <w:instrText xml:space="preserve"> PAGEREF _Toc16399 \h </w:instrText>
        </w:r>
        <w:r>
          <w:fldChar w:fldCharType="separate"/>
        </w:r>
        <w:r>
          <w:t>57</w:t>
        </w:r>
        <w:r>
          <w:fldChar w:fldCharType="end"/>
        </w:r>
      </w:hyperlink>
    </w:p>
    <w:p>
      <w:pPr>
        <w:pStyle w:val="TOC2"/>
        <w:tabs>
          <w:tab w:val="right" w:leader="dot" w:pos="8306"/>
        </w:tabs>
      </w:pPr>
      <w:hyperlink w:anchor="_Toc29890" w:history="1">
        <w:r>
          <w:rPr>
            <w:rFonts w:ascii="仿宋" w:eastAsia="仿宋" w:hAnsi="仿宋" w:cs="仿宋" w:hint="eastAsia"/>
            <w:lang w:eastAsia="zh-CN"/>
          </w:rPr>
          <w:t>(二)、供应商选择与合作</w:t>
        </w:r>
        <w:r>
          <w:tab/>
        </w:r>
        <w:r>
          <w:fldChar w:fldCharType="begin"/>
        </w:r>
        <w:r>
          <w:instrText xml:space="preserve"> PAGEREF _Toc29890 \h </w:instrText>
        </w:r>
        <w:r>
          <w:fldChar w:fldCharType="separate"/>
        </w:r>
        <w:r>
          <w:t>59</w:t>
        </w:r>
        <w:r>
          <w:fldChar w:fldCharType="end"/>
        </w:r>
      </w:hyperlink>
    </w:p>
    <w:p>
      <w:pPr>
        <w:pStyle w:val="TOC2"/>
        <w:tabs>
          <w:tab w:val="right" w:leader="dot" w:pos="8306"/>
        </w:tabs>
      </w:pPr>
      <w:hyperlink w:anchor="_Toc18261" w:history="1">
        <w:r>
          <w:rPr>
            <w:rFonts w:ascii="仿宋" w:eastAsia="仿宋" w:hAnsi="仿宋" w:cs="仿宋" w:hint="eastAsia"/>
            <w:lang w:eastAsia="zh-CN"/>
          </w:rPr>
          <w:t>(三)、物流与库存管理</w:t>
        </w:r>
        <w:r>
          <w:tab/>
        </w:r>
        <w:r>
          <w:fldChar w:fldCharType="begin"/>
        </w:r>
        <w:r>
          <w:instrText xml:space="preserve"> PAGEREF _Toc18261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10"/>
      <w:r>
        <w:rPr>
          <w:rFonts w:ascii="仿宋" w:eastAsia="仿宋" w:hAnsi="仿宋" w:cs="仿宋" w:hint="eastAsia"/>
          <w:sz w:val="28"/>
          <w:lang w:eastAsia="zh-CN"/>
        </w:rPr>
        <w:t>一、玩具加工设备项目文档管理</w:t>
      </w:r>
      <w:bookmarkEnd w:id="2"/>
    </w:p>
    <w:p>
      <w:pPr>
        <w:pStyle w:val="Heading2"/>
        <w:rPr>
          <w:rFonts w:ascii="仿宋" w:eastAsia="仿宋" w:hAnsi="仿宋" w:cs="仿宋" w:hint="eastAsia"/>
          <w:lang w:eastAsia="zh-CN"/>
        </w:rPr>
      </w:pPr>
      <w:bookmarkStart w:id="3" w:name="_Toc231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玩具加工设备项目高度重视文档的质量和准确性，以支持玩具加工设备项目的各项活动和决策。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文档的编制始于玩具加工设备项目计划的初期，我们制定了详细的文档编制计划，明确了每个文档的内容、格式和编写责任人。在玩具加工设备项目启动阶段，我们首先编制了玩具加工设备项目章程，明确定义了玩具加工设备项目的目标、范围、风险等关键要素。随后，玩具加工设备项目团队根据计划陆续编制了需求文档、设计文档、测试文档等各类文档，确保玩具加工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玩具加工设备项目管理中的重要环节，旨在确保玩具加工设备项目文档符合质量标准和玩具加工设备项目需求。在玩具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玩具加工设备项目相关利益方和专业领域的专家对文档进行独立审查。这有助于获取更全面、客观的反馈，确保玩具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玩具加工设备项目在文档编制与审查方面建立了严格的管理机制，通过规范的流程和多维度的审查，确保玩具加工设备项目文档的质量、准确性和可靠性，为玩具加工设备项目的顺利推进提供了有力支持。</w:t>
      </w:r>
    </w:p>
    <w:p>
      <w:pPr>
        <w:pStyle w:val="Heading2"/>
        <w:ind w:firstLine="560" w:firstLineChars="200"/>
        <w:rPr>
          <w:rFonts w:ascii="仿宋" w:eastAsia="仿宋" w:hAnsi="仿宋" w:cs="仿宋" w:hint="eastAsia"/>
          <w:sz w:val="28"/>
          <w:lang w:eastAsia="zh-CN"/>
        </w:rPr>
      </w:pPr>
      <w:bookmarkStart w:id="4" w:name="_Toc240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我们通过多渠道发布文档，包括电子邮件、玩具加工设备项目管理平台、内部网站等，以满足不同团队成员的偏好和需求。多渠道发布确保了信息的全面覆盖。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我们采用了精细的权限控制，确保只有授权人员可以访问敏感信息。这种安全措施保护了玩具加工设备项目文档的机密性，防止了未经授权的信息泄露。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5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玩具加工设备项目生命周期中一个至关重要的环节，直接关系到玩具加工设备项目信息的长期保存和历史记录的完整性。在玩具加工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110"/>
      <w:r>
        <w:rPr>
          <w:rFonts w:ascii="仿宋" w:eastAsia="仿宋" w:hAnsi="仿宋" w:cs="仿宋" w:hint="eastAsia"/>
          <w:sz w:val="28"/>
          <w:lang w:eastAsia="zh-CN"/>
        </w:rPr>
        <w:t>二、玩具加工设备项目绩效评估</w:t>
      </w:r>
      <w:bookmarkEnd w:id="6"/>
    </w:p>
    <w:p>
      <w:pPr>
        <w:pStyle w:val="Heading2"/>
        <w:rPr>
          <w:rFonts w:ascii="仿宋" w:eastAsia="仿宋" w:hAnsi="仿宋" w:cs="仿宋" w:hint="eastAsia"/>
          <w:lang w:eastAsia="zh-CN"/>
        </w:rPr>
      </w:pPr>
      <w:bookmarkStart w:id="7" w:name="_Toc970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中，我们设计了一套全面的绩效评估指标，以确保玩具加工设备项目的可控和成功交付。这些指标跨足玩具加工设备项目目标、成本、进度和质量等多个维度，为我们提供了全面洞察玩具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目标达成率是我们关注的首要指标。我们设定了明确的目标，并通过定期监测和评估，迅速发现并应对潜在的目标偏差。这为玩具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成本绩效是另一个核心关注点。通过实际成本与预算成本的对比分析，我们深入了解成本差异的原因，及时调整资源分配，保持玩具加工设备项目在经济效益方面的合理水平。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进度作为关键的绩效指标之一，得到了精心的关注。我们制定了详细的玩具加工设备项目进度计划，并设立了进度符合度指标，确保实际进度与计划进度保持一致。这使我们能够快速发现和解决潜在的进度问题，保持玩具加工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玩具加工设备项目绩效的不可或缺的一环。我们引入了一系列的质量标准和客户满意度指标，以确保玩具加工设备项目交付的成果在质量上达到或超越预期水平。通过持续监测这些指标，我们努力提升玩具加工设备项目整体质量水平，为玩具加工设备项目的成功交付提供有力保障。通过这些科学且全面的绩效评估，我们能够更好地引导玩具加工设备项目的持续改进，确保玩具加工设备项目目标的顺利达成。</w:t>
      </w:r>
    </w:p>
    <w:p>
      <w:pPr>
        <w:pStyle w:val="Heading2"/>
        <w:ind w:firstLine="560" w:firstLineChars="200"/>
        <w:rPr>
          <w:rFonts w:ascii="仿宋" w:eastAsia="仿宋" w:hAnsi="仿宋" w:cs="仿宋" w:hint="eastAsia"/>
          <w:sz w:val="28"/>
          <w:lang w:eastAsia="zh-CN"/>
        </w:rPr>
      </w:pPr>
      <w:bookmarkStart w:id="8" w:name="_Toc1303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绩效评估是玩具加工设备项目中的关键环节，为确保玩具加工设备项目达到预期目标，我们采用了多层次、多维度的绩效评估方法。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玩具加工设备项目的战略目标对齐，确保每个决策和行动都与玩具加工设备项目整体目标保持一致。团队会定期召开战略对齐会议，审视当前工作与玩具加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玩具加工设备项目进度、质量、成本和风险等方面。这些指标通过数据收集和分析，为玩具加工设备项目管理团队提供了客观的评估依据。例如，我们通过玩具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绩效评估不仅仅停留在玩具加工设备项目内部，还考虑了玩具加工设备项目对外部环境的影响。我们定期进行干系人满意度调查，以了解各利益相关方对玩具加工设备项目的期望和满意度，并及时做出调整。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这种多层次、多角度的绩效评估方法，使得我们能够全面了解玩具加工设备项目的运行状态，及时做出调整，确保玩具加工设备项目在不断变化的环境中保持稳健前行。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1355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为了确保玩具加工设备项目的有效管理和不断优化，我们采用了精心设计的绩效评估周期。这个周期旨在实现灵活、实时和全面的评估，以适应玩具加工设备项目执行中的各种挑战。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玩具加工设备项目的不同需求，分为短期、中期和长期。短期评估关注每个迭代或工作周期，以及时发现和解决当前任务中的问题。中期评估涵盖几个迭代，深入了解整体玩具加工设备项目的趋势和性能。长期评估则着眼于整个玩具加工设备项目阶段，确保玩具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玩具加工设备项目管理工具和协作平台，团队成员能够随时更新和分享玩具加工设备项目数据。这种实时性的反馈机制使我们能够及时察觉潜在问题，快速调整，保持玩具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玩具加工设备项目的决策制定密不可分。每个周期的玩具加工设备项目回顾会议成为集体总结经验、识别问题深层次原因并找到创新解决方案的平台。这种定期的反思与调整机制使玩具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556"/>
      <w:r>
        <w:rPr>
          <w:rFonts w:ascii="仿宋" w:eastAsia="仿宋" w:hAnsi="仿宋" w:cs="仿宋" w:hint="eastAsia"/>
          <w:sz w:val="28"/>
          <w:lang w:eastAsia="zh-CN"/>
        </w:rPr>
        <w:t>三、玩具加工设备项目土建工程</w:t>
      </w:r>
      <w:bookmarkEnd w:id="10"/>
    </w:p>
    <w:p>
      <w:pPr>
        <w:pStyle w:val="Heading2"/>
        <w:rPr>
          <w:rFonts w:ascii="仿宋" w:eastAsia="仿宋" w:hAnsi="仿宋" w:cs="仿宋" w:hint="eastAsia"/>
          <w:lang w:eastAsia="zh-CN"/>
        </w:rPr>
      </w:pPr>
      <w:bookmarkStart w:id="11" w:name="_Toc10594"/>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在玩具加工设备项目的建筑工程设计中，我们将秉承一系列重要的设计原则，以确保玩具加工设备项目建筑在功能、美观、可持续性等方面达到最佳效果。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首要原则是确保建筑的功能性得到最大化的发挥。我们将充分理解玩具加工设备项目的实际需求，合理布局各个功能区域，保证建筑在满足业务需求的同时，提供高效的工作环境。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在建筑设计中，我们将综合考虑建设和运营成本。通过精细的经济效益分析，确保设计方案在高效利用资源的同时，对玩具加工设备项目的长期盈利能力有积极的贡献。</w:t>
      </w:r>
    </w:p>
    <w:p>
      <w:pPr>
        <w:pStyle w:val="Heading2"/>
        <w:ind w:firstLine="560" w:firstLineChars="200"/>
        <w:rPr>
          <w:rFonts w:ascii="仿宋" w:eastAsia="仿宋" w:hAnsi="仿宋" w:cs="仿宋" w:hint="eastAsia"/>
          <w:sz w:val="28"/>
          <w:lang w:eastAsia="zh-CN"/>
        </w:rPr>
      </w:pPr>
      <w:bookmarkStart w:id="12" w:name="_Toc16914"/>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的土建工程设计中，我们将精准设定设计年限，结合玩具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玩具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353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玩具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玩具加工设备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玩具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5490"/>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本期工程玩具加工设备项目预计总建筑面积XXX平方米，其中：计容建筑面积XXX平方米，计划建筑工程投资XX万元，占玩具加工设备项目总投资的XX%。</w:t>
      </w:r>
    </w:p>
    <w:p>
      <w:pPr>
        <w:pStyle w:val="Heading1"/>
        <w:ind w:firstLine="560" w:firstLineChars="200"/>
        <w:rPr>
          <w:rFonts w:ascii="仿宋" w:eastAsia="仿宋" w:hAnsi="仿宋" w:cs="仿宋" w:hint="eastAsia"/>
          <w:sz w:val="28"/>
          <w:lang w:eastAsia="zh-CN"/>
        </w:rPr>
      </w:pPr>
      <w:bookmarkStart w:id="15" w:name="_Toc31428"/>
      <w:r>
        <w:rPr>
          <w:rFonts w:ascii="仿宋" w:eastAsia="仿宋" w:hAnsi="仿宋" w:cs="仿宋" w:hint="eastAsia"/>
          <w:sz w:val="28"/>
          <w:lang w:eastAsia="zh-CN"/>
        </w:rPr>
        <w:t>四、玩具加工设备项目可持续发展</w:t>
      </w:r>
      <w:bookmarkEnd w:id="15"/>
    </w:p>
    <w:p>
      <w:pPr>
        <w:pStyle w:val="Heading2"/>
        <w:rPr>
          <w:rFonts w:ascii="仿宋" w:eastAsia="仿宋" w:hAnsi="仿宋" w:cs="仿宋" w:hint="eastAsia"/>
          <w:lang w:eastAsia="zh-CN"/>
        </w:rPr>
      </w:pPr>
      <w:bookmarkStart w:id="16" w:name="_Toc2452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中，玩具加工设备项目团队着眼于未来，明确了可持续发展的战略方向。制定的具体可持续发展目标包括降低资源使用、采用环保技术、最大化社会效益等。这一步骤不仅有助于玩具加工设备项目在环保和社会责任方面达到最高标准，也为未来提供了明确的指引，确保玩具加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可持续实践的融入玩具加工设备项目管理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玩具加工设备项目管理周期。从玩具加工设备项目规划开始，玩具加工设备项目团队就考虑了环境和社会的因素。在执行阶段，玩具加工设备项目团队积极推动绿色技术的应用，优化资源利用。此外，关注员工的社会责任，通过培训和沟通活动提高员工对可持续发展的认知，使他们能够在日常工作中践行可持续实践。这些举措不仅为玩具加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09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扎根于玩具加工设备项目的可持续发展理念，我们深信环保与社会责任是玩具加工设备项目成功的关键支柱。在玩具加工设备项目的每一步，我们都致力于通过创新和实践，履行对环境和社会的坚定责任。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团队通过引入先进的环保技术、建立高效的废物处理系统以及推动能源节约措施，积极履行环保责任。定期的环保监测和评估确保玩具加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不仅致力于自身可持续发展，还注重对社会的回馈。通过支持社区玩具加工设备项目、参与慈善事业、提供培训机会等方式，玩具加工设备项目积极履行社会责任。与当地社区建立积极互动，关注员工的工作与生活平衡，以及员工的身心健康，是玩具加工设备项目在社会责任层面的关键举措。这样的实践不仅增强了玩具加工设备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3192"/>
      <w:r>
        <w:rPr>
          <w:rFonts w:ascii="仿宋" w:eastAsia="仿宋" w:hAnsi="仿宋" w:cs="仿宋" w:hint="eastAsia"/>
          <w:sz w:val="28"/>
          <w:lang w:eastAsia="zh-CN"/>
        </w:rPr>
        <w:t>五、玩具加工设备项目建设单位说明</w:t>
      </w:r>
      <w:bookmarkEnd w:id="18"/>
    </w:p>
    <w:p>
      <w:pPr>
        <w:pStyle w:val="Heading2"/>
        <w:rPr>
          <w:rFonts w:ascii="仿宋" w:eastAsia="仿宋" w:hAnsi="仿宋" w:cs="仿宋" w:hint="eastAsia"/>
          <w:lang w:eastAsia="zh-CN"/>
        </w:rPr>
      </w:pPr>
      <w:bookmarkStart w:id="19" w:name="_Toc19353"/>
      <w:r>
        <w:rPr>
          <w:rFonts w:ascii="仿宋" w:eastAsia="仿宋" w:hAnsi="仿宋" w:cs="仿宋" w:hint="eastAsia"/>
          <w:lang w:eastAsia="zh-CN"/>
        </w:rPr>
        <w:t>(一)、玩具加工设备项目承办单位基本情况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413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玩具加工设备项目承办单位的XXXX，我们着眼于实现可持续的经济效益。通过技术创新和解决方案的提供，公司预计在玩具加工设备项目执行期间将获得可观的收入增长。这一收入来源主要包括玩具加工设备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同时，我们注重成本控制和效率提升，以确保玩具加工设备项目的可持续盈利。透过精细的管理和资源优化，公司期望实现玩具加工设备项目利润最大化。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玩具加工设备项目实施进行全面的投资评估，包括玩具加工设备项目启动阶段的资金投入和后续运营成本。通过对玩具加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玩具加工设备项目实施过程中具备足够的资金流动性，公司将进行详尽的现金流分析。这包括资金需求的合理预测、玩具加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1589"/>
      <w:r>
        <w:rPr>
          <w:rFonts w:ascii="仿宋" w:eastAsia="仿宋" w:hAnsi="仿宋" w:cs="仿宋" w:hint="eastAsia"/>
          <w:sz w:val="28"/>
          <w:lang w:eastAsia="zh-CN"/>
        </w:rPr>
        <w:t>六、玩具加工设备项目建设背景及必要性分析</w:t>
      </w:r>
      <w:bookmarkEnd w:id="21"/>
    </w:p>
    <w:p>
      <w:pPr>
        <w:pStyle w:val="Heading2"/>
        <w:rPr>
          <w:rFonts w:ascii="仿宋" w:eastAsia="仿宋" w:hAnsi="仿宋" w:cs="仿宋" w:hint="eastAsia"/>
          <w:lang w:eastAsia="zh-CN"/>
        </w:rPr>
      </w:pPr>
      <w:bookmarkStart w:id="22" w:name="_Toc9250"/>
      <w:r>
        <w:rPr>
          <w:rFonts w:ascii="仿宋" w:eastAsia="仿宋" w:hAnsi="仿宋" w:cs="仿宋" w:hint="eastAsia"/>
          <w:lang w:eastAsia="zh-CN"/>
        </w:rPr>
        <w:t>(一)、玩具加工设备项目背景分析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玩具加工设备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https://d.book118.com/608104004124006037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26700"/>
    <w:rsid w:val="686267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040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2024-02-19T15:53:00Z</dcterms:created>
  <dcterms:modified xsi:type="dcterms:W3CDTF">2024-02-19T15:53:50Z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0418CFB9E76F4DA386A3C9AA2D64D4DC_11</vt:lpwstr>
  </property>
  <property fmtid="{D5CDD505-2E9C-101B-9397-08002B2CF9AE}" pid="3" name="KSOProductBuildVer">
    <vt:lpwstr>2052-12.1.0.16250</vt:lpwstr>
  </property>
</Properties>
</file>