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pStyle w:val="title"/>
        <w:pBdr>
          <w:top w:val="none" w:sz="0" w:space="11" w:color="auto"/>
          <w:left w:val="none" w:sz="0" w:space="0" w:color="auto"/>
          <w:bottom w:val="none" w:sz="0" w:space="11" w:color="auto"/>
          <w:right w:val="none" w:sz="0" w:space="0" w:color="auto"/>
        </w:pBdr>
        <w:spacing w:line="525" w:lineRule="atLeast"/>
        <w:ind w:left="0" w:right="0" w:firstLine="375"/>
        <w:jc w:val="center"/>
        <w:rPr>
          <w:rFonts w:ascii="宋体" w:eastAsia="宋体" w:hAnsi="宋体" w:cs="宋体"/>
          <w:color w:val="000000"/>
        </w:rPr>
      </w:pPr>
      <w:r>
        <w:rPr>
          <w:rFonts w:ascii="宋体" w:eastAsia="宋体" w:hAnsi="宋体" w:cs="宋体"/>
          <w:b/>
          <w:bCs/>
          <w:color w:val="000000"/>
          <w:sz w:val="32"/>
          <w:szCs w:val="32"/>
        </w:rPr>
        <w:t>企业文件管理制度</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第64项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企业文件管理制度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一、总则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第一条 为减少发文数量，提高办文速度和发文质量，充分发挥文件在各项工作中的指</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导作用，根据文书处理的有关规定，结合我公司的实际情况，特制订本制度。 第二条 文件管理内容主要包括:上级及同级函、电、来文，本公司上报下发的各种文</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件、资料。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第三条 全公司各类文件分别由企业办公室管理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二、收文的签收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1、凡来公司公启文件(除公司领导订启的外)均由公司保卫科登记签收，收发员工需注意检查封口和邮戳。对开口和邮票撕毁函件应查明原因，对密件开口和国外信函邮票被撕应拒绝签收。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2、对上级机要部门发来的文件，要进行信封、文件、文号、机要编号的“四对口”核定，如果其中一项不对口，应立即报告上级机要部门，并登记差错文件的文号。 第四条 公文的编号保管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1、营业室对上级来文拆封后应及时附上“文件处理传阅单”，并分类登记编号、保管。须由公司文书接受人亲启文件，启封后，应在营业室内办理正常手续。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2、本公司外出人员开会带回的文件及资料应及时分别送营业室进行登记编号保管，不得个人保存。 </w:t>
      </w:r>
    </w:p>
    <w:p w:rsidR="00A77B3E">
      <w:pPr>
        <w:pStyle w:val="p"/>
        <w:spacing w:line="525" w:lineRule="atLeast"/>
        <w:ind w:firstLine="375"/>
        <w:rPr>
          <w:rFonts w:ascii="宋体" w:eastAsia="宋体" w:hAnsi="宋体" w:cs="宋体"/>
          <w:color w:val="000000"/>
          <w:sz w:val="24"/>
          <w:szCs w:val="24"/>
        </w:rPr>
        <w:sectPr>
          <w:pgSz w:w="12240" w:h="15840"/>
          <w:pgMar w:top="1440" w:right="1800" w:bottom="1440" w:left="1800" w:header="708" w:footer="708" w:gutter="0"/>
          <w:cols w:space="708"/>
          <w:docGrid w:linePitch="360"/>
        </w:sectPr>
      </w:pPr>
      <w:r>
        <w:rPr>
          <w:rFonts w:ascii="宋体" w:eastAsia="宋体" w:hAnsi="宋体" w:cs="宋体"/>
          <w:color w:val="000000"/>
          <w:sz w:val="24"/>
        </w:rPr>
        <w:t xml:space="preserve">第五条 公文的批阅与分转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1、凡正式文件均需分别由营业室根据文件内容和性质批阅后，有销管分送各部门阅办，重要文件应呈送公司领导亲自阅批后分送各部门批阅。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2、一般函、电、单据等，分别由销管直接分转处理。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第六条 文件的传阅与催办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1、传阅文件应严格遵守传阅范围和保密规定，不得将有密级的文件带回家、宿舍和公共场所，也不得将文件转借他人阅看。对尚未传达的文件不得向外泄露内容。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2、阅读文件应抓紧时间，当天阅读后应在下班前将文件交机要室。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3、阅读文件时不得抄录全文，不得任意取走文件夹内任何文件及附件，如确系工作需要，要办理借阅手续，以防止丢失泄密。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4、文件阅完后，应送交营业室，切忌横传。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5、销管对文件负有催办检查督促的责任，承办部门接到文件，函电应立即指定专人办理，不得将文件压放分散。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三、发文程序与要求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第七条 发文程序规定: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1、各部门需要发文，应事先向营业室提出申请。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2、草拟文稿必须从全公司角度出发，做到情况确实、观点鲜明、条理清楚、层次分明、文字简练、标点符号正确、书写工整。严禁使用铅笔、圆珠笔、红墨水和彩笔书写。 3、对审核时修改较多，有碍打印和存档的文稿，应有拟稿部门重新写清楚。 4、文稿确定后，按公司领导审定批准签发。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
          <w:cols w:space="708"/>
          <w:titlePg w:val="0"/>
          <w:docGrid w:linePitch="360"/>
        </w:sectPr>
      </w:pPr>
      <w:r>
        <w:rPr>
          <w:rFonts w:ascii="宋体" w:eastAsia="宋体" w:hAnsi="宋体" w:cs="宋体"/>
          <w:color w:val="000000"/>
          <w:sz w:val="24"/>
        </w:rPr>
        <w:t xml:space="preserve">5、经领导批准签发后的文稿营业室销售统一编号送打印室打印。 6、文件打印清样，应由拟稿人校对，校对人员应在发文稿上签名。 四、文件的归档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第八条 文件的归档范围: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1、凡下列文件统一分别由营业室负责归档: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?上级机关来文，包括上级对公司报告、申请的批复。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?公司发出的报告、决议、通报、重要通知、工作总结和生产工作的各类计划统计、季度、年度报表等。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?公司各种例会记录。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?有保存价值的客户来访记录及处理结果。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?反映本公司生产、经营活动等的材料。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?公司向上级请示批复的文件及上报的有关材料。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2、各个部门日常工作中形成的活动资料，由部门负责归档。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总经理的责任制度 1、制定质量产品安全方针和目标，并确定全体职工理解执行。 2、建立和调整组织机构，规定各部门的职能和权限。 3、任命小组组长，充实和调配各种资源。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4、主持管理评审工作，并对质量管理工作和产品质量负责。 5、负责确定部门负责人的任职要求，培训计划的审批。 6、参与特殊合同的评审，质量手册的批准。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7、向公司全体员工说明满足顾客和法律法规要求的重要性，提高质量产品安全意识。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8、负责产品撤回的审批。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利津华欣工贸有限责任公司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二00九年十月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质量负责人的责任制度 1、负责质量管理体系的建立并保证有效运行。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3"/>
          <w:cols w:space="708"/>
          <w:titlePg w:val="0"/>
          <w:docGrid w:linePitch="360"/>
        </w:sectPr>
      </w:pPr>
      <w:r>
        <w:rPr>
          <w:rFonts w:ascii="宋体" w:eastAsia="宋体" w:hAnsi="宋体" w:cs="宋体"/>
          <w:color w:val="000000"/>
          <w:sz w:val="24"/>
        </w:rPr>
        <w:t xml:space="preserve">2、向董事长报告质量体系的运行业绩和改进需求。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3、组织管理评审的准备工作，并领导内部质量管理体系审核工作。 4、在本厂内促进全体员工在形成以顾客为中心的理念和意识。 5、负责主持内部质量审核，并任命审核组长及审核员。 6、负责本厂质量管理体系有关事宜的对外联络工作。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利津华欣工贸有限责任公司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二00九年十月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办公室负责人责任制度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1、组织对质量体系过程进行监视和测量;做好各类文件材料的档案管理。 2、负责员工培训计划的制定及监督实施，并组织对培训结果进行评估。 3、负责上岗基础教育，负责员工提供后勤保障。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4、搞好后勤服务，为各项工作提供后勤保障。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5、负责协调各部门之间的关系，监督检查环境卫生、人员卫生和其它影响产品质量的因素。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6、负责确保作业现场基础设施适用及工作环境良好。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利津华欣工贸有限责任公司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二00九年十月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生产科责任制度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1、根据销售计划，制定生产计划，并付诸实施。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2、负责对生产过程进行有效控制。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3、参与合同或订单的评审。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4、参与新产品开发与设计的评审。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4"/>
          <w:cols w:space="708"/>
          <w:titlePg w:val="0"/>
          <w:docGrid w:linePitch="360"/>
        </w:sectPr>
      </w:pPr>
      <w:r>
        <w:rPr>
          <w:rFonts w:ascii="宋体" w:eastAsia="宋体" w:hAnsi="宋体" w:cs="宋体"/>
          <w:color w:val="000000"/>
          <w:sz w:val="24"/>
        </w:rPr>
        <w:t xml:space="preserve">5、负责各车间对生产设备进行维护保养。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6、指导和监督各车间不合格品处理，并制定纠正和预防措施。 7、负责生产过程中原辅料、半成品、成品的防护控制。 8、确保产品质量和数量的稳定与提高。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利津华欣工贸有限责任公司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二00九年十月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质检科责任制度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1、协助管理者代表组织质量管理体系的建立、保持和持续改进。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2、协助管理者代表组织编写质量手册和程序文件，参与质量管理体系文件的审核。 3、负责管理评审计划的编制和组织工作。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4、负责质量管理体系文件的控制和管理。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利津华欣工贸有限责任公司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二00九年十月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供销科及人员责任制度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1、认真贯彻执行公司采购销售管理规定和实施细则，努力提高自身采购业务水平。 2、协助购销部主管完成各项工作任务。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3、负责原料销售市场的拓展，不断发展市场客户并做好客户的维护工作。 4、制定所负责客户的详细档案，并及时备份上交主管留档。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5、按时按质按量完成供应、销售计划指标，积极开拓货源市场，货比三家，选择物美</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价廉的原料资源，完成下达的降低采购成本的责任指标。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6、负责与客户签订采购、销售合同或制定口头协议，督促合同和协议正常如期地履行，并催讨所欠、退货或索赔款项。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5"/>
          <w:cols w:space="708"/>
          <w:titlePg w:val="0"/>
          <w:docGrid w:linePitch="360"/>
        </w:sectPr>
      </w:pPr>
      <w:r>
        <w:rPr>
          <w:rFonts w:ascii="宋体" w:eastAsia="宋体" w:hAnsi="宋体" w:cs="宋体"/>
          <w:color w:val="000000"/>
          <w:sz w:val="24"/>
        </w:rPr>
        <w:t xml:space="preserve">7、严把采购、销售质量关，选择样品供领导审核定样，对购进原来均须附有质保书或当场检验报告。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8、负责办理物料验收、运输入库、清点交接手续，收集供货信息，及时向部门主管汇报，对公司采购策略调整改进。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9、填写有关采购表格，向部门主管提交采购分析和总结报告。 10、完成主管交办的其他临时性工作。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利津华欣工贸有限责任公司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二00九年十月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生产车间及技术人员责任制度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一、生产车间责任制度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1、根据销售计划，制定生产计划，并付诸实施。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2、负责对生产过程进行有效控制。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3、参与合同或订单的评审。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4、参与新产品开发与设计的评审。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5、负责各车间对生产设备进行维护保养。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6、指导和监督各车间对不合格品处理，并制定纠正和预防措施。 7、负责生产过程中原辅料、半成品、成品的防护控制。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8、确保产品质量和数量的稳定与提高。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二、技术人员职责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1、制订、贯彻和执行有关设备管理的各项规章制度，具体负责组织实施全厂的设备管理工作。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2、建立设备的台账、卡片、档案，统管全厂的设备技术资料。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3、负责设备的购置计划，安装、验收、移交、转移、封存启用、调拨、报废等工作。 4、负责设备事故的处理及对设备保养的惩罚工作。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6"/>
          <w:cols w:space="708"/>
          <w:titlePg w:val="0"/>
          <w:docGrid w:linePitch="360"/>
        </w:sectPr>
      </w:pPr>
      <w:r>
        <w:rPr>
          <w:rFonts w:ascii="宋体" w:eastAsia="宋体" w:hAnsi="宋体" w:cs="宋体"/>
          <w:color w:val="000000"/>
          <w:sz w:val="24"/>
        </w:rPr>
        <w:t xml:space="preserve">5、编制设备的检修，保养计划和备品配件管理，并负责做好以上各项工作的实施和验收、考评工作。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6、采取勤巡检、勤考核等有效措施，提高全厂设备的完好率，巡检工作，每周不得少于三次。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7、监督生产设备的使用情况，每月召开一次设备管理网络会议，通报设备管理状况。 8、安排设备维修、保养管理工作，及时解决车间及其他部门提出的设备管理上的问题。 9、利用每天晨会，安排设备管理及维修保养工作事宜。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10、审查和组织修订企业内安全技术规程和安全技术措施项目。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11、负责公司生产过程中的技术改造及指导工作。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12、对全公司设备的正常运转负责。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利津华欣工贸有限责任公司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二00九年十月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化验室及化验员责任制度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1、负责公司原料、产品的质量管理工作，质量提高和改善方案的提出，力争公司产品的质量逐步提高。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2、每天随机性地对生产环节取样，每班两小时取样一次，并在两小时内将化验结果送回车间，对出现的产品异常及时督促处理。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3、负责生产检验、进料检验、成品检验数据的审核工作，以及产品质量管理，成品出货的质量控制。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4、负责不合格品的确认，处理意见的提出，不合格品处理的跟进。 5、负责内部资料的管理，质量数据的分析统计，产品质量现状的统计分析。 6、定期检查化验仪器及其各项安全措施，使其保持完好状态。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7、注意室内清洁卫生，保持良好的测试环境。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7"/>
          <w:cols w:space="708"/>
          <w:titlePg w:val="0"/>
          <w:docGrid w:linePitch="360"/>
        </w:sectPr>
      </w:pPr>
      <w:r>
        <w:rPr>
          <w:rFonts w:ascii="宋体" w:eastAsia="宋体" w:hAnsi="宋体" w:cs="宋体"/>
          <w:color w:val="000000"/>
          <w:sz w:val="24"/>
        </w:rPr>
        <w:t xml:space="preserve">8、严格按照各个检测项目的检测实施细则进行检测工作，负责检测数据的正确性，做好各种原始记录。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9、组织建立相关检验标准、质量控制计划和内控指标，定期评估这些标准、计划、指标的合理性。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10、管理质检部日常工作，做好部门间的沟通及协调。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11、负责外部检验机构或政府监督部门的接洽，协助仲裁或监督检验;相关证照(卫生许可证、生产许可证)的办理和换证工作。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12、对化验员各项技能进行内部或外部培训考核，员工绩效的考核，确保必要的人员素质。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13、搞好安全检验，确保人身、物资、设备的安全，严格易燃、易爆、有毒化验药品的管理和检验设备的安全，遵守公司的其它规定。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14、保质保量地完成领导交予的其他工作任务。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仓库管理人员责任制度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1、严格遵守总公司制定的各项规章制度。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2、保管员对所有购进物料、配件其质量、数量进行检查验收，核对无误后方可办理人库手续，并登记造册。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3、做好与收获员的交接工作，发现问题及时汇报。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4、严格按销售安排及顾客要求装货，计算无误查数准确。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5、适中保持货物摆放整齐易盘，环境清洁卫生。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6、对本公司原料、产品的储存负全面责任。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7、要做到颗粒归仓，操持草地、路面清洁，做到货物苫盖及时、严密，不发生淋雨、淋雪、浸水等现象。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8、时刻关注天气变化情况，并关注原料和产品内部的温度以及湿度的变化，发现问题及时逐级报告。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8"/>
          <w:cols w:space="708"/>
          <w:titlePg w:val="0"/>
          <w:docGrid w:linePitch="360"/>
        </w:sectPr>
      </w:pPr>
      <w:r>
        <w:rPr>
          <w:rFonts w:ascii="宋体" w:eastAsia="宋体" w:hAnsi="宋体" w:cs="宋体"/>
          <w:color w:val="000000"/>
          <w:sz w:val="24"/>
        </w:rPr>
        <w:t xml:space="preserve">9、粕类产品分级码放存储，垛位整齐划一，所以产品的存储都要符合相关标准。 10、确保运、送货车辆道路畅通，装卸有序。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11、负责车辆指挥、装车、卸车、码垛过程中的安全，切实把好存储质量关。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利津华欣工贸有限责任公司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二00九年十月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生产设备维修人员责任制度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1、根据顾客财产类型及顾客要求制定搬运、储存和防护要求，并监督实施。 2、具体负责采购物料的搬运、储存、防护工作。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3、负责组织购进物料存放所需的基础设施，创造良好的储存条件和环境。 4、负责评价和选择合格供方，建立客户档案。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利津华欣工贸有限责任公司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二00九年十月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生产管理制度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一、生产工艺文件编制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生产工艺由技术人员编制并由副总经理审批。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1、原料投放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1.1每日投料前，对投料系统进行清理。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1.2依据生产计划，投料员安排好投料顺序或听从控制员命令，分别到指定位置领取所投当日物料。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1.3投料前空车运转，检查投料系统设备是否运行正常。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1.4投料过程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1.4.1根据物料特性，将原料均匀投入。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1.4.2禁止破坏包装袋。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1.4.3及时清理筛上杂物。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1.4.4发现发霉、结块等变质现象，必须立即停止投料，进行必要处理。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9"/>
          <w:cols w:space="708"/>
          <w:titlePg w:val="0"/>
          <w:docGrid w:linePitch="360"/>
        </w:sectPr>
      </w:pPr>
      <w:r>
        <w:rPr>
          <w:rFonts w:ascii="宋体" w:eastAsia="宋体" w:hAnsi="宋体" w:cs="宋体"/>
          <w:color w:val="000000"/>
          <w:sz w:val="24"/>
        </w:rPr>
        <w:t xml:space="preserve">1.4.5必要措施检查物料走向，避免串仓事故。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1.4.6必须留有足够时间将输送线上的物料走净，防止原料出现残留，造成交叉污染。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2、破碎规定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2.1开机前，清理剥壳机磁选上的杂物。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2.2根据棉籽水分、颗粒大小，调整剥壳机对辊间隙。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2.3检查设备空车运行状况，运转正常后方可进料。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2.4剥壳操作人员根据生产计划，调整喂料速度，使破碎电流达到额定工作值，并定时采集样品，观察破碎效果。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2.5破碎过程中出现异常情况，应立即停止进料，停机检查。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2.6做好设备检查记录。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3、配料及混合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3.1根据生产计划，检查配料仓存，合理安排投料顺序。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3.2配料前对生产配方进行核对，包括品种、数量、仓位、下料顺序、以及相关参数指标。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3.3在配料过程中，密切注视配料情况。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3.4投料等岗位，要求以配方传递单，同时，加强信息传递。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3.5在投放产品之前，应对料仓进行检查，避免串仓、混仓。 、成品包装 4</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4.1打包负责人领取包装袋和标签。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4.2打开仓门，对产品进行感官检查，包括颜色、粒度等，无误后，开始包装。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4.3按照包装规格，调整标重，要求误差控制在+100克，不得出现负值。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4.4由打包负责人，按照规定负责采集样品，并进行标识，包括品种、生产量、合理编号、生产日期、取样人名称等信息，存放在指定地点。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0"/>
          <w:cols w:space="708"/>
          <w:titlePg w:val="0"/>
          <w:docGrid w:linePitch="360"/>
        </w:sectPr>
      </w:pPr>
      <w:r>
        <w:rPr>
          <w:rFonts w:ascii="宋体" w:eastAsia="宋体" w:hAnsi="宋体" w:cs="宋体"/>
          <w:color w:val="000000"/>
          <w:sz w:val="24"/>
        </w:rPr>
        <w:t xml:space="preserve">4.5在包装过程中，如发现异常，立即停止包装，等待处理。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4.6检查包装质量，包括杜绝跳线、断线、缝口不严和封口现象，以及标签日期等。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4.7检查标包质量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4.8核对生产与包数量，超过规定误差，应及时上报，并查找原因。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4.9更换品种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4.9.1应对为仓进行清理，并检查仓门闭合性。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4.9.2应及时清理现场，防止产品间交叉污染。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4.10将不合格品和尾包料存放到指定地点，并进行标识。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4.11更换品种时，及时清理现场，防止交叉污染。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4.12保持现场清洁，并做好质量记录。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二、生产计划编制及组织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由销管根据市场订货结合车间实际生产情况，合理安排任务。品管技术人员根据任务下达配方，最好由生产经理协调安排生产，做到及时、高效。 三、配方设计和管理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技术人员根据市场情况和原料情况及时向配方师根据情况合理设计配方，下达技术人员。生产时技术人员下达配方，由车间核算根据车间需求量限数打印出配方单，生</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产完毕后由车间核算及时收回，交技术人员做留存。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四、关键设备管理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定期做好设备检验、保养，做好记录，生产前对设备进行检查，生产后清扫清洁设备。每年对粉碎机性能的测定以及易磨易损部位的检查，每周对分配器检查一次，每年混合机进行混合均匀度测试，每年按规定对计量、称量等设备外检，内部校验每天一次，将有效证件保存。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1"/>
          <w:cols w:space="708"/>
          <w:titlePg w:val="0"/>
          <w:docGrid w:linePitch="360"/>
        </w:sectPr>
      </w:pPr>
      <w:r>
        <w:rPr>
          <w:rFonts w:ascii="宋体" w:eastAsia="宋体" w:hAnsi="宋体" w:cs="宋体"/>
          <w:color w:val="000000"/>
          <w:sz w:val="24"/>
        </w:rPr>
        <w:t xml:space="preserve">五、原料、成品管理制度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1、贮存条件:防潮、干燥、避光、通风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2、原料、成品码放: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2.1.1保持垛位间距，原则上不小于0.5米，便于巡视检查。 2.1.2包装相近应进行隔离码放，防止混淆。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2.2码放高度:可根据物品特性、场地、库存量进行安排，应尽量减少与地面接触。 2.3垛位码放要求袋口朝里并且平直整齐。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3、原料、成品标识: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3.1标识内容:成品名、生产日期、数量或件数、垛位等资料。 3.2质量状况:检验合格、等待检验，不合格品应移出库房。 4、质量人员不定期巡库，如发现异常及时按规定进行处理。 六、仓库管理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1、贮存条件:防潮、干燥、避光、通风。对保存环境进行维护。 2、做到先进先出，做好物流。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3、做好记录和料垛位标识工作。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4、对物料进出地清扫清洁，保持卫生。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利津华欣工贸有限责任公司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二00九年十月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检验化验制度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一、抽样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1、品管部负责对原材料、半成品、成品进行抽样检验。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2"/>
          <w:cols w:space="708"/>
          <w:titlePg w:val="0"/>
          <w:docGrid w:linePitch="360"/>
        </w:sectPr>
      </w:pPr>
      <w:r>
        <w:rPr>
          <w:rFonts w:ascii="宋体" w:eastAsia="宋体" w:hAnsi="宋体" w:cs="宋体"/>
          <w:color w:val="000000"/>
          <w:sz w:val="24"/>
        </w:rPr>
        <w:t xml:space="preserve">2、检验员根据规定，对原料、成品进行抽样，并及时将样品送给化验室的样品管理员。 3、样品管理人员在接受时应检查样品的包装，外观和数量，并进行登记、编号，将样品分成两份，一份留存备查，一份按规定粉碎、制备，填写检测通知单，通知检验人员领取样品，并由负责人在样品通知单上签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4、样品一般保留三个月，过期样品由管理人员按规定登记，交由部门负责人签许后，处理。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5、被检样品采用唯一性编号，每批样品须经质量检查。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二、检验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1、检验人员必须严格按照标准、规范认真操作，准确无误地处理数据。 2、检验要有完整的原始记录，原始记录要完整、清洁，不得涂改，测量数据的精度及误差均按标准执行。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3、平行双份检验结果，密码检查和标样检验结果超过允许误差范围的，应为初检不合格，初检不合格项目，要进行复检。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4、检验结果的原始记录先由检验人员相互校核，负责人审核签字并填写报告单。 5、各种原始记录和报告统一印写编号，格式要符合检测工作的要求。 6、原始记录有检验人员认真填写，一律用钢笔、字迹要工整，不许涂改，如发生误记时，在误记处划一横杠以示无效。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三、合格判定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1、检测完毕后按标准规定的有效位数和误差理论计算结果，并签名确认。 2、负责人应不定期抽查原始记录的记载是否符合规定，发现不符合者及时纠正。 3、检验报告有专门人员根据原始记录，送检单填写，编制人员签字，交负责人审核、签字。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4、检验报告必须用统一的检验报告用纸，字迹要工整规范，计量单位准确，不得涂抹。 5、每一步骤，经办人必须签字，报告一式两份，一份上报主管领导，一份存档。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3"/>
          <w:cols w:space="708"/>
          <w:titlePg w:val="0"/>
          <w:docGrid w:linePitch="360"/>
        </w:sectPr>
      </w:pPr>
      <w:r>
        <w:rPr>
          <w:rFonts w:ascii="宋体" w:eastAsia="宋体" w:hAnsi="宋体" w:cs="宋体"/>
          <w:color w:val="000000"/>
          <w:sz w:val="24"/>
        </w:rPr>
        <w:t xml:space="preserve">四、合格证签发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1、将结果与标准要求进行判定，经过检验合格的产品，签发合格证。 2、合格证根据产品数量多少确定张数，不可以多领。 3、合格证应标明生产日期、批次。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利津华欣工贸有限责任公司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二00九年十月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质量管理制度 一、质量管理部门设立及职责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1.1总经理的职责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a、负责制定公司的质量方针、质量目标并组织贯彻实施; b、设立组织机构，规定各部门的职责权限;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c、负责审批公司财务开支和人员人事调动及任免; d、负责内审及其他各类重要文件的修改及审批; e、负责任命管理者代表，审批质量手册，组织管理评审; f、负责合同的批准以及对合格供应商的批准工作; g、负责审批“公司年度培训计划”，批准有关人员外出培训; h、负责协调公司内部关系和对外联络，以及其他重要事件。 1.2市场副总的职责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a、辅助总经理进行公司经营活动的安排和协调工作; b、负责制度公司销售政策并对销售过程进行管理，使目标达成; c、负责与收集市场信息、产品效果反馈和客户档案的管理; d、负责联络已有客户并开发新客户，以及销售货款回收;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e、负责公司产品销售人员管理、考核;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f、公司销售人员招募和技能培训，健全销售网络和销售队伍; g、总经理交办的其他工作。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1.3技术副总的职责 </w:t>
      </w:r>
      <w:r>
        <w:rPr>
          <w:rFonts w:ascii="宋体" w:eastAsia="宋体" w:hAnsi="宋体" w:cs="宋体"/>
          <w:color w:val="000000"/>
          <w:sz w:val="24"/>
          <w:szCs w:val="24"/>
        </w:rPr>
        <w:br/>
      </w:r>
      <w:r>
        <w:rPr>
          <w:rFonts w:ascii="宋体" w:eastAsia="宋体" w:hAnsi="宋体" w:cs="宋体"/>
          <w:color w:val="000000"/>
          <w:sz w:val="24"/>
          <w:szCs w:val="24"/>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https://d.book118.com/608110044125006027</w:t>
        </w:r>
      </w:hyperlink>
    </w:p>
    <w:p w:rsidR="00A77B3E">
      <w:pPr>
        <w:pStyle w:val="p"/>
        <w:spacing w:line="525" w:lineRule="atLeast"/>
        <w:ind w:firstLine="375"/>
        <w:rPr>
          <w:rFonts w:ascii="宋体" w:eastAsia="宋体" w:hAnsi="宋体" w:cs="宋体"/>
          <w:color w:val="000000"/>
          <w:sz w:val="24"/>
          <w:szCs w:val="24"/>
        </w:rPr>
      </w:pPr>
    </w:p>
    <w:sectPr>
      <w:type w:val="nextPage"/>
      <w:pgSz w:w="12240" w:h="15840"/>
      <w:pgMar w:top="1440" w:right="1800" w:bottom="1440" w:left="1800" w:header="708" w:footer="708" w:gutter="0"/>
      <w:pgNumType w:start="14"/>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title">
    <w:name w:val="title"/>
    <w:basedOn w:val="Normal"/>
    <w:pPr>
      <w:pBdr>
        <w:top w:val="none" w:sz="0" w:space="11" w:color="auto"/>
        <w:left w:val="none" w:sz="0" w:space="0" w:color="auto"/>
        <w:bottom w:val="none" w:sz="0" w:space="11" w:color="auto"/>
        <w:right w:val="none" w:sz="0" w:space="0" w:color="auto"/>
      </w:pBdr>
      <w:jc w:val="center"/>
    </w:pPr>
    <w:rPr>
      <w:b/>
      <w:bCs/>
      <w:sz w:val="32"/>
      <w:szCs w:val="32"/>
    </w:rPr>
  </w:style>
  <w:style w:type="paragraph" w:customStyle="1" w:styleId="p">
    <w:name w:val="p"/>
    <w:basedOn w:val="Normal"/>
    <w:pPr>
      <w:spacing w:line="525" w:lineRule="atLeast"/>
      <w:ind w:firstLine="375"/>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608110044125006027"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14</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