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频谱分析仪项目规划设计纲要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43" w:history="1">
        <w:r>
          <w:rPr>
            <w:rFonts w:ascii="仿宋" w:eastAsia="仿宋" w:hAnsi="仿宋" w:cs="仿宋" w:hint="eastAsia"/>
            <w:lang w:eastAsia="zh-CN"/>
          </w:rPr>
          <w:t>前言</w:t>
        </w:r>
        <w:r>
          <w:tab/>
        </w:r>
        <w:r>
          <w:fldChar w:fldCharType="begin"/>
        </w:r>
        <w:r>
          <w:instrText xml:space="preserve"> PAGEREF _Toc27043 \h </w:instrText>
        </w:r>
        <w:r>
          <w:fldChar w:fldCharType="separate"/>
        </w:r>
        <w:r>
          <w:t>3</w:t>
        </w:r>
        <w:r>
          <w:fldChar w:fldCharType="end"/>
        </w:r>
      </w:hyperlink>
    </w:p>
    <w:p>
      <w:pPr>
        <w:pStyle w:val="TOC1"/>
        <w:tabs>
          <w:tab w:val="right" w:leader="dot" w:pos="8306"/>
        </w:tabs>
      </w:pPr>
      <w:hyperlink w:anchor="_Toc7616" w:history="1">
        <w:r>
          <w:rPr>
            <w:rFonts w:ascii="仿宋" w:eastAsia="仿宋" w:hAnsi="仿宋" w:cs="仿宋" w:hint="eastAsia"/>
            <w:lang w:eastAsia="zh-CN"/>
          </w:rPr>
          <w:t>一、频谱分析仪项目可持续发展</w:t>
        </w:r>
        <w:r>
          <w:tab/>
        </w:r>
        <w:r>
          <w:fldChar w:fldCharType="begin"/>
        </w:r>
        <w:r>
          <w:instrText xml:space="preserve"> PAGEREF _Toc7616 \h </w:instrText>
        </w:r>
        <w:r>
          <w:fldChar w:fldCharType="separate"/>
        </w:r>
        <w:r>
          <w:t>3</w:t>
        </w:r>
        <w:r>
          <w:fldChar w:fldCharType="end"/>
        </w:r>
      </w:hyperlink>
    </w:p>
    <w:p>
      <w:pPr>
        <w:pStyle w:val="TOC2"/>
        <w:tabs>
          <w:tab w:val="right" w:leader="dot" w:pos="8306"/>
        </w:tabs>
      </w:pPr>
      <w:hyperlink w:anchor="_Toc30588" w:history="1">
        <w:r>
          <w:rPr>
            <w:rFonts w:ascii="仿宋" w:eastAsia="仿宋" w:hAnsi="仿宋" w:cs="仿宋" w:hint="eastAsia"/>
            <w:lang w:eastAsia="zh-CN"/>
          </w:rPr>
          <w:t>(一)、可持续战略与实践</w:t>
        </w:r>
        <w:r>
          <w:tab/>
        </w:r>
        <w:r>
          <w:fldChar w:fldCharType="begin"/>
        </w:r>
        <w:r>
          <w:instrText xml:space="preserve"> PAGEREF _Toc30588 \h </w:instrText>
        </w:r>
        <w:r>
          <w:fldChar w:fldCharType="separate"/>
        </w:r>
        <w:r>
          <w:t>3</w:t>
        </w:r>
        <w:r>
          <w:fldChar w:fldCharType="end"/>
        </w:r>
      </w:hyperlink>
    </w:p>
    <w:p>
      <w:pPr>
        <w:pStyle w:val="TOC2"/>
        <w:tabs>
          <w:tab w:val="right" w:leader="dot" w:pos="8306"/>
        </w:tabs>
      </w:pPr>
      <w:hyperlink w:anchor="_Toc11138" w:history="1">
        <w:r>
          <w:rPr>
            <w:rFonts w:ascii="仿宋" w:eastAsia="仿宋" w:hAnsi="仿宋" w:cs="仿宋" w:hint="eastAsia"/>
            <w:lang w:eastAsia="zh-CN"/>
          </w:rPr>
          <w:t>(二)、环保与社会责任</w:t>
        </w:r>
        <w:r>
          <w:tab/>
        </w:r>
        <w:r>
          <w:fldChar w:fldCharType="begin"/>
        </w:r>
        <w:r>
          <w:instrText xml:space="preserve"> PAGEREF _Toc11138 \h </w:instrText>
        </w:r>
        <w:r>
          <w:fldChar w:fldCharType="separate"/>
        </w:r>
        <w:r>
          <w:t>4</w:t>
        </w:r>
        <w:r>
          <w:fldChar w:fldCharType="end"/>
        </w:r>
      </w:hyperlink>
    </w:p>
    <w:p>
      <w:pPr>
        <w:pStyle w:val="TOC1"/>
        <w:tabs>
          <w:tab w:val="right" w:leader="dot" w:pos="8306"/>
        </w:tabs>
      </w:pPr>
      <w:hyperlink w:anchor="_Toc8562" w:history="1">
        <w:r>
          <w:rPr>
            <w:rFonts w:ascii="仿宋" w:eastAsia="仿宋" w:hAnsi="仿宋" w:cs="仿宋" w:hint="eastAsia"/>
            <w:lang w:eastAsia="zh-CN"/>
          </w:rPr>
          <w:t>二、频谱分析仪项目建设单位说明</w:t>
        </w:r>
        <w:r>
          <w:tab/>
        </w:r>
        <w:r>
          <w:fldChar w:fldCharType="begin"/>
        </w:r>
        <w:r>
          <w:instrText xml:space="preserve"> PAGEREF _Toc8562 \h </w:instrText>
        </w:r>
        <w:r>
          <w:fldChar w:fldCharType="separate"/>
        </w:r>
        <w:r>
          <w:t>5</w:t>
        </w:r>
        <w:r>
          <w:fldChar w:fldCharType="end"/>
        </w:r>
      </w:hyperlink>
    </w:p>
    <w:p>
      <w:pPr>
        <w:pStyle w:val="TOC2"/>
        <w:tabs>
          <w:tab w:val="right" w:leader="dot" w:pos="8306"/>
        </w:tabs>
      </w:pPr>
      <w:hyperlink w:anchor="_Toc18569" w:history="1">
        <w:r>
          <w:rPr>
            <w:rFonts w:ascii="仿宋" w:eastAsia="仿宋" w:hAnsi="仿宋" w:cs="仿宋" w:hint="eastAsia"/>
            <w:lang w:eastAsia="zh-CN"/>
          </w:rPr>
          <w:t>(一)、频谱分析仪项目承办单位基本情况</w:t>
        </w:r>
        <w:r>
          <w:tab/>
        </w:r>
        <w:r>
          <w:fldChar w:fldCharType="begin"/>
        </w:r>
        <w:r>
          <w:instrText xml:space="preserve"> PAGEREF _Toc18569 \h </w:instrText>
        </w:r>
        <w:r>
          <w:fldChar w:fldCharType="separate"/>
        </w:r>
        <w:r>
          <w:t>5</w:t>
        </w:r>
        <w:r>
          <w:fldChar w:fldCharType="end"/>
        </w:r>
      </w:hyperlink>
    </w:p>
    <w:p>
      <w:pPr>
        <w:pStyle w:val="TOC2"/>
        <w:tabs>
          <w:tab w:val="right" w:leader="dot" w:pos="8306"/>
        </w:tabs>
      </w:pPr>
      <w:hyperlink w:anchor="_Toc15295" w:history="1">
        <w:r>
          <w:rPr>
            <w:rFonts w:ascii="仿宋" w:eastAsia="仿宋" w:hAnsi="仿宋" w:cs="仿宋" w:hint="eastAsia"/>
            <w:lang w:eastAsia="zh-CN"/>
          </w:rPr>
          <w:t>(二)、公司经济效益分析</w:t>
        </w:r>
        <w:r>
          <w:tab/>
        </w:r>
        <w:r>
          <w:fldChar w:fldCharType="begin"/>
        </w:r>
        <w:r>
          <w:instrText xml:space="preserve"> PAGEREF _Toc15295 \h </w:instrText>
        </w:r>
        <w:r>
          <w:fldChar w:fldCharType="separate"/>
        </w:r>
        <w:r>
          <w:t>5</w:t>
        </w:r>
        <w:r>
          <w:fldChar w:fldCharType="end"/>
        </w:r>
      </w:hyperlink>
    </w:p>
    <w:p>
      <w:pPr>
        <w:pStyle w:val="TOC1"/>
        <w:tabs>
          <w:tab w:val="right" w:leader="dot" w:pos="8306"/>
        </w:tabs>
      </w:pPr>
      <w:hyperlink w:anchor="_Toc24347" w:history="1">
        <w:r>
          <w:rPr>
            <w:rFonts w:ascii="仿宋" w:eastAsia="仿宋" w:hAnsi="仿宋" w:cs="仿宋" w:hint="eastAsia"/>
            <w:lang w:eastAsia="zh-CN"/>
          </w:rPr>
          <w:t>三、频谱分析仪项目选址可行性分析</w:t>
        </w:r>
        <w:r>
          <w:tab/>
        </w:r>
        <w:r>
          <w:fldChar w:fldCharType="begin"/>
        </w:r>
        <w:r>
          <w:instrText xml:space="preserve"> PAGEREF _Toc24347 \h </w:instrText>
        </w:r>
        <w:r>
          <w:fldChar w:fldCharType="separate"/>
        </w:r>
        <w:r>
          <w:t>6</w:t>
        </w:r>
        <w:r>
          <w:fldChar w:fldCharType="end"/>
        </w:r>
      </w:hyperlink>
    </w:p>
    <w:p>
      <w:pPr>
        <w:pStyle w:val="TOC2"/>
        <w:tabs>
          <w:tab w:val="right" w:leader="dot" w:pos="8306"/>
        </w:tabs>
      </w:pPr>
      <w:hyperlink w:anchor="_Toc6841" w:history="1">
        <w:r>
          <w:rPr>
            <w:rFonts w:ascii="仿宋" w:eastAsia="仿宋" w:hAnsi="仿宋" w:cs="仿宋" w:hint="eastAsia"/>
            <w:lang w:eastAsia="zh-CN"/>
          </w:rPr>
          <w:t>(一)、频谱分析仪项目选址</w:t>
        </w:r>
        <w:r>
          <w:tab/>
        </w:r>
        <w:r>
          <w:fldChar w:fldCharType="begin"/>
        </w:r>
        <w:r>
          <w:instrText xml:space="preserve"> PAGEREF _Toc6841 \h </w:instrText>
        </w:r>
        <w:r>
          <w:fldChar w:fldCharType="separate"/>
        </w:r>
        <w:r>
          <w:t>6</w:t>
        </w:r>
        <w:r>
          <w:fldChar w:fldCharType="end"/>
        </w:r>
      </w:hyperlink>
    </w:p>
    <w:p>
      <w:pPr>
        <w:pStyle w:val="TOC2"/>
        <w:tabs>
          <w:tab w:val="right" w:leader="dot" w:pos="8306"/>
        </w:tabs>
      </w:pPr>
      <w:hyperlink w:anchor="_Toc24762" w:history="1">
        <w:r>
          <w:rPr>
            <w:rFonts w:ascii="仿宋" w:eastAsia="仿宋" w:hAnsi="仿宋" w:cs="仿宋" w:hint="eastAsia"/>
            <w:lang w:eastAsia="zh-CN"/>
          </w:rPr>
          <w:t>(二)、用地控制指标</w:t>
        </w:r>
        <w:r>
          <w:tab/>
        </w:r>
        <w:r>
          <w:fldChar w:fldCharType="begin"/>
        </w:r>
        <w:r>
          <w:instrText xml:space="preserve"> PAGEREF _Toc24762 \h </w:instrText>
        </w:r>
        <w:r>
          <w:fldChar w:fldCharType="separate"/>
        </w:r>
        <w:r>
          <w:t>6</w:t>
        </w:r>
        <w:r>
          <w:fldChar w:fldCharType="end"/>
        </w:r>
      </w:hyperlink>
    </w:p>
    <w:p>
      <w:pPr>
        <w:pStyle w:val="TOC2"/>
        <w:tabs>
          <w:tab w:val="right" w:leader="dot" w:pos="8306"/>
        </w:tabs>
      </w:pPr>
      <w:hyperlink w:anchor="_Toc9815" w:history="1">
        <w:r>
          <w:rPr>
            <w:rFonts w:ascii="仿宋" w:eastAsia="仿宋" w:hAnsi="仿宋" w:cs="仿宋" w:hint="eastAsia"/>
            <w:lang w:eastAsia="zh-CN"/>
          </w:rPr>
          <w:t>(三)、节约用地措施</w:t>
        </w:r>
        <w:r>
          <w:tab/>
        </w:r>
        <w:r>
          <w:fldChar w:fldCharType="begin"/>
        </w:r>
        <w:r>
          <w:instrText xml:space="preserve"> PAGEREF _Toc9815 \h </w:instrText>
        </w:r>
        <w:r>
          <w:fldChar w:fldCharType="separate"/>
        </w:r>
        <w:r>
          <w:t>8</w:t>
        </w:r>
        <w:r>
          <w:fldChar w:fldCharType="end"/>
        </w:r>
      </w:hyperlink>
    </w:p>
    <w:p>
      <w:pPr>
        <w:pStyle w:val="TOC2"/>
        <w:tabs>
          <w:tab w:val="right" w:leader="dot" w:pos="8306"/>
        </w:tabs>
      </w:pPr>
      <w:hyperlink w:anchor="_Toc18449" w:history="1">
        <w:r>
          <w:rPr>
            <w:rFonts w:ascii="仿宋" w:eastAsia="仿宋" w:hAnsi="仿宋" w:cs="仿宋" w:hint="eastAsia"/>
            <w:lang w:eastAsia="zh-CN"/>
          </w:rPr>
          <w:t>(四)、总图布置方案</w:t>
        </w:r>
        <w:r>
          <w:tab/>
        </w:r>
        <w:r>
          <w:fldChar w:fldCharType="begin"/>
        </w:r>
        <w:r>
          <w:instrText xml:space="preserve"> PAGEREF _Toc18449 \h </w:instrText>
        </w:r>
        <w:r>
          <w:fldChar w:fldCharType="separate"/>
        </w:r>
        <w:r>
          <w:t>9</w:t>
        </w:r>
        <w:r>
          <w:fldChar w:fldCharType="end"/>
        </w:r>
      </w:hyperlink>
    </w:p>
    <w:p>
      <w:pPr>
        <w:pStyle w:val="TOC2"/>
        <w:tabs>
          <w:tab w:val="right" w:leader="dot" w:pos="8306"/>
        </w:tabs>
      </w:pPr>
      <w:hyperlink w:anchor="_Toc7905" w:history="1">
        <w:r>
          <w:rPr>
            <w:rFonts w:ascii="仿宋" w:eastAsia="仿宋" w:hAnsi="仿宋" w:cs="仿宋" w:hint="eastAsia"/>
            <w:lang w:eastAsia="zh-CN"/>
          </w:rPr>
          <w:t>(五)、选址综合评价</w:t>
        </w:r>
        <w:r>
          <w:tab/>
        </w:r>
        <w:r>
          <w:fldChar w:fldCharType="begin"/>
        </w:r>
        <w:r>
          <w:instrText xml:space="preserve"> PAGEREF _Toc7905 \h </w:instrText>
        </w:r>
        <w:r>
          <w:fldChar w:fldCharType="separate"/>
        </w:r>
        <w:r>
          <w:t>10</w:t>
        </w:r>
        <w:r>
          <w:fldChar w:fldCharType="end"/>
        </w:r>
      </w:hyperlink>
    </w:p>
    <w:p>
      <w:pPr>
        <w:pStyle w:val="TOC1"/>
        <w:tabs>
          <w:tab w:val="right" w:leader="dot" w:pos="8306"/>
        </w:tabs>
      </w:pPr>
      <w:hyperlink w:anchor="_Toc27499" w:history="1">
        <w:r>
          <w:rPr>
            <w:rFonts w:ascii="仿宋" w:eastAsia="仿宋" w:hAnsi="仿宋" w:cs="仿宋" w:hint="eastAsia"/>
            <w:lang w:eastAsia="zh-CN"/>
          </w:rPr>
          <w:t>四、工艺说明</w:t>
        </w:r>
        <w:r>
          <w:tab/>
        </w:r>
        <w:r>
          <w:fldChar w:fldCharType="begin"/>
        </w:r>
        <w:r>
          <w:instrText xml:space="preserve"> PAGEREF _Toc27499 \h </w:instrText>
        </w:r>
        <w:r>
          <w:fldChar w:fldCharType="separate"/>
        </w:r>
        <w:r>
          <w:t>11</w:t>
        </w:r>
        <w:r>
          <w:fldChar w:fldCharType="end"/>
        </w:r>
      </w:hyperlink>
    </w:p>
    <w:p>
      <w:pPr>
        <w:pStyle w:val="TOC2"/>
        <w:tabs>
          <w:tab w:val="right" w:leader="dot" w:pos="8306"/>
        </w:tabs>
      </w:pPr>
      <w:hyperlink w:anchor="_Toc17420" w:history="1">
        <w:r>
          <w:rPr>
            <w:rFonts w:ascii="仿宋" w:eastAsia="仿宋" w:hAnsi="仿宋" w:cs="仿宋" w:hint="eastAsia"/>
            <w:lang w:eastAsia="zh-CN"/>
          </w:rPr>
          <w:t>(一)、技术管理特点</w:t>
        </w:r>
        <w:r>
          <w:tab/>
        </w:r>
        <w:r>
          <w:fldChar w:fldCharType="begin"/>
        </w:r>
        <w:r>
          <w:instrText xml:space="preserve"> PAGEREF _Toc17420 \h </w:instrText>
        </w:r>
        <w:r>
          <w:fldChar w:fldCharType="separate"/>
        </w:r>
        <w:r>
          <w:t>11</w:t>
        </w:r>
        <w:r>
          <w:fldChar w:fldCharType="end"/>
        </w:r>
      </w:hyperlink>
    </w:p>
    <w:p>
      <w:pPr>
        <w:pStyle w:val="TOC2"/>
        <w:tabs>
          <w:tab w:val="right" w:leader="dot" w:pos="8306"/>
        </w:tabs>
      </w:pPr>
      <w:hyperlink w:anchor="_Toc11224" w:history="1">
        <w:r>
          <w:rPr>
            <w:rFonts w:ascii="仿宋" w:eastAsia="仿宋" w:hAnsi="仿宋" w:cs="仿宋" w:hint="eastAsia"/>
            <w:lang w:eastAsia="zh-CN"/>
          </w:rPr>
          <w:t>(二)、频谱分析仪项目工艺技术设计方案</w:t>
        </w:r>
        <w:r>
          <w:tab/>
        </w:r>
        <w:r>
          <w:fldChar w:fldCharType="begin"/>
        </w:r>
        <w:r>
          <w:instrText xml:space="preserve"> PAGEREF _Toc11224 \h </w:instrText>
        </w:r>
        <w:r>
          <w:fldChar w:fldCharType="separate"/>
        </w:r>
        <w:r>
          <w:t>13</w:t>
        </w:r>
        <w:r>
          <w:fldChar w:fldCharType="end"/>
        </w:r>
      </w:hyperlink>
    </w:p>
    <w:p>
      <w:pPr>
        <w:pStyle w:val="TOC2"/>
        <w:tabs>
          <w:tab w:val="right" w:leader="dot" w:pos="8306"/>
        </w:tabs>
      </w:pPr>
      <w:hyperlink w:anchor="_Toc23063" w:history="1">
        <w:r>
          <w:rPr>
            <w:rFonts w:ascii="仿宋" w:eastAsia="仿宋" w:hAnsi="仿宋" w:cs="仿宋" w:hint="eastAsia"/>
            <w:lang w:eastAsia="zh-CN"/>
          </w:rPr>
          <w:t>(三)、设备选型方案</w:t>
        </w:r>
        <w:r>
          <w:tab/>
        </w:r>
        <w:r>
          <w:fldChar w:fldCharType="begin"/>
        </w:r>
        <w:r>
          <w:instrText xml:space="preserve"> PAGEREF _Toc23063 \h </w:instrText>
        </w:r>
        <w:r>
          <w:fldChar w:fldCharType="separate"/>
        </w:r>
        <w:r>
          <w:t>14</w:t>
        </w:r>
        <w:r>
          <w:fldChar w:fldCharType="end"/>
        </w:r>
      </w:hyperlink>
    </w:p>
    <w:p>
      <w:pPr>
        <w:pStyle w:val="TOC1"/>
        <w:tabs>
          <w:tab w:val="right" w:leader="dot" w:pos="8306"/>
        </w:tabs>
      </w:pPr>
      <w:hyperlink w:anchor="_Toc11874" w:history="1">
        <w:r>
          <w:rPr>
            <w:rFonts w:ascii="仿宋" w:eastAsia="仿宋" w:hAnsi="仿宋" w:cs="仿宋" w:hint="eastAsia"/>
            <w:lang w:eastAsia="zh-CN"/>
          </w:rPr>
          <w:t>五、产品规划分析</w:t>
        </w:r>
        <w:r>
          <w:tab/>
        </w:r>
        <w:r>
          <w:fldChar w:fldCharType="begin"/>
        </w:r>
        <w:r>
          <w:instrText xml:space="preserve"> PAGEREF _Toc11874 \h </w:instrText>
        </w:r>
        <w:r>
          <w:fldChar w:fldCharType="separate"/>
        </w:r>
        <w:r>
          <w:t>15</w:t>
        </w:r>
        <w:r>
          <w:fldChar w:fldCharType="end"/>
        </w:r>
      </w:hyperlink>
    </w:p>
    <w:p>
      <w:pPr>
        <w:pStyle w:val="TOC2"/>
        <w:tabs>
          <w:tab w:val="right" w:leader="dot" w:pos="8306"/>
        </w:tabs>
      </w:pPr>
      <w:hyperlink w:anchor="_Toc9375" w:history="1">
        <w:r>
          <w:rPr>
            <w:rFonts w:ascii="仿宋" w:eastAsia="仿宋" w:hAnsi="仿宋" w:cs="仿宋" w:hint="eastAsia"/>
            <w:lang w:eastAsia="zh-CN"/>
          </w:rPr>
          <w:t>(一)、产品规划</w:t>
        </w:r>
        <w:r>
          <w:tab/>
        </w:r>
        <w:r>
          <w:fldChar w:fldCharType="begin"/>
        </w:r>
        <w:r>
          <w:instrText xml:space="preserve"> PAGEREF _Toc9375 \h </w:instrText>
        </w:r>
        <w:r>
          <w:fldChar w:fldCharType="separate"/>
        </w:r>
        <w:r>
          <w:t>15</w:t>
        </w:r>
        <w:r>
          <w:fldChar w:fldCharType="end"/>
        </w:r>
      </w:hyperlink>
    </w:p>
    <w:p>
      <w:pPr>
        <w:pStyle w:val="TOC2"/>
        <w:tabs>
          <w:tab w:val="right" w:leader="dot" w:pos="8306"/>
        </w:tabs>
      </w:pPr>
      <w:hyperlink w:anchor="_Toc30719" w:history="1">
        <w:r>
          <w:rPr>
            <w:rFonts w:ascii="仿宋" w:eastAsia="仿宋" w:hAnsi="仿宋" w:cs="仿宋" w:hint="eastAsia"/>
            <w:lang w:eastAsia="zh-CN"/>
          </w:rPr>
          <w:t>(二)、建设规模</w:t>
        </w:r>
        <w:r>
          <w:tab/>
        </w:r>
        <w:r>
          <w:fldChar w:fldCharType="begin"/>
        </w:r>
        <w:r>
          <w:instrText xml:space="preserve"> PAGEREF _Toc30719 \h </w:instrText>
        </w:r>
        <w:r>
          <w:fldChar w:fldCharType="separate"/>
        </w:r>
        <w:r>
          <w:t>16</w:t>
        </w:r>
        <w:r>
          <w:fldChar w:fldCharType="end"/>
        </w:r>
      </w:hyperlink>
    </w:p>
    <w:p>
      <w:pPr>
        <w:pStyle w:val="TOC1"/>
        <w:tabs>
          <w:tab w:val="right" w:leader="dot" w:pos="8306"/>
        </w:tabs>
      </w:pPr>
      <w:hyperlink w:anchor="_Toc27972" w:history="1">
        <w:r>
          <w:rPr>
            <w:rFonts w:ascii="仿宋" w:eastAsia="仿宋" w:hAnsi="仿宋" w:cs="仿宋" w:hint="eastAsia"/>
            <w:lang w:eastAsia="zh-CN"/>
          </w:rPr>
          <w:t>六、频谱分析仪项目概论</w:t>
        </w:r>
        <w:r>
          <w:tab/>
        </w:r>
        <w:r>
          <w:fldChar w:fldCharType="begin"/>
        </w:r>
        <w:r>
          <w:instrText xml:space="preserve"> PAGEREF _Toc27972 \h </w:instrText>
        </w:r>
        <w:r>
          <w:fldChar w:fldCharType="separate"/>
        </w:r>
        <w:r>
          <w:t>17</w:t>
        </w:r>
        <w:r>
          <w:fldChar w:fldCharType="end"/>
        </w:r>
      </w:hyperlink>
    </w:p>
    <w:p>
      <w:pPr>
        <w:pStyle w:val="TOC2"/>
        <w:tabs>
          <w:tab w:val="right" w:leader="dot" w:pos="8306"/>
        </w:tabs>
      </w:pPr>
      <w:hyperlink w:anchor="_Toc18995" w:history="1">
        <w:r>
          <w:rPr>
            <w:rFonts w:ascii="仿宋" w:eastAsia="仿宋" w:hAnsi="仿宋" w:cs="仿宋" w:hint="eastAsia"/>
            <w:lang w:eastAsia="zh-CN"/>
          </w:rPr>
          <w:t>(一)、频谱分析仪项目概况</w:t>
        </w:r>
        <w:r>
          <w:tab/>
        </w:r>
        <w:r>
          <w:fldChar w:fldCharType="begin"/>
        </w:r>
        <w:r>
          <w:instrText xml:space="preserve"> PAGEREF _Toc18995 \h </w:instrText>
        </w:r>
        <w:r>
          <w:fldChar w:fldCharType="separate"/>
        </w:r>
        <w:r>
          <w:t>17</w:t>
        </w:r>
        <w:r>
          <w:fldChar w:fldCharType="end"/>
        </w:r>
      </w:hyperlink>
    </w:p>
    <w:p>
      <w:pPr>
        <w:pStyle w:val="TOC2"/>
        <w:tabs>
          <w:tab w:val="right" w:leader="dot" w:pos="8306"/>
        </w:tabs>
      </w:pPr>
      <w:hyperlink w:anchor="_Toc7261" w:history="1">
        <w:r>
          <w:rPr>
            <w:rFonts w:ascii="仿宋" w:eastAsia="仿宋" w:hAnsi="仿宋" w:cs="仿宋" w:hint="eastAsia"/>
            <w:lang w:eastAsia="zh-CN"/>
          </w:rPr>
          <w:t>(二)、频谱分析仪项目目标</w:t>
        </w:r>
        <w:r>
          <w:tab/>
        </w:r>
        <w:r>
          <w:fldChar w:fldCharType="begin"/>
        </w:r>
        <w:r>
          <w:instrText xml:space="preserve"> PAGEREF _Toc7261 \h </w:instrText>
        </w:r>
        <w:r>
          <w:fldChar w:fldCharType="separate"/>
        </w:r>
        <w:r>
          <w:t>19</w:t>
        </w:r>
        <w:r>
          <w:fldChar w:fldCharType="end"/>
        </w:r>
      </w:hyperlink>
    </w:p>
    <w:p>
      <w:pPr>
        <w:pStyle w:val="TOC2"/>
        <w:tabs>
          <w:tab w:val="right" w:leader="dot" w:pos="8306"/>
        </w:tabs>
      </w:pPr>
      <w:hyperlink w:anchor="_Toc19822" w:history="1">
        <w:r>
          <w:rPr>
            <w:rFonts w:ascii="仿宋" w:eastAsia="仿宋" w:hAnsi="仿宋" w:cs="仿宋" w:hint="eastAsia"/>
            <w:lang w:eastAsia="zh-CN"/>
          </w:rPr>
          <w:t>(三)、频谱分析仪项目提出的理由</w:t>
        </w:r>
        <w:r>
          <w:tab/>
        </w:r>
        <w:r>
          <w:fldChar w:fldCharType="begin"/>
        </w:r>
        <w:r>
          <w:instrText xml:space="preserve"> PAGEREF _Toc19822 \h </w:instrText>
        </w:r>
        <w:r>
          <w:fldChar w:fldCharType="separate"/>
        </w:r>
        <w:r>
          <w:t>20</w:t>
        </w:r>
        <w:r>
          <w:fldChar w:fldCharType="end"/>
        </w:r>
      </w:hyperlink>
    </w:p>
    <w:p>
      <w:pPr>
        <w:pStyle w:val="TOC2"/>
        <w:tabs>
          <w:tab w:val="right" w:leader="dot" w:pos="8306"/>
        </w:tabs>
      </w:pPr>
      <w:hyperlink w:anchor="_Toc23616" w:history="1">
        <w:r>
          <w:rPr>
            <w:rFonts w:ascii="仿宋" w:eastAsia="仿宋" w:hAnsi="仿宋" w:cs="仿宋" w:hint="eastAsia"/>
            <w:lang w:eastAsia="zh-CN"/>
          </w:rPr>
          <w:t>(四)、频谱分析仪项目意义</w:t>
        </w:r>
        <w:r>
          <w:tab/>
        </w:r>
        <w:r>
          <w:fldChar w:fldCharType="begin"/>
        </w:r>
        <w:r>
          <w:instrText xml:space="preserve"> PAGEREF _Toc23616 \h </w:instrText>
        </w:r>
        <w:r>
          <w:fldChar w:fldCharType="separate"/>
        </w:r>
        <w:r>
          <w:t>22</w:t>
        </w:r>
        <w:r>
          <w:fldChar w:fldCharType="end"/>
        </w:r>
      </w:hyperlink>
    </w:p>
    <w:p>
      <w:pPr>
        <w:pStyle w:val="TOC2"/>
        <w:tabs>
          <w:tab w:val="right" w:leader="dot" w:pos="8306"/>
        </w:tabs>
      </w:pPr>
      <w:hyperlink w:anchor="_Toc16299" w:history="1">
        <w:r>
          <w:rPr>
            <w:rFonts w:ascii="仿宋" w:eastAsia="仿宋" w:hAnsi="仿宋" w:cs="仿宋" w:hint="eastAsia"/>
            <w:lang w:eastAsia="zh-CN"/>
          </w:rPr>
          <w:t>(五)、频谱分析仪项目背景</w:t>
        </w:r>
        <w:r>
          <w:tab/>
        </w:r>
        <w:r>
          <w:fldChar w:fldCharType="begin"/>
        </w:r>
        <w:r>
          <w:instrText xml:space="preserve"> PAGEREF _Toc16299 \h </w:instrText>
        </w:r>
        <w:r>
          <w:fldChar w:fldCharType="separate"/>
        </w:r>
        <w:r>
          <w:t>23</w:t>
        </w:r>
        <w:r>
          <w:fldChar w:fldCharType="end"/>
        </w:r>
      </w:hyperlink>
    </w:p>
    <w:p>
      <w:pPr>
        <w:pStyle w:val="TOC1"/>
        <w:tabs>
          <w:tab w:val="right" w:leader="dot" w:pos="8306"/>
        </w:tabs>
      </w:pPr>
      <w:hyperlink w:anchor="_Toc17395" w:history="1">
        <w:r>
          <w:rPr>
            <w:rFonts w:ascii="仿宋" w:eastAsia="仿宋" w:hAnsi="仿宋" w:cs="仿宋" w:hint="eastAsia"/>
            <w:lang w:eastAsia="zh-CN"/>
          </w:rPr>
          <w:t>七、频谱分析仪项目风险管理</w:t>
        </w:r>
        <w:r>
          <w:tab/>
        </w:r>
        <w:r>
          <w:fldChar w:fldCharType="begin"/>
        </w:r>
        <w:r>
          <w:instrText xml:space="preserve"> PAGEREF _Toc17395 \h </w:instrText>
        </w:r>
        <w:r>
          <w:fldChar w:fldCharType="separate"/>
        </w:r>
        <w:r>
          <w:t>24</w:t>
        </w:r>
        <w:r>
          <w:fldChar w:fldCharType="end"/>
        </w:r>
      </w:hyperlink>
    </w:p>
    <w:p>
      <w:pPr>
        <w:pStyle w:val="TOC2"/>
        <w:tabs>
          <w:tab w:val="right" w:leader="dot" w:pos="8306"/>
        </w:tabs>
      </w:pPr>
      <w:hyperlink w:anchor="_Toc20716" w:history="1">
        <w:r>
          <w:rPr>
            <w:rFonts w:ascii="仿宋" w:eastAsia="仿宋" w:hAnsi="仿宋" w:cs="仿宋" w:hint="eastAsia"/>
            <w:lang w:eastAsia="zh-CN"/>
          </w:rPr>
          <w:t>(一)、风险识别与评估</w:t>
        </w:r>
        <w:r>
          <w:tab/>
        </w:r>
        <w:r>
          <w:fldChar w:fldCharType="begin"/>
        </w:r>
        <w:r>
          <w:instrText xml:space="preserve"> PAGEREF _Toc20716 \h </w:instrText>
        </w:r>
        <w:r>
          <w:fldChar w:fldCharType="separate"/>
        </w:r>
        <w:r>
          <w:t>24</w:t>
        </w:r>
        <w:r>
          <w:fldChar w:fldCharType="end"/>
        </w:r>
      </w:hyperlink>
    </w:p>
    <w:p>
      <w:pPr>
        <w:pStyle w:val="TOC2"/>
        <w:tabs>
          <w:tab w:val="right" w:leader="dot" w:pos="8306"/>
        </w:tabs>
      </w:pPr>
      <w:hyperlink w:anchor="_Toc11331" w:history="1">
        <w:r>
          <w:rPr>
            <w:rFonts w:ascii="仿宋" w:eastAsia="仿宋" w:hAnsi="仿宋" w:cs="仿宋" w:hint="eastAsia"/>
            <w:lang w:eastAsia="zh-CN"/>
          </w:rPr>
          <w:t>(二)、风险应对策略</w:t>
        </w:r>
        <w:r>
          <w:tab/>
        </w:r>
        <w:r>
          <w:fldChar w:fldCharType="begin"/>
        </w:r>
        <w:r>
          <w:instrText xml:space="preserve"> PAGEREF _Toc11331 \h </w:instrText>
        </w:r>
        <w:r>
          <w:fldChar w:fldCharType="separate"/>
        </w:r>
        <w:r>
          <w:t>25</w:t>
        </w:r>
        <w:r>
          <w:fldChar w:fldCharType="end"/>
        </w:r>
      </w:hyperlink>
    </w:p>
    <w:p>
      <w:pPr>
        <w:pStyle w:val="TOC2"/>
        <w:tabs>
          <w:tab w:val="right" w:leader="dot" w:pos="8306"/>
        </w:tabs>
      </w:pPr>
      <w:hyperlink w:anchor="_Toc25711" w:history="1">
        <w:r>
          <w:rPr>
            <w:rFonts w:ascii="仿宋" w:eastAsia="仿宋" w:hAnsi="仿宋" w:cs="仿宋" w:hint="eastAsia"/>
            <w:lang w:eastAsia="zh-CN"/>
          </w:rPr>
          <w:t>(三)、风险监控与控制</w:t>
        </w:r>
        <w:r>
          <w:tab/>
        </w:r>
        <w:r>
          <w:fldChar w:fldCharType="begin"/>
        </w:r>
        <w:r>
          <w:instrText xml:space="preserve"> PAGEREF _Toc25711 \h </w:instrText>
        </w:r>
        <w:r>
          <w:fldChar w:fldCharType="separate"/>
        </w:r>
        <w:r>
          <w:t>27</w:t>
        </w:r>
        <w:r>
          <w:fldChar w:fldCharType="end"/>
        </w:r>
      </w:hyperlink>
    </w:p>
    <w:p>
      <w:pPr>
        <w:pStyle w:val="TOC1"/>
        <w:tabs>
          <w:tab w:val="right" w:leader="dot" w:pos="8306"/>
        </w:tabs>
      </w:pPr>
      <w:hyperlink w:anchor="_Toc10884" w:history="1">
        <w:r>
          <w:rPr>
            <w:rFonts w:ascii="仿宋" w:eastAsia="仿宋" w:hAnsi="仿宋" w:cs="仿宋" w:hint="eastAsia"/>
            <w:lang w:eastAsia="zh-CN"/>
          </w:rPr>
          <w:t>八、频谱分析仪项目社会影响</w:t>
        </w:r>
        <w:r>
          <w:tab/>
        </w:r>
        <w:r>
          <w:fldChar w:fldCharType="begin"/>
        </w:r>
        <w:r>
          <w:instrText xml:space="preserve"> PAGEREF _Toc10884 \h </w:instrText>
        </w:r>
        <w:r>
          <w:fldChar w:fldCharType="separate"/>
        </w:r>
        <w:r>
          <w:t>28</w:t>
        </w:r>
        <w:r>
          <w:fldChar w:fldCharType="end"/>
        </w:r>
      </w:hyperlink>
    </w:p>
    <w:p>
      <w:pPr>
        <w:pStyle w:val="TOC2"/>
        <w:tabs>
          <w:tab w:val="right" w:leader="dot" w:pos="8306"/>
        </w:tabs>
      </w:pPr>
      <w:hyperlink w:anchor="_Toc25828" w:history="1">
        <w:r>
          <w:rPr>
            <w:rFonts w:ascii="仿宋" w:eastAsia="仿宋" w:hAnsi="仿宋" w:cs="仿宋" w:hint="eastAsia"/>
            <w:lang w:eastAsia="zh-CN"/>
          </w:rPr>
          <w:t>(一)、社会责任与义务</w:t>
        </w:r>
        <w:r>
          <w:tab/>
        </w:r>
        <w:r>
          <w:fldChar w:fldCharType="begin"/>
        </w:r>
        <w:r>
          <w:instrText xml:space="preserve"> PAGEREF _Toc25828 \h </w:instrText>
        </w:r>
        <w:r>
          <w:fldChar w:fldCharType="separate"/>
        </w:r>
        <w:r>
          <w:t>28</w:t>
        </w:r>
        <w:r>
          <w:fldChar w:fldCharType="end"/>
        </w:r>
      </w:hyperlink>
    </w:p>
    <w:p>
      <w:pPr>
        <w:pStyle w:val="TOC2"/>
        <w:tabs>
          <w:tab w:val="right" w:leader="dot" w:pos="8306"/>
        </w:tabs>
      </w:pPr>
      <w:hyperlink w:anchor="_Toc18076" w:history="1">
        <w:r>
          <w:rPr>
            <w:rFonts w:ascii="仿宋" w:eastAsia="仿宋" w:hAnsi="仿宋" w:cs="仿宋" w:hint="eastAsia"/>
            <w:lang w:eastAsia="zh-CN"/>
          </w:rPr>
          <w:t>(二)、社会参与与沟通</w:t>
        </w:r>
        <w:r>
          <w:tab/>
        </w:r>
        <w:r>
          <w:fldChar w:fldCharType="begin"/>
        </w:r>
        <w:r>
          <w:instrText xml:space="preserve"> PAGEREF _Toc18076 \h </w:instrText>
        </w:r>
        <w:r>
          <w:fldChar w:fldCharType="separate"/>
        </w:r>
        <w:r>
          <w:t>28</w:t>
        </w:r>
        <w:r>
          <w:fldChar w:fldCharType="end"/>
        </w:r>
      </w:hyperlink>
    </w:p>
    <w:p>
      <w:pPr>
        <w:pStyle w:val="TOC1"/>
        <w:tabs>
          <w:tab w:val="right" w:leader="dot" w:pos="8306"/>
        </w:tabs>
      </w:pPr>
      <w:hyperlink w:anchor="_Toc2785" w:history="1">
        <w:r>
          <w:rPr>
            <w:rFonts w:ascii="仿宋" w:eastAsia="仿宋" w:hAnsi="仿宋" w:cs="仿宋" w:hint="eastAsia"/>
            <w:lang w:eastAsia="zh-CN"/>
          </w:rPr>
          <w:t>九、频谱分析仪项目计划安排</w:t>
        </w:r>
        <w:r>
          <w:tab/>
        </w:r>
        <w:r>
          <w:fldChar w:fldCharType="begin"/>
        </w:r>
        <w:r>
          <w:instrText xml:space="preserve"> PAGEREF _Toc2785 \h </w:instrText>
        </w:r>
        <w:r>
          <w:fldChar w:fldCharType="separate"/>
        </w:r>
        <w:r>
          <w:t>29</w:t>
        </w:r>
        <w:r>
          <w:fldChar w:fldCharType="end"/>
        </w:r>
      </w:hyperlink>
    </w:p>
    <w:p>
      <w:pPr>
        <w:pStyle w:val="TOC2"/>
        <w:tabs>
          <w:tab w:val="right" w:leader="dot" w:pos="8306"/>
        </w:tabs>
      </w:pPr>
      <w:hyperlink w:anchor="_Toc28153" w:history="1">
        <w:r>
          <w:rPr>
            <w:rFonts w:ascii="仿宋" w:eastAsia="仿宋" w:hAnsi="仿宋" w:cs="仿宋" w:hint="eastAsia"/>
            <w:lang w:eastAsia="zh-CN"/>
          </w:rPr>
          <w:t>(一)、建设周期</w:t>
        </w:r>
        <w:r>
          <w:tab/>
        </w:r>
        <w:r>
          <w:fldChar w:fldCharType="begin"/>
        </w:r>
        <w:r>
          <w:instrText xml:space="preserve"> PAGEREF _Toc28153 \h </w:instrText>
        </w:r>
        <w:r>
          <w:fldChar w:fldCharType="separate"/>
        </w:r>
        <w:r>
          <w:t>29</w:t>
        </w:r>
        <w:r>
          <w:fldChar w:fldCharType="end"/>
        </w:r>
      </w:hyperlink>
    </w:p>
    <w:p>
      <w:pPr>
        <w:pStyle w:val="TOC2"/>
        <w:tabs>
          <w:tab w:val="right" w:leader="dot" w:pos="8306"/>
        </w:tabs>
      </w:pPr>
      <w:hyperlink w:anchor="_Toc12392" w:history="1">
        <w:r>
          <w:rPr>
            <w:rFonts w:ascii="仿宋" w:eastAsia="仿宋" w:hAnsi="仿宋" w:cs="仿宋" w:hint="eastAsia"/>
            <w:lang w:eastAsia="zh-CN"/>
          </w:rPr>
          <w:t>(二)、建设进度</w:t>
        </w:r>
        <w:r>
          <w:tab/>
        </w:r>
        <w:r>
          <w:fldChar w:fldCharType="begin"/>
        </w:r>
        <w:r>
          <w:instrText xml:space="preserve"> PAGEREF _Toc12392 \h </w:instrText>
        </w:r>
        <w:r>
          <w:fldChar w:fldCharType="separate"/>
        </w:r>
        <w:r>
          <w:t>30</w:t>
        </w:r>
        <w:r>
          <w:fldChar w:fldCharType="end"/>
        </w:r>
      </w:hyperlink>
    </w:p>
    <w:p>
      <w:pPr>
        <w:pStyle w:val="TOC2"/>
        <w:tabs>
          <w:tab w:val="right" w:leader="dot" w:pos="8306"/>
        </w:tabs>
      </w:pPr>
      <w:hyperlink w:anchor="_Toc29605" w:history="1">
        <w:r>
          <w:rPr>
            <w:rFonts w:ascii="仿宋" w:eastAsia="仿宋" w:hAnsi="仿宋" w:cs="仿宋" w:hint="eastAsia"/>
            <w:lang w:eastAsia="zh-CN"/>
          </w:rPr>
          <w:t>(三)、进度安排注意事项</w:t>
        </w:r>
        <w:r>
          <w:tab/>
        </w:r>
        <w:r>
          <w:fldChar w:fldCharType="begin"/>
        </w:r>
        <w:r>
          <w:instrText xml:space="preserve"> PAGEREF _Toc29605 \h </w:instrText>
        </w:r>
        <w:r>
          <w:fldChar w:fldCharType="separate"/>
        </w:r>
        <w:r>
          <w:t>31</w:t>
        </w:r>
        <w:r>
          <w:fldChar w:fldCharType="end"/>
        </w:r>
      </w:hyperlink>
    </w:p>
    <w:p>
      <w:pPr>
        <w:pStyle w:val="TOC2"/>
        <w:tabs>
          <w:tab w:val="right" w:leader="dot" w:pos="8306"/>
        </w:tabs>
      </w:pPr>
      <w:hyperlink w:anchor="_Toc24899" w:history="1">
        <w:r>
          <w:rPr>
            <w:rFonts w:ascii="仿宋" w:eastAsia="仿宋" w:hAnsi="仿宋" w:cs="仿宋" w:hint="eastAsia"/>
            <w:lang w:eastAsia="zh-CN"/>
          </w:rPr>
          <w:t>(四)、人力资源配置</w:t>
        </w:r>
        <w:r>
          <w:tab/>
        </w:r>
        <w:r>
          <w:fldChar w:fldCharType="begin"/>
        </w:r>
        <w:r>
          <w:instrText xml:space="preserve"> PAGEREF _Toc24899 \h </w:instrText>
        </w:r>
        <w:r>
          <w:fldChar w:fldCharType="separate"/>
        </w:r>
        <w:r>
          <w:t>33</w:t>
        </w:r>
        <w:r>
          <w:fldChar w:fldCharType="end"/>
        </w:r>
      </w:hyperlink>
    </w:p>
    <w:p>
      <w:pPr>
        <w:pStyle w:val="TOC1"/>
        <w:tabs>
          <w:tab w:val="right" w:leader="dot" w:pos="8306"/>
        </w:tabs>
      </w:pPr>
      <w:hyperlink w:anchor="_Toc11673" w:history="1">
        <w:r>
          <w:rPr>
            <w:rFonts w:ascii="仿宋" w:eastAsia="仿宋" w:hAnsi="仿宋" w:cs="仿宋" w:hint="eastAsia"/>
            <w:lang w:eastAsia="zh-CN"/>
          </w:rPr>
          <w:t>十、频谱分析仪项目经营效益</w:t>
        </w:r>
        <w:r>
          <w:tab/>
        </w:r>
        <w:r>
          <w:fldChar w:fldCharType="begin"/>
        </w:r>
        <w:r>
          <w:instrText xml:space="preserve"> PAGEREF _Toc11673 \h </w:instrText>
        </w:r>
        <w:r>
          <w:fldChar w:fldCharType="separate"/>
        </w:r>
        <w:r>
          <w:t>33</w:t>
        </w:r>
        <w:r>
          <w:fldChar w:fldCharType="end"/>
        </w:r>
      </w:hyperlink>
    </w:p>
    <w:p>
      <w:pPr>
        <w:pStyle w:val="TOC2"/>
        <w:tabs>
          <w:tab w:val="right" w:leader="dot" w:pos="8306"/>
        </w:tabs>
      </w:pPr>
      <w:hyperlink w:anchor="_Toc6006" w:history="1">
        <w:r>
          <w:rPr>
            <w:rFonts w:ascii="仿宋" w:eastAsia="仿宋" w:hAnsi="仿宋" w:cs="仿宋" w:hint="eastAsia"/>
            <w:lang w:eastAsia="zh-CN"/>
          </w:rPr>
          <w:t>(一)、经济评价财务测算</w:t>
        </w:r>
        <w:r>
          <w:tab/>
        </w:r>
        <w:r>
          <w:fldChar w:fldCharType="begin"/>
        </w:r>
        <w:r>
          <w:instrText xml:space="preserve"> PAGEREF _Toc6006 \h </w:instrText>
        </w:r>
        <w:r>
          <w:fldChar w:fldCharType="separate"/>
        </w:r>
        <w:r>
          <w:t>33</w:t>
        </w:r>
        <w:r>
          <w:fldChar w:fldCharType="end"/>
        </w:r>
      </w:hyperlink>
    </w:p>
    <w:p>
      <w:pPr>
        <w:pStyle w:val="TOC2"/>
        <w:tabs>
          <w:tab w:val="right" w:leader="dot" w:pos="8306"/>
        </w:tabs>
      </w:pPr>
      <w:hyperlink w:anchor="_Toc502" w:history="1">
        <w:r>
          <w:rPr>
            <w:rFonts w:ascii="仿宋" w:eastAsia="仿宋" w:hAnsi="仿宋" w:cs="仿宋" w:hint="eastAsia"/>
            <w:lang w:eastAsia="zh-CN"/>
          </w:rPr>
          <w:t>(二)、频谱分析仪项目盈利能力分析</w:t>
        </w:r>
        <w:r>
          <w:tab/>
        </w:r>
        <w:r>
          <w:fldChar w:fldCharType="begin"/>
        </w:r>
        <w:r>
          <w:instrText xml:space="preserve"> PAGEREF _Toc502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7" w:history="1">
        <w:r>
          <w:rPr>
            <w:rFonts w:ascii="仿宋" w:eastAsia="仿宋" w:hAnsi="仿宋" w:cs="仿宋" w:hint="eastAsia"/>
            <w:lang w:eastAsia="zh-CN"/>
          </w:rPr>
          <w:t>十一、频谱分析仪项目创新与研发</w:t>
        </w:r>
        <w:r>
          <w:tab/>
        </w:r>
        <w:r>
          <w:fldChar w:fldCharType="begin"/>
        </w:r>
        <w:r>
          <w:instrText xml:space="preserve"> PAGEREF _Toc19487 \h </w:instrText>
        </w:r>
        <w:r>
          <w:fldChar w:fldCharType="separate"/>
        </w:r>
        <w:r>
          <w:t>35</w:t>
        </w:r>
        <w:r>
          <w:fldChar w:fldCharType="end"/>
        </w:r>
      </w:hyperlink>
    </w:p>
    <w:p>
      <w:pPr>
        <w:pStyle w:val="TOC2"/>
        <w:tabs>
          <w:tab w:val="right" w:leader="dot" w:pos="8306"/>
        </w:tabs>
      </w:pPr>
      <w:hyperlink w:anchor="_Toc2777" w:history="1">
        <w:r>
          <w:rPr>
            <w:rFonts w:ascii="仿宋" w:eastAsia="仿宋" w:hAnsi="仿宋" w:cs="仿宋" w:hint="eastAsia"/>
            <w:lang w:eastAsia="zh-CN"/>
          </w:rPr>
          <w:t>(一)、创新策略与方向</w:t>
        </w:r>
        <w:r>
          <w:tab/>
        </w:r>
        <w:r>
          <w:fldChar w:fldCharType="begin"/>
        </w:r>
        <w:r>
          <w:instrText xml:space="preserve"> PAGEREF _Toc2777 \h </w:instrText>
        </w:r>
        <w:r>
          <w:fldChar w:fldCharType="separate"/>
        </w:r>
        <w:r>
          <w:t>35</w:t>
        </w:r>
        <w:r>
          <w:fldChar w:fldCharType="end"/>
        </w:r>
      </w:hyperlink>
    </w:p>
    <w:p>
      <w:pPr>
        <w:pStyle w:val="TOC2"/>
        <w:tabs>
          <w:tab w:val="right" w:leader="dot" w:pos="8306"/>
        </w:tabs>
      </w:pPr>
      <w:hyperlink w:anchor="_Toc2170" w:history="1">
        <w:r>
          <w:rPr>
            <w:rFonts w:ascii="仿宋" w:eastAsia="仿宋" w:hAnsi="仿宋" w:cs="仿宋" w:hint="eastAsia"/>
            <w:lang w:eastAsia="zh-CN"/>
          </w:rPr>
          <w:t>(二)、研发规划与投入</w:t>
        </w:r>
        <w:r>
          <w:tab/>
        </w:r>
        <w:r>
          <w:fldChar w:fldCharType="begin"/>
        </w:r>
        <w:r>
          <w:instrText xml:space="preserve"> PAGEREF _Toc2170 \h </w:instrText>
        </w:r>
        <w:r>
          <w:fldChar w:fldCharType="separate"/>
        </w:r>
        <w:r>
          <w:t>37</w:t>
        </w:r>
        <w:r>
          <w:fldChar w:fldCharType="end"/>
        </w:r>
      </w:hyperlink>
    </w:p>
    <w:p>
      <w:pPr>
        <w:pStyle w:val="TOC1"/>
        <w:tabs>
          <w:tab w:val="right" w:leader="dot" w:pos="8306"/>
        </w:tabs>
      </w:pPr>
      <w:hyperlink w:anchor="_Toc28121" w:history="1">
        <w:r>
          <w:rPr>
            <w:rFonts w:ascii="仿宋" w:eastAsia="仿宋" w:hAnsi="仿宋" w:cs="仿宋" w:hint="eastAsia"/>
            <w:lang w:eastAsia="zh-CN"/>
          </w:rPr>
          <w:t>十二、频谱分析仪项目投资规划</w:t>
        </w:r>
        <w:r>
          <w:tab/>
        </w:r>
        <w:r>
          <w:fldChar w:fldCharType="begin"/>
        </w:r>
        <w:r>
          <w:instrText xml:space="preserve"> PAGEREF _Toc28121 \h </w:instrText>
        </w:r>
        <w:r>
          <w:fldChar w:fldCharType="separate"/>
        </w:r>
        <w:r>
          <w:t>39</w:t>
        </w:r>
        <w:r>
          <w:fldChar w:fldCharType="end"/>
        </w:r>
      </w:hyperlink>
    </w:p>
    <w:p>
      <w:pPr>
        <w:pStyle w:val="TOC2"/>
        <w:tabs>
          <w:tab w:val="right" w:leader="dot" w:pos="8306"/>
        </w:tabs>
      </w:pPr>
      <w:hyperlink w:anchor="_Toc16358" w:history="1">
        <w:r>
          <w:rPr>
            <w:rFonts w:ascii="仿宋" w:eastAsia="仿宋" w:hAnsi="仿宋" w:cs="仿宋" w:hint="eastAsia"/>
            <w:lang w:eastAsia="zh-CN"/>
          </w:rPr>
          <w:t>(一)、频谱分析仪项目总投资估算</w:t>
        </w:r>
        <w:r>
          <w:tab/>
        </w:r>
        <w:r>
          <w:fldChar w:fldCharType="begin"/>
        </w:r>
        <w:r>
          <w:instrText xml:space="preserve"> PAGEREF _Toc16358 \h </w:instrText>
        </w:r>
        <w:r>
          <w:fldChar w:fldCharType="separate"/>
        </w:r>
        <w:r>
          <w:t>39</w:t>
        </w:r>
        <w:r>
          <w:fldChar w:fldCharType="end"/>
        </w:r>
      </w:hyperlink>
    </w:p>
    <w:p>
      <w:pPr>
        <w:pStyle w:val="TOC2"/>
        <w:tabs>
          <w:tab w:val="right" w:leader="dot" w:pos="8306"/>
        </w:tabs>
      </w:pPr>
      <w:hyperlink w:anchor="_Toc11381" w:history="1">
        <w:r>
          <w:rPr>
            <w:rFonts w:ascii="仿宋" w:eastAsia="仿宋" w:hAnsi="仿宋" w:cs="仿宋" w:hint="eastAsia"/>
            <w:lang w:eastAsia="zh-CN"/>
          </w:rPr>
          <w:t>(二)、资金筹措</w:t>
        </w:r>
        <w:r>
          <w:tab/>
        </w:r>
        <w:r>
          <w:fldChar w:fldCharType="begin"/>
        </w:r>
        <w:r>
          <w:instrText xml:space="preserve"> PAGEREF _Toc11381 \h </w:instrText>
        </w:r>
        <w:r>
          <w:fldChar w:fldCharType="separate"/>
        </w:r>
        <w:r>
          <w:t>40</w:t>
        </w:r>
        <w:r>
          <w:fldChar w:fldCharType="end"/>
        </w:r>
      </w:hyperlink>
    </w:p>
    <w:p>
      <w:pPr>
        <w:pStyle w:val="TOC1"/>
        <w:tabs>
          <w:tab w:val="right" w:leader="dot" w:pos="8306"/>
        </w:tabs>
      </w:pPr>
      <w:hyperlink w:anchor="_Toc17173" w:history="1">
        <w:r>
          <w:rPr>
            <w:rFonts w:ascii="仿宋" w:eastAsia="仿宋" w:hAnsi="仿宋" w:cs="仿宋" w:hint="eastAsia"/>
            <w:lang w:eastAsia="zh-CN"/>
          </w:rPr>
          <w:t>十三、质量管理体系</w:t>
        </w:r>
        <w:r>
          <w:tab/>
        </w:r>
        <w:r>
          <w:fldChar w:fldCharType="begin"/>
        </w:r>
        <w:r>
          <w:instrText xml:space="preserve"> PAGEREF _Toc17173 \h </w:instrText>
        </w:r>
        <w:r>
          <w:fldChar w:fldCharType="separate"/>
        </w:r>
        <w:r>
          <w:t>41</w:t>
        </w:r>
        <w:r>
          <w:fldChar w:fldCharType="end"/>
        </w:r>
      </w:hyperlink>
    </w:p>
    <w:p>
      <w:pPr>
        <w:pStyle w:val="TOC2"/>
        <w:tabs>
          <w:tab w:val="right" w:leader="dot" w:pos="8306"/>
        </w:tabs>
      </w:pPr>
      <w:hyperlink w:anchor="_Toc7422" w:history="1">
        <w:r>
          <w:rPr>
            <w:rFonts w:ascii="仿宋" w:eastAsia="仿宋" w:hAnsi="仿宋" w:cs="仿宋" w:hint="eastAsia"/>
            <w:lang w:eastAsia="zh-CN"/>
          </w:rPr>
          <w:t>(一)、质量目标与方针</w:t>
        </w:r>
        <w:r>
          <w:tab/>
        </w:r>
        <w:r>
          <w:fldChar w:fldCharType="begin"/>
        </w:r>
        <w:r>
          <w:instrText xml:space="preserve"> PAGEREF _Toc7422 \h </w:instrText>
        </w:r>
        <w:r>
          <w:fldChar w:fldCharType="separate"/>
        </w:r>
        <w:r>
          <w:t>41</w:t>
        </w:r>
        <w:r>
          <w:fldChar w:fldCharType="end"/>
        </w:r>
      </w:hyperlink>
    </w:p>
    <w:p>
      <w:pPr>
        <w:pStyle w:val="TOC2"/>
        <w:tabs>
          <w:tab w:val="right" w:leader="dot" w:pos="8306"/>
        </w:tabs>
      </w:pPr>
      <w:hyperlink w:anchor="_Toc24023" w:history="1">
        <w:r>
          <w:rPr>
            <w:rFonts w:ascii="仿宋" w:eastAsia="仿宋" w:hAnsi="仿宋" w:cs="仿宋" w:hint="eastAsia"/>
            <w:lang w:eastAsia="zh-CN"/>
          </w:rPr>
          <w:t>(二)、质量管理责任</w:t>
        </w:r>
        <w:r>
          <w:tab/>
        </w:r>
        <w:r>
          <w:fldChar w:fldCharType="begin"/>
        </w:r>
        <w:r>
          <w:instrText xml:space="preserve"> PAGEREF _Toc24023 \h </w:instrText>
        </w:r>
        <w:r>
          <w:fldChar w:fldCharType="separate"/>
        </w:r>
        <w:r>
          <w:t>42</w:t>
        </w:r>
        <w:r>
          <w:fldChar w:fldCharType="end"/>
        </w:r>
      </w:hyperlink>
    </w:p>
    <w:p>
      <w:pPr>
        <w:pStyle w:val="TOC2"/>
        <w:tabs>
          <w:tab w:val="right" w:leader="dot" w:pos="8306"/>
        </w:tabs>
      </w:pPr>
      <w:hyperlink w:anchor="_Toc30655" w:history="1">
        <w:r>
          <w:rPr>
            <w:rFonts w:ascii="仿宋" w:eastAsia="仿宋" w:hAnsi="仿宋" w:cs="仿宋" w:hint="eastAsia"/>
            <w:lang w:eastAsia="zh-CN"/>
          </w:rPr>
          <w:t>(三)、质量管理体系文件</w:t>
        </w:r>
        <w:r>
          <w:tab/>
        </w:r>
        <w:r>
          <w:fldChar w:fldCharType="begin"/>
        </w:r>
        <w:r>
          <w:instrText xml:space="preserve"> PAGEREF _Toc30655 \h </w:instrText>
        </w:r>
        <w:r>
          <w:fldChar w:fldCharType="separate"/>
        </w:r>
        <w:r>
          <w:t>43</w:t>
        </w:r>
        <w:r>
          <w:fldChar w:fldCharType="end"/>
        </w:r>
      </w:hyperlink>
    </w:p>
    <w:p>
      <w:pPr>
        <w:pStyle w:val="TOC2"/>
        <w:tabs>
          <w:tab w:val="right" w:leader="dot" w:pos="8306"/>
        </w:tabs>
      </w:pPr>
      <w:hyperlink w:anchor="_Toc31773" w:history="1">
        <w:r>
          <w:rPr>
            <w:rFonts w:ascii="仿宋" w:eastAsia="仿宋" w:hAnsi="仿宋" w:cs="仿宋" w:hint="eastAsia"/>
            <w:lang w:eastAsia="zh-CN"/>
          </w:rPr>
          <w:t>(四)、质量培训与教育</w:t>
        </w:r>
        <w:r>
          <w:tab/>
        </w:r>
        <w:r>
          <w:fldChar w:fldCharType="begin"/>
        </w:r>
        <w:r>
          <w:instrText xml:space="preserve"> PAGEREF _Toc31773 \h </w:instrText>
        </w:r>
        <w:r>
          <w:fldChar w:fldCharType="separate"/>
        </w:r>
        <w:r>
          <w:t>45</w:t>
        </w:r>
        <w:r>
          <w:fldChar w:fldCharType="end"/>
        </w:r>
      </w:hyperlink>
    </w:p>
    <w:p>
      <w:pPr>
        <w:pStyle w:val="TOC2"/>
        <w:tabs>
          <w:tab w:val="right" w:leader="dot" w:pos="8306"/>
        </w:tabs>
      </w:pPr>
      <w:hyperlink w:anchor="_Toc624" w:history="1">
        <w:r>
          <w:rPr>
            <w:rFonts w:ascii="仿宋" w:eastAsia="仿宋" w:hAnsi="仿宋" w:cs="仿宋" w:hint="eastAsia"/>
            <w:lang w:eastAsia="zh-CN"/>
          </w:rPr>
          <w:t>(五)、质量审核与评价</w:t>
        </w:r>
        <w:r>
          <w:tab/>
        </w:r>
        <w:r>
          <w:fldChar w:fldCharType="begin"/>
        </w:r>
        <w:r>
          <w:instrText xml:space="preserve"> PAGEREF _Toc624 \h </w:instrText>
        </w:r>
        <w:r>
          <w:fldChar w:fldCharType="separate"/>
        </w:r>
        <w:r>
          <w:t>46</w:t>
        </w:r>
        <w:r>
          <w:fldChar w:fldCharType="end"/>
        </w:r>
      </w:hyperlink>
    </w:p>
    <w:p>
      <w:pPr>
        <w:pStyle w:val="TOC2"/>
        <w:tabs>
          <w:tab w:val="right" w:leader="dot" w:pos="8306"/>
        </w:tabs>
      </w:pPr>
      <w:hyperlink w:anchor="_Toc22562" w:history="1">
        <w:r>
          <w:rPr>
            <w:rFonts w:ascii="仿宋" w:eastAsia="仿宋" w:hAnsi="仿宋" w:cs="仿宋" w:hint="eastAsia"/>
            <w:lang w:eastAsia="zh-CN"/>
          </w:rPr>
          <w:t>(六)、不符合与纠正措施</w:t>
        </w:r>
        <w:r>
          <w:tab/>
        </w:r>
        <w:r>
          <w:fldChar w:fldCharType="begin"/>
        </w:r>
        <w:r>
          <w:instrText xml:space="preserve"> PAGEREF _Toc22562 \h </w:instrText>
        </w:r>
        <w:r>
          <w:fldChar w:fldCharType="separate"/>
        </w:r>
        <w:r>
          <w:t>47</w:t>
        </w:r>
        <w:r>
          <w:fldChar w:fldCharType="end"/>
        </w:r>
      </w:hyperlink>
    </w:p>
    <w:p>
      <w:pPr>
        <w:pStyle w:val="TOC1"/>
        <w:tabs>
          <w:tab w:val="right" w:leader="dot" w:pos="8306"/>
        </w:tabs>
      </w:pPr>
      <w:hyperlink w:anchor="_Toc29751" w:history="1">
        <w:r>
          <w:rPr>
            <w:rFonts w:ascii="仿宋" w:eastAsia="仿宋" w:hAnsi="仿宋" w:cs="仿宋" w:hint="eastAsia"/>
            <w:lang w:eastAsia="zh-CN"/>
          </w:rPr>
          <w:t>十四、供应链管理</w:t>
        </w:r>
        <w:r>
          <w:tab/>
        </w:r>
        <w:r>
          <w:fldChar w:fldCharType="begin"/>
        </w:r>
        <w:r>
          <w:instrText xml:space="preserve"> PAGEREF _Toc29751 \h </w:instrText>
        </w:r>
        <w:r>
          <w:fldChar w:fldCharType="separate"/>
        </w:r>
        <w:r>
          <w:t>49</w:t>
        </w:r>
        <w:r>
          <w:fldChar w:fldCharType="end"/>
        </w:r>
      </w:hyperlink>
    </w:p>
    <w:p>
      <w:pPr>
        <w:pStyle w:val="TOC2"/>
        <w:tabs>
          <w:tab w:val="right" w:leader="dot" w:pos="8306"/>
        </w:tabs>
      </w:pPr>
      <w:hyperlink w:anchor="_Toc741" w:history="1">
        <w:r>
          <w:rPr>
            <w:rFonts w:ascii="仿宋" w:eastAsia="仿宋" w:hAnsi="仿宋" w:cs="仿宋" w:hint="eastAsia"/>
            <w:lang w:eastAsia="zh-CN"/>
          </w:rPr>
          <w:t>(一)、供应链战略规划</w:t>
        </w:r>
        <w:r>
          <w:tab/>
        </w:r>
        <w:r>
          <w:fldChar w:fldCharType="begin"/>
        </w:r>
        <w:r>
          <w:instrText xml:space="preserve"> PAGEREF _Toc741 \h </w:instrText>
        </w:r>
        <w:r>
          <w:fldChar w:fldCharType="separate"/>
        </w:r>
        <w:r>
          <w:t>49</w:t>
        </w:r>
        <w:r>
          <w:fldChar w:fldCharType="end"/>
        </w:r>
      </w:hyperlink>
    </w:p>
    <w:p>
      <w:pPr>
        <w:pStyle w:val="TOC2"/>
        <w:tabs>
          <w:tab w:val="right" w:leader="dot" w:pos="8306"/>
        </w:tabs>
      </w:pPr>
      <w:hyperlink w:anchor="_Toc16072" w:history="1">
        <w:r>
          <w:rPr>
            <w:rFonts w:ascii="仿宋" w:eastAsia="仿宋" w:hAnsi="仿宋" w:cs="仿宋" w:hint="eastAsia"/>
            <w:lang w:eastAsia="zh-CN"/>
          </w:rPr>
          <w:t>(二)、供应商选择与合作</w:t>
        </w:r>
        <w:r>
          <w:tab/>
        </w:r>
        <w:r>
          <w:fldChar w:fldCharType="begin"/>
        </w:r>
        <w:r>
          <w:instrText xml:space="preserve"> PAGEREF _Toc16072 \h </w:instrText>
        </w:r>
        <w:r>
          <w:fldChar w:fldCharType="separate"/>
        </w:r>
        <w:r>
          <w:t>50</w:t>
        </w:r>
        <w:r>
          <w:fldChar w:fldCharType="end"/>
        </w:r>
      </w:hyperlink>
    </w:p>
    <w:p>
      <w:pPr>
        <w:pStyle w:val="TOC2"/>
        <w:tabs>
          <w:tab w:val="right" w:leader="dot" w:pos="8306"/>
        </w:tabs>
      </w:pPr>
      <w:hyperlink w:anchor="_Toc24910" w:history="1">
        <w:r>
          <w:rPr>
            <w:rFonts w:ascii="仿宋" w:eastAsia="仿宋" w:hAnsi="仿宋" w:cs="仿宋" w:hint="eastAsia"/>
            <w:lang w:eastAsia="zh-CN"/>
          </w:rPr>
          <w:t>(三)、物流与库存管理</w:t>
        </w:r>
        <w:r>
          <w:tab/>
        </w:r>
        <w:r>
          <w:fldChar w:fldCharType="begin"/>
        </w:r>
        <w:r>
          <w:instrText xml:space="preserve"> PAGEREF _Toc24910 \h </w:instrText>
        </w:r>
        <w:r>
          <w:fldChar w:fldCharType="separate"/>
        </w:r>
        <w:r>
          <w:t>51</w:t>
        </w:r>
        <w:r>
          <w:fldChar w:fldCharType="end"/>
        </w:r>
      </w:hyperlink>
    </w:p>
    <w:p>
      <w:pPr>
        <w:pStyle w:val="TOC1"/>
        <w:tabs>
          <w:tab w:val="right" w:leader="dot" w:pos="8306"/>
        </w:tabs>
      </w:pPr>
      <w:hyperlink w:anchor="_Toc3421" w:history="1">
        <w:r>
          <w:rPr>
            <w:rFonts w:ascii="仿宋" w:eastAsia="仿宋" w:hAnsi="仿宋" w:cs="仿宋" w:hint="eastAsia"/>
            <w:lang w:eastAsia="zh-CN"/>
          </w:rPr>
          <w:t>十五、频谱分析仪项目实施时间节点</w:t>
        </w:r>
        <w:r>
          <w:tab/>
        </w:r>
        <w:r>
          <w:fldChar w:fldCharType="begin"/>
        </w:r>
        <w:r>
          <w:instrText xml:space="preserve"> PAGEREF _Toc3421 \h </w:instrText>
        </w:r>
        <w:r>
          <w:fldChar w:fldCharType="separate"/>
        </w:r>
        <w:r>
          <w:t>53</w:t>
        </w:r>
        <w:r>
          <w:fldChar w:fldCharType="end"/>
        </w:r>
      </w:hyperlink>
    </w:p>
    <w:p>
      <w:pPr>
        <w:pStyle w:val="TOC2"/>
        <w:tabs>
          <w:tab w:val="right" w:leader="dot" w:pos="8306"/>
        </w:tabs>
      </w:pPr>
      <w:hyperlink w:anchor="_Toc19390" w:history="1">
        <w:r>
          <w:rPr>
            <w:rFonts w:ascii="仿宋" w:eastAsia="仿宋" w:hAnsi="仿宋" w:cs="仿宋" w:hint="eastAsia"/>
            <w:lang w:eastAsia="zh-CN"/>
          </w:rPr>
          <w:t>(一)、频谱分析仪项目启动阶段时间节点</w:t>
        </w:r>
        <w:r>
          <w:tab/>
        </w:r>
        <w:r>
          <w:fldChar w:fldCharType="begin"/>
        </w:r>
        <w:r>
          <w:instrText xml:space="preserve"> PAGEREF _Toc19390 \h </w:instrText>
        </w:r>
        <w:r>
          <w:fldChar w:fldCharType="separate"/>
        </w:r>
        <w:r>
          <w:t>53</w:t>
        </w:r>
        <w:r>
          <w:fldChar w:fldCharType="end"/>
        </w:r>
      </w:hyperlink>
    </w:p>
    <w:p>
      <w:pPr>
        <w:pStyle w:val="TOC2"/>
        <w:tabs>
          <w:tab w:val="right" w:leader="dot" w:pos="8306"/>
        </w:tabs>
      </w:pPr>
      <w:hyperlink w:anchor="_Toc4257" w:history="1">
        <w:r>
          <w:rPr>
            <w:rFonts w:ascii="仿宋" w:eastAsia="仿宋" w:hAnsi="仿宋" w:cs="仿宋" w:hint="eastAsia"/>
            <w:lang w:eastAsia="zh-CN"/>
          </w:rPr>
          <w:t>(二)、频谱分析仪项目执行阶段时间节点</w:t>
        </w:r>
        <w:r>
          <w:tab/>
        </w:r>
        <w:r>
          <w:fldChar w:fldCharType="begin"/>
        </w:r>
        <w:r>
          <w:instrText xml:space="preserve"> PAGEREF _Toc4257 \h </w:instrText>
        </w:r>
        <w:r>
          <w:fldChar w:fldCharType="separate"/>
        </w:r>
        <w:r>
          <w:t>54</w:t>
        </w:r>
        <w:r>
          <w:fldChar w:fldCharType="end"/>
        </w:r>
      </w:hyperlink>
    </w:p>
    <w:p>
      <w:pPr>
        <w:pStyle w:val="TOC2"/>
        <w:tabs>
          <w:tab w:val="right" w:leader="dot" w:pos="8306"/>
        </w:tabs>
      </w:pPr>
      <w:hyperlink w:anchor="_Toc10968" w:history="1">
        <w:r>
          <w:rPr>
            <w:rFonts w:ascii="仿宋" w:eastAsia="仿宋" w:hAnsi="仿宋" w:cs="仿宋" w:hint="eastAsia"/>
            <w:lang w:eastAsia="zh-CN"/>
          </w:rPr>
          <w:t>(三)、频谱分析仪项目完成阶段时间节点</w:t>
        </w:r>
        <w:r>
          <w:tab/>
        </w:r>
        <w:r>
          <w:fldChar w:fldCharType="begin"/>
        </w:r>
        <w:r>
          <w:instrText xml:space="preserve"> PAGEREF _Toc10968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16"/>
      <w:r>
        <w:rPr>
          <w:rFonts w:ascii="仿宋" w:eastAsia="仿宋" w:hAnsi="仿宋" w:cs="仿宋" w:hint="eastAsia"/>
          <w:sz w:val="28"/>
          <w:lang w:eastAsia="zh-CN"/>
        </w:rPr>
        <w:t>一、频谱分析仪项目可持续发展</w:t>
      </w:r>
      <w:bookmarkEnd w:id="2"/>
    </w:p>
    <w:p>
      <w:pPr>
        <w:pStyle w:val="Heading2"/>
        <w:rPr>
          <w:rFonts w:ascii="仿宋" w:eastAsia="仿宋" w:hAnsi="仿宋" w:cs="仿宋" w:hint="eastAsia"/>
          <w:lang w:eastAsia="zh-CN"/>
        </w:rPr>
      </w:pPr>
      <w:bookmarkStart w:id="3" w:name="_Toc305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频谱分析仪项目中，频谱分析仪项目团队着眼于未来，明确了可持续发展的战略方向。制定的具体可持续发展目标包括降低资源使用、采用环保技术、最大化社会效益等。这一步骤不仅有助于频谱分析仪项目在环保和社会责任方面达到最高标准，也为未来提供了明确的指引，确保频谱分析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可持续实践的融入频谱分析仪项目管理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频谱分析仪项目管理周期。从频谱分析仪项目规划开始，频谱分析仪项目团队就考虑了环境和社会的因素。在执行阶段，频谱分析仪项目团队积极推动绿色技术的应用，优化资源利用。此外，关注员工的社会责任，通过培训和沟通活动提高员工对可持续发展的认知，使他们能够在日常工作中践行可持续实践。这些举措不仅为频谱分析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13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扎根于频谱分析仪项目的可持续发展理念，我们深信环保与社会责任是频谱分析仪项目成功的关键支柱。在频谱分析仪项目的每一步，我们都致力于通过创新和实践，履行对环境和社会的坚定责任。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团队通过引入先进的环保技术、建立高效的废物处理系统以及推动能源节约措施，积极履行环保责任。定期的环保监测和评估确保频谱分析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不仅致力于自身可持续发展，还注重对社会的回馈。通过支持社区频谱分析仪项目、参与慈善事业、提供培训机会等方式，频谱分析仪项目积极履行社会责任。与当地社区建立积极互动，关注员工的工作与生活平衡，以及员工的身心健康，是频谱分析仪项目在社会责任层面的关键举措。这样的实践不仅增强了频谱分析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562"/>
      <w:r>
        <w:rPr>
          <w:rFonts w:ascii="仿宋" w:eastAsia="仿宋" w:hAnsi="仿宋" w:cs="仿宋" w:hint="eastAsia"/>
          <w:sz w:val="28"/>
          <w:lang w:eastAsia="zh-CN"/>
        </w:rPr>
        <w:t>二、频谱分析仪项目建设单位说明</w:t>
      </w:r>
      <w:bookmarkEnd w:id="5"/>
    </w:p>
    <w:p>
      <w:pPr>
        <w:pStyle w:val="Heading2"/>
        <w:rPr>
          <w:rFonts w:ascii="仿宋" w:eastAsia="仿宋" w:hAnsi="仿宋" w:cs="仿宋" w:hint="eastAsia"/>
          <w:lang w:eastAsia="zh-CN"/>
        </w:rPr>
      </w:pPr>
      <w:bookmarkStart w:id="6" w:name="_Toc18569"/>
      <w:r>
        <w:rPr>
          <w:rFonts w:ascii="仿宋" w:eastAsia="仿宋" w:hAnsi="仿宋" w:cs="仿宋" w:hint="eastAsia"/>
          <w:lang w:eastAsia="zh-CN"/>
        </w:rPr>
        <w:t>(一)、频谱分析仪项目承办单位基本情况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29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频谱分析仪项目承办单位的XXXX，我们着眼于实现可持续的经济效益。通过技术创新和解决方案的提供，公司预计在频谱分析仪项目执行期间将获得可观的收入增长。这一收入来源主要包括频谱分析仪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同时，我们注重成本控制和效率提升，以确保频谱分析仪项目的可持续盈利。透过精细的管理和资源优化，公司期望实现频谱分析仪项目利润最大化。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频谱分析仪项目实施进行全面的投资评估，包括频谱分析仪项目启动阶段的资金投入和后续运营成本。通过对频谱分析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频谱分析仪项目实施过程中具备足够的资金流动性，公司将进行详尽的现金流分析。这包括资金需求的合理预测、频谱分析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347"/>
      <w:r>
        <w:rPr>
          <w:rFonts w:ascii="仿宋" w:eastAsia="仿宋" w:hAnsi="仿宋" w:cs="仿宋" w:hint="eastAsia"/>
          <w:sz w:val="28"/>
          <w:lang w:eastAsia="zh-CN"/>
        </w:rPr>
        <w:t>三、频谱分析仪项目选址可行性分析</w:t>
      </w:r>
      <w:bookmarkEnd w:id="8"/>
    </w:p>
    <w:p>
      <w:pPr>
        <w:pStyle w:val="Heading2"/>
        <w:rPr>
          <w:rFonts w:ascii="仿宋" w:eastAsia="仿宋" w:hAnsi="仿宋" w:cs="仿宋" w:hint="eastAsia"/>
          <w:lang w:eastAsia="zh-CN"/>
        </w:rPr>
      </w:pPr>
      <w:bookmarkStart w:id="9" w:name="_Toc6841"/>
      <w:r>
        <w:rPr>
          <w:rFonts w:ascii="仿宋" w:eastAsia="仿宋" w:hAnsi="仿宋" w:cs="仿宋" w:hint="eastAsia"/>
          <w:lang w:eastAsia="zh-CN"/>
        </w:rPr>
        <w:t>(一)、频谱分析仪项目选址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该频谱分析仪项目选址位于XX省XX市XX区XXX街道</w:t>
      </w:r>
    </w:p>
    <w:p>
      <w:pPr>
        <w:pStyle w:val="Heading2"/>
        <w:ind w:firstLine="560" w:firstLineChars="200"/>
        <w:rPr>
          <w:rFonts w:ascii="仿宋" w:eastAsia="仿宋" w:hAnsi="仿宋" w:cs="仿宋" w:hint="eastAsia"/>
          <w:sz w:val="28"/>
          <w:lang w:eastAsia="zh-CN"/>
        </w:rPr>
      </w:pPr>
      <w:bookmarkStart w:id="10" w:name="_Toc2476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频谱分析仪项目的征地面积将根据频谱分析仪项目的实际规模和需求进行精确规划。具体面积XXX平方米，旨在确保频谱分析仪项目不仅能够满足当前的发展需求，还能够预留空间以适应未来的扩展。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净用地面积是在征地面积基础上去除不可利用面积后的实际可开发用地。具体面积XXX平方米，考虑到环保、交通、安全等多方面因素，以确保频谱分析仪项目在整体利用效率上达到最优。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频谱分析仪项目计划建设的建筑总规模具体面积XXX平方米。这一规模的确定综合考虑了频谱分析仪项目的性质、规模，以及城市规划的相关要求，确保建筑布局与周边环境协调一致。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绿地率是频谱分析仪项目用地中被规划为绿地的比例。具体面积XXX平方米，旨在通过合理规划绿地，改善频谱分析仪项目周边环境，提升居民生活质量，并符合城市整体绿化规划。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容积率是用地上可以建设的建筑总体积与用地面积之比。具体面积XXX，通过合理的容积率规划，确保频谱分析仪项目建筑规模与周边环境和谐共生。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频谱分析仪项目选址与当地城市规划相一致，具体面积XXX平方米。通过与城市规划部门深入沟通，确保频谱分析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频谱分析仪项目选址符合当地产业政策，具体面积XXX平方米。这包括频谱分析仪项目对当地经济的促进作用，以及对相关产业的带动效应，确保频谱分析仪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用地总体要求必须符合环保和可持续发展的原则，具体面积XXX平方米。通过采用绿色建筑设计、节能减排等措施，确保频谱分析仪项目在建设和运营过程中对环境的影响最小化，达到可持续发展的要求。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确保频谱分析仪项目选址具备必要的公共设施配套，具体面积XXX平方米。这包括交通便利性、教育、医疗等基础设施，以提高居民生活品质，使得频谱分析仪项目选址更具吸引力。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考虑用地总体要求对当地社会稳定性的影响，具体面积XXX平方米。通过深入了解当地社区反馈，确保频谱分析仪项目的选址和建设过程对当地社会和谐稳定产生积极作用。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频谱分析仪项目选址不仅符合法规和规划，还在实际操作中具有可行性。这一全面规划将为频谱分析仪项目的成功实施提供坚实的基础，确保频谱分析仪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81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频谱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频谱分析仪项目的设备规划和空间设计中，我们将采取灵活设备布局的措施。设备布局将根据实际需求进行灵活设计，避免不必要的浪费。通过合理规划设备摆放位置，我们将提高设备的利用率，减少设备间距，以确保频谱分析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频谱分析仪项目内部引入共享设施的概念，例如共享会议室、办公区等。通过这种方式，我们可以减少对资源的重复建设，提高资源共享效率，从而减小频谱分析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44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频谱分析仪项目的总图布置中，我们将不同功能区域进行明确的规划，以最大程度满足频谱分析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90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频谱分析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频谱分析仪项目对环境的影响是综合评价的重要因素之一。我们将详细考虑选址周边的自然环境、生态保护区、水源地等情况，确保频谱分析仪项目的建设和运营对环境影响最小化，并符合当地的环保法规标准。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对选址的评价还需充分考虑当地政府的产业政策和法规。我们将详细了解频谱分析仪项目所在地的相关政策，确保频谱分析仪项目的规划和运营与当地法规相符，降低不必要的法律风险。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考虑到社会稳定性对企业运营的重要性，我们将评估选址地区的社会安全情况、劳工关系、社区反馈等方面，以确保频谱分析仪项目的建设和运营不会受到社会稳定性的负面影响。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最后，我们将综合考虑用地成本，包括土地购置费用、土地开发成本等。通过对用地成本的详细评估，我们能够做出更为精确的经济效益分析，为频谱分析仪项目的投资决策提供有力支持。</w:t>
      </w:r>
    </w:p>
    <w:p>
      <w:pPr>
        <w:pStyle w:val="Heading1"/>
        <w:ind w:firstLine="560" w:firstLineChars="200"/>
        <w:rPr>
          <w:rFonts w:ascii="仿宋" w:eastAsia="仿宋" w:hAnsi="仿宋" w:cs="仿宋" w:hint="eastAsia"/>
          <w:sz w:val="28"/>
          <w:lang w:eastAsia="zh-CN"/>
        </w:rPr>
      </w:pPr>
      <w:bookmarkStart w:id="14" w:name="_Toc2749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742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技术管理特点体现在其创新导向。通过引入最先进的技术趋势和解决方案，频谱分析仪项目致力于提升科技含量、提高质量和效率水平。这意味着我们将采用最新的工具和方法，确保频谱分析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频谱分析仪项目技术管理的显著特征。通过整合不同领域的技术资源，我们实现了跨学科的协同工作。这有助于优化技术架构，提高整体效能。此外，整合性策略还促进了不同技术团队之间的紧密沟通和高效合作，确保频谱分析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频谱分析仪项目所采用的技术。通过不断优化技术方案，频谱分析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频谱分析仪项目团队将在频谱分析仪项目初期识别可能的技术风险，并采取相应的预防和应对措施。通过建立健全的风险评估机制，频谱分析仪项目能够在实施过程中及时发现并解决潜在的技术问题，保障频谱分析仪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频谱分析仪项目中，技术将成为频谱分析仪项目成功的有力支持。这一深度剖析揭示了技术管理在频谱分析仪项目实施中的关键作用，为频谱分析仪项目的技术基础奠定了坚实的基础。</w:t>
      </w:r>
    </w:p>
    <w:p>
      <w:pPr>
        <w:pStyle w:val="Heading2"/>
        <w:ind w:firstLine="560" w:firstLineChars="200"/>
        <w:rPr>
          <w:rFonts w:ascii="仿宋" w:eastAsia="仿宋" w:hAnsi="仿宋" w:cs="仿宋" w:hint="eastAsia"/>
          <w:sz w:val="28"/>
          <w:lang w:eastAsia="zh-CN"/>
        </w:rPr>
      </w:pPr>
      <w:bookmarkStart w:id="16" w:name="_Toc11224"/>
      <w:r>
        <w:rPr>
          <w:rFonts w:ascii="仿宋" w:eastAsia="仿宋" w:hAnsi="仿宋" w:cs="仿宋" w:hint="eastAsia"/>
          <w:sz w:val="28"/>
          <w:lang w:eastAsia="zh-CN"/>
        </w:rPr>
        <w:t>(二)、频谱分析仪项目工艺技术设计方案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频谱分析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频谱分析仪项目将严格按照相关行业规范要求进行组织。通过有效控制产品质量，频谱分析仪项目将致力于为顾客提供优质的频谱分析仪项目产品和良好的服务。这体现了频谱分析仪项目对于生产活动合规性和质量标准的高度重视，为频谱分析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频谱分析仪项目注重生态效益和清洁生产原则。频谱分析仪项目建设将紧密结合地方特色经济发展，与社会经济发展规划和区域环境保护规划方案相协调一致。通过与当地区域自然生态系统的结合，频谱分析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频谱分析仪项目产品具有多样化的客户需求和个性化的特点。因此，频谱分析仪项目产品规格品种多样，且单批生产数量较小。为满足这一特点，频谱分析仪项目承办单位将建设先进的柔性制造生产线。通过广泛应用柔性制造技术，频谱分析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频谱分析仪项目采用的技术具有较高的技术含量和自动化水平，处于国内先进水平。这一技术选用不仅体现了对生产效率、质量和环境友好性的高标准要求，同时为频谱分析仪项目的可持续发展奠定了坚实的基础。</w:t>
      </w:r>
    </w:p>
    <w:p>
      <w:pPr>
        <w:pStyle w:val="Heading2"/>
        <w:ind w:firstLine="560" w:firstLineChars="200"/>
        <w:rPr>
          <w:rFonts w:ascii="仿宋" w:eastAsia="仿宋" w:hAnsi="仿宋" w:cs="仿宋" w:hint="eastAsia"/>
          <w:sz w:val="28"/>
          <w:lang w:eastAsia="zh-CN"/>
        </w:rPr>
      </w:pPr>
      <w:bookmarkStart w:id="17" w:name="_Toc2306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为确保频谱分析仪项目的高效生产和技术实施，我们制定了一套精心设计的设备选型方案，以满足频谱分析仪项目生产、质量和环保的要求。该方案的主要特点如下：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频谱分析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针对频谱分析仪项目产品的多样性和小批量生产的特点，我们将建设柔性制造生产线。通过在设备选型中考虑柔性制造技术，可以灵活应对不同产品规格和生产需求，实现生产线的高度灵活性和适应性。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1874"/>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937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频谱分析仪项目的主要产品是XXXX，预计年产值为XXX万元。这一产品在市场中占据着重要的地位，其广泛的应用范围使得该频谱分析仪项目的市场前景非常广阔。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频谱分析仪项目的xxx产品作为重要的原材料之一，将在多个领域发挥关键作用。其在建筑、交通、能源等方面的广泛应用将为整个产业链提供强大的支持，形成产业协同效应。频谱分析仪项目的年产值XXX万XXX万XXX万万元不仅反映了其在市场上的巨大潜力，更预示着它对国民经济的积极贡献。这种关联度高、涉及面广的产业关系，使得该频谱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3071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频谱分析仪项目总征地面积为XXXX平方米，相当于约XX.XX亩，其中净用地面积为XXXX平方米，红线范围内相当于约XX.XX亩。这一用地规模充分考虑了频谱分析仪项目的建设需求，保障了频谱分析仪项目在合适的空间内得以充分发展。频谱分析仪项目规划的总建筑面积为XXXX平方米，其中主体工程建设占XXXX平方米，计容建筑面积达XXXX平方米。预计建筑工程的投资将达到XXXX万元，为频谱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https://d.book118.com/608110134112006045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频谱分析仪项目规划设计纲要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0C0555"/>
    <w:rsid w:val="410C05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11013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2024-03-02T06:40:00Z</dcterms:created>
  <dcterms:modified xsi:type="dcterms:W3CDTF">2024-03-02T06:40:37Z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DA1F390899224EC3A8CFC9C10CC74703_11</vt:lpwstr>
  </property>
  <property fmtid="{D5CDD505-2E9C-101B-9397-08002B2CF9AE}" pid="3" name="KSOProductBuildVer">
    <vt:lpwstr>2052-12.1.0.16388</vt:lpwstr>
  </property>
</Properties>
</file>