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促进剂项目规划设计纲要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574" w:history="1">
        <w:r>
          <w:rPr>
            <w:rFonts w:ascii="仿宋" w:eastAsia="仿宋" w:hAnsi="仿宋" w:cs="仿宋" w:hint="eastAsia"/>
            <w:lang w:eastAsia="zh-CN"/>
          </w:rPr>
          <w:t>序言</w:t>
        </w:r>
        <w:r>
          <w:tab/>
        </w:r>
        <w:r>
          <w:fldChar w:fldCharType="begin"/>
        </w:r>
        <w:r>
          <w:instrText xml:space="preserve"> PAGEREF _Toc23574 \h </w:instrText>
        </w:r>
        <w:r>
          <w:fldChar w:fldCharType="separate"/>
        </w:r>
        <w:r>
          <w:t>3</w:t>
        </w:r>
        <w:r>
          <w:fldChar w:fldCharType="end"/>
        </w:r>
      </w:hyperlink>
    </w:p>
    <w:p>
      <w:pPr>
        <w:pStyle w:val="TOC1"/>
        <w:tabs>
          <w:tab w:val="right" w:leader="dot" w:pos="8306"/>
        </w:tabs>
      </w:pPr>
      <w:hyperlink w:anchor="_Toc8699" w:history="1">
        <w:r>
          <w:rPr>
            <w:rFonts w:ascii="仿宋" w:eastAsia="仿宋" w:hAnsi="仿宋" w:cs="仿宋" w:hint="eastAsia"/>
            <w:lang w:eastAsia="zh-CN"/>
          </w:rPr>
          <w:t>一、促进剂项目文档管理</w:t>
        </w:r>
        <w:r>
          <w:tab/>
        </w:r>
        <w:r>
          <w:fldChar w:fldCharType="begin"/>
        </w:r>
        <w:r>
          <w:instrText xml:space="preserve"> PAGEREF _Toc8699 \h </w:instrText>
        </w:r>
        <w:r>
          <w:fldChar w:fldCharType="separate"/>
        </w:r>
        <w:r>
          <w:t>3</w:t>
        </w:r>
        <w:r>
          <w:fldChar w:fldCharType="end"/>
        </w:r>
      </w:hyperlink>
    </w:p>
    <w:p>
      <w:pPr>
        <w:pStyle w:val="TOC2"/>
        <w:tabs>
          <w:tab w:val="right" w:leader="dot" w:pos="8306"/>
        </w:tabs>
      </w:pPr>
      <w:hyperlink w:anchor="_Toc867" w:history="1">
        <w:r>
          <w:rPr>
            <w:rFonts w:ascii="仿宋" w:eastAsia="仿宋" w:hAnsi="仿宋" w:cs="仿宋" w:hint="eastAsia"/>
            <w:lang w:eastAsia="zh-CN"/>
          </w:rPr>
          <w:t>(一)、文档编制与审查</w:t>
        </w:r>
        <w:r>
          <w:tab/>
        </w:r>
        <w:r>
          <w:fldChar w:fldCharType="begin"/>
        </w:r>
        <w:r>
          <w:instrText xml:space="preserve"> PAGEREF _Toc867 \h </w:instrText>
        </w:r>
        <w:r>
          <w:fldChar w:fldCharType="separate"/>
        </w:r>
        <w:r>
          <w:t>3</w:t>
        </w:r>
        <w:r>
          <w:fldChar w:fldCharType="end"/>
        </w:r>
      </w:hyperlink>
    </w:p>
    <w:p>
      <w:pPr>
        <w:pStyle w:val="TOC2"/>
        <w:tabs>
          <w:tab w:val="right" w:leader="dot" w:pos="8306"/>
        </w:tabs>
      </w:pPr>
      <w:hyperlink w:anchor="_Toc31765" w:history="1">
        <w:r>
          <w:rPr>
            <w:rFonts w:ascii="仿宋" w:eastAsia="仿宋" w:hAnsi="仿宋" w:cs="仿宋" w:hint="eastAsia"/>
            <w:lang w:eastAsia="zh-CN"/>
          </w:rPr>
          <w:t>(二)、文档发布与分发</w:t>
        </w:r>
        <w:r>
          <w:tab/>
        </w:r>
        <w:r>
          <w:fldChar w:fldCharType="begin"/>
        </w:r>
        <w:r>
          <w:instrText xml:space="preserve"> PAGEREF _Toc31765 \h </w:instrText>
        </w:r>
        <w:r>
          <w:fldChar w:fldCharType="separate"/>
        </w:r>
        <w:r>
          <w:t>4</w:t>
        </w:r>
        <w:r>
          <w:fldChar w:fldCharType="end"/>
        </w:r>
      </w:hyperlink>
    </w:p>
    <w:p>
      <w:pPr>
        <w:pStyle w:val="TOC2"/>
        <w:tabs>
          <w:tab w:val="right" w:leader="dot" w:pos="8306"/>
        </w:tabs>
      </w:pPr>
      <w:hyperlink w:anchor="_Toc22709" w:history="1">
        <w:r>
          <w:rPr>
            <w:rFonts w:ascii="仿宋" w:eastAsia="仿宋" w:hAnsi="仿宋" w:cs="仿宋" w:hint="eastAsia"/>
            <w:lang w:eastAsia="zh-CN"/>
          </w:rPr>
          <w:t>(三)、文档存档与归档</w:t>
        </w:r>
        <w:r>
          <w:tab/>
        </w:r>
        <w:r>
          <w:fldChar w:fldCharType="begin"/>
        </w:r>
        <w:r>
          <w:instrText xml:space="preserve"> PAGEREF _Toc22709 \h </w:instrText>
        </w:r>
        <w:r>
          <w:fldChar w:fldCharType="separate"/>
        </w:r>
        <w:r>
          <w:t>5</w:t>
        </w:r>
        <w:r>
          <w:fldChar w:fldCharType="end"/>
        </w:r>
      </w:hyperlink>
    </w:p>
    <w:p>
      <w:pPr>
        <w:pStyle w:val="TOC1"/>
        <w:tabs>
          <w:tab w:val="right" w:leader="dot" w:pos="8306"/>
        </w:tabs>
      </w:pPr>
      <w:hyperlink w:anchor="_Toc22114" w:history="1">
        <w:r>
          <w:rPr>
            <w:rFonts w:ascii="仿宋" w:eastAsia="仿宋" w:hAnsi="仿宋" w:cs="仿宋" w:hint="eastAsia"/>
            <w:lang w:eastAsia="zh-CN"/>
          </w:rPr>
          <w:t>二、市场分析、调研</w:t>
        </w:r>
        <w:r>
          <w:tab/>
        </w:r>
        <w:r>
          <w:fldChar w:fldCharType="begin"/>
        </w:r>
        <w:r>
          <w:instrText xml:space="preserve"> PAGEREF _Toc22114 \h </w:instrText>
        </w:r>
        <w:r>
          <w:fldChar w:fldCharType="separate"/>
        </w:r>
        <w:r>
          <w:t>6</w:t>
        </w:r>
        <w:r>
          <w:fldChar w:fldCharType="end"/>
        </w:r>
      </w:hyperlink>
    </w:p>
    <w:p>
      <w:pPr>
        <w:pStyle w:val="TOC2"/>
        <w:tabs>
          <w:tab w:val="right" w:leader="dot" w:pos="8306"/>
        </w:tabs>
      </w:pPr>
      <w:hyperlink w:anchor="_Toc11170" w:history="1">
        <w:r>
          <w:rPr>
            <w:rFonts w:ascii="仿宋" w:eastAsia="仿宋" w:hAnsi="仿宋" w:cs="仿宋" w:hint="eastAsia"/>
            <w:lang w:eastAsia="zh-CN"/>
          </w:rPr>
          <w:t>(一)、促进剂行业分析</w:t>
        </w:r>
        <w:r>
          <w:tab/>
        </w:r>
        <w:r>
          <w:fldChar w:fldCharType="begin"/>
        </w:r>
        <w:r>
          <w:instrText xml:space="preserve"> PAGEREF _Toc11170 \h </w:instrText>
        </w:r>
        <w:r>
          <w:fldChar w:fldCharType="separate"/>
        </w:r>
        <w:r>
          <w:t>6</w:t>
        </w:r>
        <w:r>
          <w:fldChar w:fldCharType="end"/>
        </w:r>
      </w:hyperlink>
    </w:p>
    <w:p>
      <w:pPr>
        <w:pStyle w:val="TOC2"/>
        <w:tabs>
          <w:tab w:val="right" w:leader="dot" w:pos="8306"/>
        </w:tabs>
      </w:pPr>
      <w:hyperlink w:anchor="_Toc26170" w:history="1">
        <w:r>
          <w:rPr>
            <w:rFonts w:ascii="仿宋" w:eastAsia="仿宋" w:hAnsi="仿宋" w:cs="仿宋" w:hint="eastAsia"/>
            <w:lang w:eastAsia="zh-CN"/>
          </w:rPr>
          <w:t>(二)、促进剂市场分析预测</w:t>
        </w:r>
        <w:r>
          <w:tab/>
        </w:r>
        <w:r>
          <w:fldChar w:fldCharType="begin"/>
        </w:r>
        <w:r>
          <w:instrText xml:space="preserve"> PAGEREF _Toc26170 \h </w:instrText>
        </w:r>
        <w:r>
          <w:fldChar w:fldCharType="separate"/>
        </w:r>
        <w:r>
          <w:t>7</w:t>
        </w:r>
        <w:r>
          <w:fldChar w:fldCharType="end"/>
        </w:r>
      </w:hyperlink>
    </w:p>
    <w:p>
      <w:pPr>
        <w:pStyle w:val="TOC1"/>
        <w:tabs>
          <w:tab w:val="right" w:leader="dot" w:pos="8306"/>
        </w:tabs>
      </w:pPr>
      <w:hyperlink w:anchor="_Toc22488" w:history="1">
        <w:r>
          <w:rPr>
            <w:rFonts w:ascii="仿宋" w:eastAsia="仿宋" w:hAnsi="仿宋" w:cs="仿宋" w:hint="eastAsia"/>
            <w:lang w:eastAsia="zh-CN"/>
          </w:rPr>
          <w:t>三、促进剂项目绩效评估</w:t>
        </w:r>
        <w:r>
          <w:tab/>
        </w:r>
        <w:r>
          <w:fldChar w:fldCharType="begin"/>
        </w:r>
        <w:r>
          <w:instrText xml:space="preserve"> PAGEREF _Toc22488 \h </w:instrText>
        </w:r>
        <w:r>
          <w:fldChar w:fldCharType="separate"/>
        </w:r>
        <w:r>
          <w:t>8</w:t>
        </w:r>
        <w:r>
          <w:fldChar w:fldCharType="end"/>
        </w:r>
      </w:hyperlink>
    </w:p>
    <w:p>
      <w:pPr>
        <w:pStyle w:val="TOC2"/>
        <w:tabs>
          <w:tab w:val="right" w:leader="dot" w:pos="8306"/>
        </w:tabs>
      </w:pPr>
      <w:hyperlink w:anchor="_Toc28034" w:history="1">
        <w:r>
          <w:rPr>
            <w:rFonts w:ascii="仿宋" w:eastAsia="仿宋" w:hAnsi="仿宋" w:cs="仿宋" w:hint="eastAsia"/>
            <w:lang w:eastAsia="zh-CN"/>
          </w:rPr>
          <w:t>(一)、绩效评估指标</w:t>
        </w:r>
        <w:r>
          <w:tab/>
        </w:r>
        <w:r>
          <w:fldChar w:fldCharType="begin"/>
        </w:r>
        <w:r>
          <w:instrText xml:space="preserve"> PAGEREF _Toc28034 \h </w:instrText>
        </w:r>
        <w:r>
          <w:fldChar w:fldCharType="separate"/>
        </w:r>
        <w:r>
          <w:t>8</w:t>
        </w:r>
        <w:r>
          <w:fldChar w:fldCharType="end"/>
        </w:r>
      </w:hyperlink>
    </w:p>
    <w:p>
      <w:pPr>
        <w:pStyle w:val="TOC2"/>
        <w:tabs>
          <w:tab w:val="right" w:leader="dot" w:pos="8306"/>
        </w:tabs>
      </w:pPr>
      <w:hyperlink w:anchor="_Toc16614" w:history="1">
        <w:r>
          <w:rPr>
            <w:rFonts w:ascii="仿宋" w:eastAsia="仿宋" w:hAnsi="仿宋" w:cs="仿宋" w:hint="eastAsia"/>
            <w:lang w:eastAsia="zh-CN"/>
          </w:rPr>
          <w:t>(二)、绩效评估方法</w:t>
        </w:r>
        <w:r>
          <w:tab/>
        </w:r>
        <w:r>
          <w:fldChar w:fldCharType="begin"/>
        </w:r>
        <w:r>
          <w:instrText xml:space="preserve"> PAGEREF _Toc16614 \h </w:instrText>
        </w:r>
        <w:r>
          <w:fldChar w:fldCharType="separate"/>
        </w:r>
        <w:r>
          <w:t>9</w:t>
        </w:r>
        <w:r>
          <w:fldChar w:fldCharType="end"/>
        </w:r>
      </w:hyperlink>
    </w:p>
    <w:p>
      <w:pPr>
        <w:pStyle w:val="TOC2"/>
        <w:tabs>
          <w:tab w:val="right" w:leader="dot" w:pos="8306"/>
        </w:tabs>
      </w:pPr>
      <w:hyperlink w:anchor="_Toc19903" w:history="1">
        <w:r>
          <w:rPr>
            <w:rFonts w:ascii="仿宋" w:eastAsia="仿宋" w:hAnsi="仿宋" w:cs="仿宋" w:hint="eastAsia"/>
            <w:lang w:eastAsia="zh-CN"/>
          </w:rPr>
          <w:t>(三)、绩效评估周期</w:t>
        </w:r>
        <w:r>
          <w:tab/>
        </w:r>
        <w:r>
          <w:fldChar w:fldCharType="begin"/>
        </w:r>
        <w:r>
          <w:instrText xml:space="preserve"> PAGEREF _Toc19903 \h </w:instrText>
        </w:r>
        <w:r>
          <w:fldChar w:fldCharType="separate"/>
        </w:r>
        <w:r>
          <w:t>10</w:t>
        </w:r>
        <w:r>
          <w:fldChar w:fldCharType="end"/>
        </w:r>
      </w:hyperlink>
    </w:p>
    <w:p>
      <w:pPr>
        <w:pStyle w:val="TOC1"/>
        <w:tabs>
          <w:tab w:val="right" w:leader="dot" w:pos="8306"/>
        </w:tabs>
      </w:pPr>
      <w:hyperlink w:anchor="_Toc1427" w:history="1">
        <w:r>
          <w:rPr>
            <w:rFonts w:ascii="仿宋" w:eastAsia="仿宋" w:hAnsi="仿宋" w:cs="仿宋" w:hint="eastAsia"/>
            <w:lang w:eastAsia="zh-CN"/>
          </w:rPr>
          <w:t>四、促进剂项目建设背景及必要性分析</w:t>
        </w:r>
        <w:r>
          <w:tab/>
        </w:r>
        <w:r>
          <w:fldChar w:fldCharType="begin"/>
        </w:r>
        <w:r>
          <w:instrText xml:space="preserve"> PAGEREF _Toc1427 \h </w:instrText>
        </w:r>
        <w:r>
          <w:fldChar w:fldCharType="separate"/>
        </w:r>
        <w:r>
          <w:t>11</w:t>
        </w:r>
        <w:r>
          <w:fldChar w:fldCharType="end"/>
        </w:r>
      </w:hyperlink>
    </w:p>
    <w:p>
      <w:pPr>
        <w:pStyle w:val="TOC2"/>
        <w:tabs>
          <w:tab w:val="right" w:leader="dot" w:pos="8306"/>
        </w:tabs>
      </w:pPr>
      <w:hyperlink w:anchor="_Toc10415" w:history="1">
        <w:r>
          <w:rPr>
            <w:rFonts w:ascii="仿宋" w:eastAsia="仿宋" w:hAnsi="仿宋" w:cs="仿宋" w:hint="eastAsia"/>
            <w:lang w:eastAsia="zh-CN"/>
          </w:rPr>
          <w:t>(一)、促进剂项目背景分析</w:t>
        </w:r>
        <w:r>
          <w:tab/>
        </w:r>
        <w:r>
          <w:fldChar w:fldCharType="begin"/>
        </w:r>
        <w:r>
          <w:instrText xml:space="preserve"> PAGEREF _Toc10415 \h </w:instrText>
        </w:r>
        <w:r>
          <w:fldChar w:fldCharType="separate"/>
        </w:r>
        <w:r>
          <w:t>11</w:t>
        </w:r>
        <w:r>
          <w:fldChar w:fldCharType="end"/>
        </w:r>
      </w:hyperlink>
    </w:p>
    <w:p>
      <w:pPr>
        <w:pStyle w:val="TOC2"/>
        <w:tabs>
          <w:tab w:val="right" w:leader="dot" w:pos="8306"/>
        </w:tabs>
      </w:pPr>
      <w:hyperlink w:anchor="_Toc28292" w:history="1">
        <w:r>
          <w:rPr>
            <w:rFonts w:ascii="仿宋" w:eastAsia="仿宋" w:hAnsi="仿宋" w:cs="仿宋" w:hint="eastAsia"/>
            <w:lang w:eastAsia="zh-CN"/>
          </w:rPr>
          <w:t>(二)、促进剂项目建设必要性分析</w:t>
        </w:r>
        <w:r>
          <w:tab/>
        </w:r>
        <w:r>
          <w:fldChar w:fldCharType="begin"/>
        </w:r>
        <w:r>
          <w:instrText xml:space="preserve"> PAGEREF _Toc28292 \h </w:instrText>
        </w:r>
        <w:r>
          <w:fldChar w:fldCharType="separate"/>
        </w:r>
        <w:r>
          <w:t>13</w:t>
        </w:r>
        <w:r>
          <w:fldChar w:fldCharType="end"/>
        </w:r>
      </w:hyperlink>
    </w:p>
    <w:p>
      <w:pPr>
        <w:pStyle w:val="TOC1"/>
        <w:tabs>
          <w:tab w:val="right" w:leader="dot" w:pos="8306"/>
        </w:tabs>
      </w:pPr>
      <w:hyperlink w:anchor="_Toc8885" w:history="1">
        <w:r>
          <w:rPr>
            <w:rFonts w:ascii="仿宋" w:eastAsia="仿宋" w:hAnsi="仿宋" w:cs="仿宋" w:hint="eastAsia"/>
            <w:lang w:eastAsia="zh-CN"/>
          </w:rPr>
          <w:t>五、促进剂项目选址可行性分析</w:t>
        </w:r>
        <w:r>
          <w:tab/>
        </w:r>
        <w:r>
          <w:fldChar w:fldCharType="begin"/>
        </w:r>
        <w:r>
          <w:instrText xml:space="preserve"> PAGEREF _Toc8885 \h </w:instrText>
        </w:r>
        <w:r>
          <w:fldChar w:fldCharType="separate"/>
        </w:r>
        <w:r>
          <w:t>14</w:t>
        </w:r>
        <w:r>
          <w:fldChar w:fldCharType="end"/>
        </w:r>
      </w:hyperlink>
    </w:p>
    <w:p>
      <w:pPr>
        <w:pStyle w:val="TOC2"/>
        <w:tabs>
          <w:tab w:val="right" w:leader="dot" w:pos="8306"/>
        </w:tabs>
      </w:pPr>
      <w:hyperlink w:anchor="_Toc31621" w:history="1">
        <w:r>
          <w:rPr>
            <w:rFonts w:ascii="仿宋" w:eastAsia="仿宋" w:hAnsi="仿宋" w:cs="仿宋" w:hint="eastAsia"/>
            <w:lang w:eastAsia="zh-CN"/>
          </w:rPr>
          <w:t>(一)、促进剂项目选址</w:t>
        </w:r>
        <w:r>
          <w:tab/>
        </w:r>
        <w:r>
          <w:fldChar w:fldCharType="begin"/>
        </w:r>
        <w:r>
          <w:instrText xml:space="preserve"> PAGEREF _Toc31621 \h </w:instrText>
        </w:r>
        <w:r>
          <w:fldChar w:fldCharType="separate"/>
        </w:r>
        <w:r>
          <w:t>14</w:t>
        </w:r>
        <w:r>
          <w:fldChar w:fldCharType="end"/>
        </w:r>
      </w:hyperlink>
    </w:p>
    <w:p>
      <w:pPr>
        <w:pStyle w:val="TOC2"/>
        <w:tabs>
          <w:tab w:val="right" w:leader="dot" w:pos="8306"/>
        </w:tabs>
      </w:pPr>
      <w:hyperlink w:anchor="_Toc15772" w:history="1">
        <w:r>
          <w:rPr>
            <w:rFonts w:ascii="仿宋" w:eastAsia="仿宋" w:hAnsi="仿宋" w:cs="仿宋" w:hint="eastAsia"/>
            <w:lang w:eastAsia="zh-CN"/>
          </w:rPr>
          <w:t>(二)、用地控制指标</w:t>
        </w:r>
        <w:r>
          <w:tab/>
        </w:r>
        <w:r>
          <w:fldChar w:fldCharType="begin"/>
        </w:r>
        <w:r>
          <w:instrText xml:space="preserve"> PAGEREF _Toc15772 \h </w:instrText>
        </w:r>
        <w:r>
          <w:fldChar w:fldCharType="separate"/>
        </w:r>
        <w:r>
          <w:t>14</w:t>
        </w:r>
        <w:r>
          <w:fldChar w:fldCharType="end"/>
        </w:r>
      </w:hyperlink>
    </w:p>
    <w:p>
      <w:pPr>
        <w:pStyle w:val="TOC2"/>
        <w:tabs>
          <w:tab w:val="right" w:leader="dot" w:pos="8306"/>
        </w:tabs>
      </w:pPr>
      <w:hyperlink w:anchor="_Toc19381" w:history="1">
        <w:r>
          <w:rPr>
            <w:rFonts w:ascii="仿宋" w:eastAsia="仿宋" w:hAnsi="仿宋" w:cs="仿宋" w:hint="eastAsia"/>
            <w:lang w:eastAsia="zh-CN"/>
          </w:rPr>
          <w:t>(三)、节约用地措施</w:t>
        </w:r>
        <w:r>
          <w:tab/>
        </w:r>
        <w:r>
          <w:fldChar w:fldCharType="begin"/>
        </w:r>
        <w:r>
          <w:instrText xml:space="preserve"> PAGEREF _Toc19381 \h </w:instrText>
        </w:r>
        <w:r>
          <w:fldChar w:fldCharType="separate"/>
        </w:r>
        <w:r>
          <w:t>16</w:t>
        </w:r>
        <w:r>
          <w:fldChar w:fldCharType="end"/>
        </w:r>
      </w:hyperlink>
    </w:p>
    <w:p>
      <w:pPr>
        <w:pStyle w:val="TOC2"/>
        <w:tabs>
          <w:tab w:val="right" w:leader="dot" w:pos="8306"/>
        </w:tabs>
      </w:pPr>
      <w:hyperlink w:anchor="_Toc13948" w:history="1">
        <w:r>
          <w:rPr>
            <w:rFonts w:ascii="仿宋" w:eastAsia="仿宋" w:hAnsi="仿宋" w:cs="仿宋" w:hint="eastAsia"/>
            <w:lang w:eastAsia="zh-CN"/>
          </w:rPr>
          <w:t>(四)、总图布置方案</w:t>
        </w:r>
        <w:r>
          <w:tab/>
        </w:r>
        <w:r>
          <w:fldChar w:fldCharType="begin"/>
        </w:r>
        <w:r>
          <w:instrText xml:space="preserve"> PAGEREF _Toc13948 \h </w:instrText>
        </w:r>
        <w:r>
          <w:fldChar w:fldCharType="separate"/>
        </w:r>
        <w:r>
          <w:t>17</w:t>
        </w:r>
        <w:r>
          <w:fldChar w:fldCharType="end"/>
        </w:r>
      </w:hyperlink>
    </w:p>
    <w:p>
      <w:pPr>
        <w:pStyle w:val="TOC2"/>
        <w:tabs>
          <w:tab w:val="right" w:leader="dot" w:pos="8306"/>
        </w:tabs>
      </w:pPr>
      <w:hyperlink w:anchor="_Toc16477" w:history="1">
        <w:r>
          <w:rPr>
            <w:rFonts w:ascii="仿宋" w:eastAsia="仿宋" w:hAnsi="仿宋" w:cs="仿宋" w:hint="eastAsia"/>
            <w:lang w:eastAsia="zh-CN"/>
          </w:rPr>
          <w:t>(五)、选址综合评价</w:t>
        </w:r>
        <w:r>
          <w:tab/>
        </w:r>
        <w:r>
          <w:fldChar w:fldCharType="begin"/>
        </w:r>
        <w:r>
          <w:instrText xml:space="preserve"> PAGEREF _Toc16477 \h </w:instrText>
        </w:r>
        <w:r>
          <w:fldChar w:fldCharType="separate"/>
        </w:r>
        <w:r>
          <w:t>18</w:t>
        </w:r>
        <w:r>
          <w:fldChar w:fldCharType="end"/>
        </w:r>
      </w:hyperlink>
    </w:p>
    <w:p>
      <w:pPr>
        <w:pStyle w:val="TOC1"/>
        <w:tabs>
          <w:tab w:val="right" w:leader="dot" w:pos="8306"/>
        </w:tabs>
      </w:pPr>
      <w:hyperlink w:anchor="_Toc26571" w:history="1">
        <w:r>
          <w:rPr>
            <w:rFonts w:ascii="仿宋" w:eastAsia="仿宋" w:hAnsi="仿宋" w:cs="仿宋" w:hint="eastAsia"/>
            <w:lang w:eastAsia="zh-CN"/>
          </w:rPr>
          <w:t>六、促进剂项目可持续发展</w:t>
        </w:r>
        <w:r>
          <w:tab/>
        </w:r>
        <w:r>
          <w:fldChar w:fldCharType="begin"/>
        </w:r>
        <w:r>
          <w:instrText xml:space="preserve"> PAGEREF _Toc26571 \h </w:instrText>
        </w:r>
        <w:r>
          <w:fldChar w:fldCharType="separate"/>
        </w:r>
        <w:r>
          <w:t>19</w:t>
        </w:r>
        <w:r>
          <w:fldChar w:fldCharType="end"/>
        </w:r>
      </w:hyperlink>
    </w:p>
    <w:p>
      <w:pPr>
        <w:pStyle w:val="TOC2"/>
        <w:tabs>
          <w:tab w:val="right" w:leader="dot" w:pos="8306"/>
        </w:tabs>
      </w:pPr>
      <w:hyperlink w:anchor="_Toc30527" w:history="1">
        <w:r>
          <w:rPr>
            <w:rFonts w:ascii="仿宋" w:eastAsia="仿宋" w:hAnsi="仿宋" w:cs="仿宋" w:hint="eastAsia"/>
            <w:lang w:eastAsia="zh-CN"/>
          </w:rPr>
          <w:t>(一)、可持续战略与实践</w:t>
        </w:r>
        <w:r>
          <w:tab/>
        </w:r>
        <w:r>
          <w:fldChar w:fldCharType="begin"/>
        </w:r>
        <w:r>
          <w:instrText xml:space="preserve"> PAGEREF _Toc30527 \h </w:instrText>
        </w:r>
        <w:r>
          <w:fldChar w:fldCharType="separate"/>
        </w:r>
        <w:r>
          <w:t>19</w:t>
        </w:r>
        <w:r>
          <w:fldChar w:fldCharType="end"/>
        </w:r>
      </w:hyperlink>
    </w:p>
    <w:p>
      <w:pPr>
        <w:pStyle w:val="TOC2"/>
        <w:tabs>
          <w:tab w:val="right" w:leader="dot" w:pos="8306"/>
        </w:tabs>
      </w:pPr>
      <w:hyperlink w:anchor="_Toc30937" w:history="1">
        <w:r>
          <w:rPr>
            <w:rFonts w:ascii="仿宋" w:eastAsia="仿宋" w:hAnsi="仿宋" w:cs="仿宋" w:hint="eastAsia"/>
            <w:lang w:eastAsia="zh-CN"/>
          </w:rPr>
          <w:t>(二)、环保与社会责任</w:t>
        </w:r>
        <w:r>
          <w:tab/>
        </w:r>
        <w:r>
          <w:fldChar w:fldCharType="begin"/>
        </w:r>
        <w:r>
          <w:instrText xml:space="preserve"> PAGEREF _Toc30937 \h </w:instrText>
        </w:r>
        <w:r>
          <w:fldChar w:fldCharType="separate"/>
        </w:r>
        <w:r>
          <w:t>20</w:t>
        </w:r>
        <w:r>
          <w:fldChar w:fldCharType="end"/>
        </w:r>
      </w:hyperlink>
    </w:p>
    <w:p>
      <w:pPr>
        <w:pStyle w:val="TOC1"/>
        <w:tabs>
          <w:tab w:val="right" w:leader="dot" w:pos="8306"/>
        </w:tabs>
      </w:pPr>
      <w:hyperlink w:anchor="_Toc24733" w:history="1">
        <w:r>
          <w:rPr>
            <w:rFonts w:ascii="仿宋" w:eastAsia="仿宋" w:hAnsi="仿宋" w:cs="仿宋" w:hint="eastAsia"/>
            <w:lang w:eastAsia="zh-CN"/>
          </w:rPr>
          <w:t>七、促进剂项目人力资源管理</w:t>
        </w:r>
        <w:r>
          <w:tab/>
        </w:r>
        <w:r>
          <w:fldChar w:fldCharType="begin"/>
        </w:r>
        <w:r>
          <w:instrText xml:space="preserve"> PAGEREF _Toc24733 \h </w:instrText>
        </w:r>
        <w:r>
          <w:fldChar w:fldCharType="separate"/>
        </w:r>
        <w:r>
          <w:t>21</w:t>
        </w:r>
        <w:r>
          <w:fldChar w:fldCharType="end"/>
        </w:r>
      </w:hyperlink>
    </w:p>
    <w:p>
      <w:pPr>
        <w:pStyle w:val="TOC2"/>
        <w:tabs>
          <w:tab w:val="right" w:leader="dot" w:pos="8306"/>
        </w:tabs>
      </w:pPr>
      <w:hyperlink w:anchor="_Toc11848" w:history="1">
        <w:r>
          <w:rPr>
            <w:rFonts w:ascii="仿宋" w:eastAsia="仿宋" w:hAnsi="仿宋" w:cs="仿宋" w:hint="eastAsia"/>
            <w:lang w:eastAsia="zh-CN"/>
          </w:rPr>
          <w:t>(一)、建立健全的预算管理制度</w:t>
        </w:r>
        <w:r>
          <w:tab/>
        </w:r>
        <w:r>
          <w:fldChar w:fldCharType="begin"/>
        </w:r>
        <w:r>
          <w:instrText xml:space="preserve"> PAGEREF _Toc11848 \h </w:instrText>
        </w:r>
        <w:r>
          <w:fldChar w:fldCharType="separate"/>
        </w:r>
        <w:r>
          <w:t>21</w:t>
        </w:r>
        <w:r>
          <w:fldChar w:fldCharType="end"/>
        </w:r>
      </w:hyperlink>
    </w:p>
    <w:p>
      <w:pPr>
        <w:pStyle w:val="TOC2"/>
        <w:tabs>
          <w:tab w:val="right" w:leader="dot" w:pos="8306"/>
        </w:tabs>
      </w:pPr>
      <w:hyperlink w:anchor="_Toc5713" w:history="1">
        <w:r>
          <w:rPr>
            <w:rFonts w:ascii="仿宋" w:eastAsia="仿宋" w:hAnsi="仿宋" w:cs="仿宋" w:hint="eastAsia"/>
            <w:lang w:eastAsia="zh-CN"/>
          </w:rPr>
          <w:t>(二)、加强资金流动监控</w:t>
        </w:r>
        <w:r>
          <w:tab/>
        </w:r>
        <w:r>
          <w:fldChar w:fldCharType="begin"/>
        </w:r>
        <w:r>
          <w:instrText xml:space="preserve"> PAGEREF _Toc5713 \h </w:instrText>
        </w:r>
        <w:r>
          <w:fldChar w:fldCharType="separate"/>
        </w:r>
        <w:r>
          <w:t>22</w:t>
        </w:r>
        <w:r>
          <w:fldChar w:fldCharType="end"/>
        </w:r>
      </w:hyperlink>
    </w:p>
    <w:p>
      <w:pPr>
        <w:pStyle w:val="TOC2"/>
        <w:tabs>
          <w:tab w:val="right" w:leader="dot" w:pos="8306"/>
        </w:tabs>
      </w:pPr>
      <w:hyperlink w:anchor="_Toc2888" w:history="1">
        <w:r>
          <w:rPr>
            <w:rFonts w:ascii="仿宋" w:eastAsia="仿宋" w:hAnsi="仿宋" w:cs="仿宋" w:hint="eastAsia"/>
            <w:lang w:eastAsia="zh-CN"/>
          </w:rPr>
          <w:t>(三)、制定完善的风险控制机制</w:t>
        </w:r>
        <w:r>
          <w:tab/>
        </w:r>
        <w:r>
          <w:fldChar w:fldCharType="begin"/>
        </w:r>
        <w:r>
          <w:instrText xml:space="preserve"> PAGEREF _Toc2888 \h </w:instrText>
        </w:r>
        <w:r>
          <w:fldChar w:fldCharType="separate"/>
        </w:r>
        <w:r>
          <w:t>23</w:t>
        </w:r>
        <w:r>
          <w:fldChar w:fldCharType="end"/>
        </w:r>
      </w:hyperlink>
    </w:p>
    <w:p>
      <w:pPr>
        <w:pStyle w:val="TOC2"/>
        <w:tabs>
          <w:tab w:val="right" w:leader="dot" w:pos="8306"/>
        </w:tabs>
      </w:pPr>
      <w:hyperlink w:anchor="_Toc1182" w:history="1">
        <w:r>
          <w:rPr>
            <w:rFonts w:ascii="仿宋" w:eastAsia="仿宋" w:hAnsi="仿宋" w:cs="仿宋" w:hint="eastAsia"/>
            <w:lang w:eastAsia="zh-CN"/>
          </w:rPr>
          <w:t>(四)、优化成本管理</w:t>
        </w:r>
        <w:r>
          <w:tab/>
        </w:r>
        <w:r>
          <w:fldChar w:fldCharType="begin"/>
        </w:r>
        <w:r>
          <w:instrText xml:space="preserve"> PAGEREF _Toc1182 \h </w:instrText>
        </w:r>
        <w:r>
          <w:fldChar w:fldCharType="separate"/>
        </w:r>
        <w:r>
          <w:t>25</w:t>
        </w:r>
        <w:r>
          <w:fldChar w:fldCharType="end"/>
        </w:r>
      </w:hyperlink>
    </w:p>
    <w:p>
      <w:pPr>
        <w:pStyle w:val="TOC1"/>
        <w:tabs>
          <w:tab w:val="right" w:leader="dot" w:pos="8306"/>
        </w:tabs>
      </w:pPr>
      <w:hyperlink w:anchor="_Toc12695" w:history="1">
        <w:r>
          <w:rPr>
            <w:rFonts w:ascii="仿宋" w:eastAsia="仿宋" w:hAnsi="仿宋" w:cs="仿宋" w:hint="eastAsia"/>
            <w:lang w:eastAsia="zh-CN"/>
          </w:rPr>
          <w:t>八、促进剂项目投资规划</w:t>
        </w:r>
        <w:r>
          <w:tab/>
        </w:r>
        <w:r>
          <w:fldChar w:fldCharType="begin"/>
        </w:r>
        <w:r>
          <w:instrText xml:space="preserve"> PAGEREF _Toc12695 \h </w:instrText>
        </w:r>
        <w:r>
          <w:fldChar w:fldCharType="separate"/>
        </w:r>
        <w:r>
          <w:t>26</w:t>
        </w:r>
        <w:r>
          <w:fldChar w:fldCharType="end"/>
        </w:r>
      </w:hyperlink>
    </w:p>
    <w:p>
      <w:pPr>
        <w:pStyle w:val="TOC2"/>
        <w:tabs>
          <w:tab w:val="right" w:leader="dot" w:pos="8306"/>
        </w:tabs>
      </w:pPr>
      <w:hyperlink w:anchor="_Toc15022" w:history="1">
        <w:r>
          <w:rPr>
            <w:rFonts w:ascii="仿宋" w:eastAsia="仿宋" w:hAnsi="仿宋" w:cs="仿宋" w:hint="eastAsia"/>
            <w:lang w:eastAsia="zh-CN"/>
          </w:rPr>
          <w:t>(一)、促进剂项目总投资估算</w:t>
        </w:r>
        <w:r>
          <w:tab/>
        </w:r>
        <w:r>
          <w:fldChar w:fldCharType="begin"/>
        </w:r>
        <w:r>
          <w:instrText xml:space="preserve"> PAGEREF _Toc15022 \h </w:instrText>
        </w:r>
        <w:r>
          <w:fldChar w:fldCharType="separate"/>
        </w:r>
        <w:r>
          <w:t>26</w:t>
        </w:r>
        <w:r>
          <w:fldChar w:fldCharType="end"/>
        </w:r>
      </w:hyperlink>
    </w:p>
    <w:p>
      <w:pPr>
        <w:pStyle w:val="TOC2"/>
        <w:tabs>
          <w:tab w:val="right" w:leader="dot" w:pos="8306"/>
        </w:tabs>
      </w:pPr>
      <w:hyperlink w:anchor="_Toc7828" w:history="1">
        <w:r>
          <w:rPr>
            <w:rFonts w:ascii="仿宋" w:eastAsia="仿宋" w:hAnsi="仿宋" w:cs="仿宋" w:hint="eastAsia"/>
            <w:lang w:eastAsia="zh-CN"/>
          </w:rPr>
          <w:t>(二)、资金筹措</w:t>
        </w:r>
        <w:r>
          <w:tab/>
        </w:r>
        <w:r>
          <w:fldChar w:fldCharType="begin"/>
        </w:r>
        <w:r>
          <w:instrText xml:space="preserve"> PAGEREF _Toc7828 \h </w:instrText>
        </w:r>
        <w:r>
          <w:fldChar w:fldCharType="separate"/>
        </w:r>
        <w:r>
          <w:t>27</w:t>
        </w:r>
        <w:r>
          <w:fldChar w:fldCharType="end"/>
        </w:r>
      </w:hyperlink>
    </w:p>
    <w:p>
      <w:pPr>
        <w:pStyle w:val="TOC1"/>
        <w:tabs>
          <w:tab w:val="right" w:leader="dot" w:pos="8306"/>
        </w:tabs>
      </w:pPr>
      <w:hyperlink w:anchor="_Toc10196" w:history="1">
        <w:r>
          <w:rPr>
            <w:rFonts w:ascii="仿宋" w:eastAsia="仿宋" w:hAnsi="仿宋" w:cs="仿宋" w:hint="eastAsia"/>
            <w:lang w:eastAsia="zh-CN"/>
          </w:rPr>
          <w:t>九、促进剂项目人力资源培养与发展</w:t>
        </w:r>
        <w:r>
          <w:tab/>
        </w:r>
        <w:r>
          <w:fldChar w:fldCharType="begin"/>
        </w:r>
        <w:r>
          <w:instrText xml:space="preserve"> PAGEREF _Toc10196 \h </w:instrText>
        </w:r>
        <w:r>
          <w:fldChar w:fldCharType="separate"/>
        </w:r>
        <w:r>
          <w:t>28</w:t>
        </w:r>
        <w:r>
          <w:fldChar w:fldCharType="end"/>
        </w:r>
      </w:hyperlink>
    </w:p>
    <w:p>
      <w:pPr>
        <w:pStyle w:val="TOC2"/>
        <w:tabs>
          <w:tab w:val="right" w:leader="dot" w:pos="8306"/>
        </w:tabs>
      </w:pPr>
      <w:hyperlink w:anchor="_Toc5611" w:history="1">
        <w:r>
          <w:rPr>
            <w:rFonts w:ascii="仿宋" w:eastAsia="仿宋" w:hAnsi="仿宋" w:cs="仿宋" w:hint="eastAsia"/>
            <w:lang w:eastAsia="zh-CN"/>
          </w:rPr>
          <w:t>(一)、人才需求与规划</w:t>
        </w:r>
        <w:r>
          <w:tab/>
        </w:r>
        <w:r>
          <w:fldChar w:fldCharType="begin"/>
        </w:r>
        <w:r>
          <w:instrText xml:space="preserve"> PAGEREF _Toc5611 \h </w:instrText>
        </w:r>
        <w:r>
          <w:fldChar w:fldCharType="separate"/>
        </w:r>
        <w:r>
          <w:t>28</w:t>
        </w:r>
        <w:r>
          <w:fldChar w:fldCharType="end"/>
        </w:r>
      </w:hyperlink>
    </w:p>
    <w:p>
      <w:pPr>
        <w:pStyle w:val="TOC2"/>
        <w:tabs>
          <w:tab w:val="right" w:leader="dot" w:pos="8306"/>
        </w:tabs>
      </w:pPr>
      <w:hyperlink w:anchor="_Toc29709" w:history="1">
        <w:r>
          <w:rPr>
            <w:rFonts w:ascii="仿宋" w:eastAsia="仿宋" w:hAnsi="仿宋" w:cs="仿宋" w:hint="eastAsia"/>
            <w:lang w:eastAsia="zh-CN"/>
          </w:rPr>
          <w:t>(二)、培训与发展计划</w:t>
        </w:r>
        <w:r>
          <w:tab/>
        </w:r>
        <w:r>
          <w:fldChar w:fldCharType="begin"/>
        </w:r>
        <w:r>
          <w:instrText xml:space="preserve"> PAGEREF _Toc29709 \h </w:instrText>
        </w:r>
        <w:r>
          <w:fldChar w:fldCharType="separate"/>
        </w:r>
        <w:r>
          <w:t>28</w:t>
        </w:r>
        <w:r>
          <w:fldChar w:fldCharType="end"/>
        </w:r>
      </w:hyperlink>
    </w:p>
    <w:p>
      <w:pPr>
        <w:pStyle w:val="TOC1"/>
        <w:tabs>
          <w:tab w:val="right" w:leader="dot" w:pos="8306"/>
        </w:tabs>
      </w:pPr>
      <w:hyperlink w:anchor="_Toc20132" w:history="1">
        <w:r>
          <w:rPr>
            <w:rFonts w:ascii="仿宋" w:eastAsia="仿宋" w:hAnsi="仿宋" w:cs="仿宋" w:hint="eastAsia"/>
            <w:lang w:eastAsia="zh-CN"/>
          </w:rPr>
          <w:t>十、促进剂项目社会影响</w:t>
        </w:r>
        <w:r>
          <w:tab/>
        </w:r>
        <w:r>
          <w:fldChar w:fldCharType="begin"/>
        </w:r>
        <w:r>
          <w:instrText xml:space="preserve"> PAGEREF _Toc20132 \h </w:instrText>
        </w:r>
        <w:r>
          <w:fldChar w:fldCharType="separate"/>
        </w:r>
        <w:r>
          <w:t>29</w:t>
        </w:r>
        <w:r>
          <w:fldChar w:fldCharType="end"/>
        </w:r>
      </w:hyperlink>
    </w:p>
    <w:p>
      <w:pPr>
        <w:pStyle w:val="TOC2"/>
        <w:tabs>
          <w:tab w:val="right" w:leader="dot" w:pos="8306"/>
        </w:tabs>
      </w:pPr>
      <w:hyperlink w:anchor="_Toc21844" w:history="1">
        <w:r>
          <w:rPr>
            <w:rFonts w:ascii="仿宋" w:eastAsia="仿宋" w:hAnsi="仿宋" w:cs="仿宋" w:hint="eastAsia"/>
            <w:lang w:eastAsia="zh-CN"/>
          </w:rPr>
          <w:t>(一)、社会责任与义务</w:t>
        </w:r>
        <w:r>
          <w:tab/>
        </w:r>
        <w:r>
          <w:fldChar w:fldCharType="begin"/>
        </w:r>
        <w:r>
          <w:instrText xml:space="preserve"> PAGEREF _Toc21844 \h </w:instrText>
        </w:r>
        <w:r>
          <w:fldChar w:fldCharType="separate"/>
        </w:r>
        <w:r>
          <w:t>29</w:t>
        </w:r>
        <w:r>
          <w:fldChar w:fldCharType="end"/>
        </w:r>
      </w:hyperlink>
    </w:p>
    <w:p>
      <w:pPr>
        <w:pStyle w:val="TOC2"/>
        <w:tabs>
          <w:tab w:val="right" w:leader="dot" w:pos="8306"/>
        </w:tabs>
      </w:pPr>
      <w:hyperlink w:anchor="_Toc23961" w:history="1">
        <w:r>
          <w:rPr>
            <w:rFonts w:ascii="仿宋" w:eastAsia="仿宋" w:hAnsi="仿宋" w:cs="仿宋" w:hint="eastAsia"/>
            <w:lang w:eastAsia="zh-CN"/>
          </w:rPr>
          <w:t>(二)、社会参与与沟通</w:t>
        </w:r>
        <w:r>
          <w:tab/>
        </w:r>
        <w:r>
          <w:fldChar w:fldCharType="begin"/>
        </w:r>
        <w:r>
          <w:instrText xml:space="preserve"> PAGEREF _Toc23961 \h </w:instrText>
        </w:r>
        <w:r>
          <w:fldChar w:fldCharType="separate"/>
        </w:r>
        <w:r>
          <w:t>30</w:t>
        </w:r>
        <w:r>
          <w:fldChar w:fldCharType="end"/>
        </w:r>
      </w:hyperlink>
    </w:p>
    <w:p>
      <w:pPr>
        <w:pStyle w:val="TOC1"/>
        <w:tabs>
          <w:tab w:val="right" w:leader="dot" w:pos="8306"/>
        </w:tabs>
      </w:pPr>
      <w:hyperlink w:anchor="_Toc4288" w:history="1">
        <w:r>
          <w:rPr>
            <w:rFonts w:ascii="仿宋" w:eastAsia="仿宋" w:hAnsi="仿宋" w:cs="仿宋" w:hint="eastAsia"/>
            <w:lang w:eastAsia="zh-CN"/>
          </w:rPr>
          <w:t>十一、促进剂项目经营效益</w:t>
        </w:r>
        <w:r>
          <w:tab/>
        </w:r>
        <w:r>
          <w:fldChar w:fldCharType="begin"/>
        </w:r>
        <w:r>
          <w:instrText xml:space="preserve"> PAGEREF _Toc4288 \h </w:instrText>
        </w:r>
        <w:r>
          <w:fldChar w:fldCharType="separate"/>
        </w:r>
        <w:r>
          <w:t>31</w:t>
        </w:r>
        <w:r>
          <w:fldChar w:fldCharType="end"/>
        </w:r>
      </w:hyperlink>
    </w:p>
    <w:p>
      <w:pPr>
        <w:pStyle w:val="TOC2"/>
        <w:tabs>
          <w:tab w:val="right" w:leader="dot" w:pos="8306"/>
        </w:tabs>
      </w:pPr>
      <w:hyperlink w:anchor="_Toc28824" w:history="1">
        <w:r>
          <w:rPr>
            <w:rFonts w:ascii="仿宋" w:eastAsia="仿宋" w:hAnsi="仿宋" w:cs="仿宋" w:hint="eastAsia"/>
            <w:lang w:eastAsia="zh-CN"/>
          </w:rPr>
          <w:t>(一)、经济评价财务测算</w:t>
        </w:r>
        <w:r>
          <w:tab/>
        </w:r>
        <w:r>
          <w:fldChar w:fldCharType="begin"/>
        </w:r>
        <w:r>
          <w:instrText xml:space="preserve"> PAGEREF _Toc28824 \h </w:instrText>
        </w:r>
        <w:r>
          <w:fldChar w:fldCharType="separate"/>
        </w:r>
        <w:r>
          <w:t>31</w:t>
        </w:r>
        <w:r>
          <w:fldChar w:fldCharType="end"/>
        </w:r>
      </w:hyperlink>
    </w:p>
    <w:p>
      <w:pPr>
        <w:pStyle w:val="TOC2"/>
        <w:tabs>
          <w:tab w:val="right" w:leader="dot" w:pos="8306"/>
        </w:tabs>
      </w:pPr>
      <w:hyperlink w:anchor="_Toc3475" w:history="1">
        <w:r>
          <w:rPr>
            <w:rFonts w:ascii="仿宋" w:eastAsia="仿宋" w:hAnsi="仿宋" w:cs="仿宋" w:hint="eastAsia"/>
            <w:lang w:eastAsia="zh-CN"/>
          </w:rPr>
          <w:t>(二)、促进剂项目盈利能力分析</w:t>
        </w:r>
        <w:r>
          <w:tab/>
        </w:r>
        <w:r>
          <w:fldChar w:fldCharType="begin"/>
        </w:r>
        <w:r>
          <w:instrText xml:space="preserve"> PAGEREF _Toc3475 \h </w:instrText>
        </w:r>
        <w:r>
          <w:fldChar w:fldCharType="separate"/>
        </w:r>
        <w:r>
          <w:t>32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379" w:history="1">
        <w:r>
          <w:rPr>
            <w:rFonts w:ascii="仿宋" w:eastAsia="仿宋" w:hAnsi="仿宋" w:cs="仿宋" w:hint="eastAsia"/>
            <w:lang w:eastAsia="zh-CN"/>
          </w:rPr>
          <w:t>十二、促进剂项目技术管理</w:t>
        </w:r>
        <w:r>
          <w:tab/>
        </w:r>
        <w:r>
          <w:fldChar w:fldCharType="begin"/>
        </w:r>
        <w:r>
          <w:instrText xml:space="preserve"> PAGEREF _Toc18379 \h </w:instrText>
        </w:r>
        <w:r>
          <w:fldChar w:fldCharType="separate"/>
        </w:r>
        <w:r>
          <w:t>33</w:t>
        </w:r>
        <w:r>
          <w:fldChar w:fldCharType="end"/>
        </w:r>
      </w:hyperlink>
    </w:p>
    <w:p>
      <w:pPr>
        <w:pStyle w:val="TOC2"/>
        <w:tabs>
          <w:tab w:val="right" w:leader="dot" w:pos="8306"/>
        </w:tabs>
      </w:pPr>
      <w:hyperlink w:anchor="_Toc20885" w:history="1">
        <w:r>
          <w:rPr>
            <w:rFonts w:ascii="仿宋" w:eastAsia="仿宋" w:hAnsi="仿宋" w:cs="仿宋" w:hint="eastAsia"/>
            <w:lang w:eastAsia="zh-CN"/>
          </w:rPr>
          <w:t>(一)、技术方案选用方向</w:t>
        </w:r>
        <w:r>
          <w:tab/>
        </w:r>
        <w:r>
          <w:fldChar w:fldCharType="begin"/>
        </w:r>
        <w:r>
          <w:instrText xml:space="preserve"> PAGEREF _Toc20885 \h </w:instrText>
        </w:r>
        <w:r>
          <w:fldChar w:fldCharType="separate"/>
        </w:r>
        <w:r>
          <w:t>33</w:t>
        </w:r>
        <w:r>
          <w:fldChar w:fldCharType="end"/>
        </w:r>
      </w:hyperlink>
    </w:p>
    <w:p>
      <w:pPr>
        <w:pStyle w:val="TOC2"/>
        <w:tabs>
          <w:tab w:val="right" w:leader="dot" w:pos="8306"/>
        </w:tabs>
      </w:pPr>
      <w:hyperlink w:anchor="_Toc1813" w:history="1">
        <w:r>
          <w:rPr>
            <w:rFonts w:ascii="仿宋" w:eastAsia="仿宋" w:hAnsi="仿宋" w:cs="仿宋" w:hint="eastAsia"/>
            <w:lang w:eastAsia="zh-CN"/>
          </w:rPr>
          <w:t>(二)、工艺技术方案选用原则</w:t>
        </w:r>
        <w:r>
          <w:tab/>
        </w:r>
        <w:r>
          <w:fldChar w:fldCharType="begin"/>
        </w:r>
        <w:r>
          <w:instrText xml:space="preserve"> PAGEREF _Toc1813 \h </w:instrText>
        </w:r>
        <w:r>
          <w:fldChar w:fldCharType="separate"/>
        </w:r>
        <w:r>
          <w:t>34</w:t>
        </w:r>
        <w:r>
          <w:fldChar w:fldCharType="end"/>
        </w:r>
      </w:hyperlink>
    </w:p>
    <w:p>
      <w:pPr>
        <w:pStyle w:val="TOC2"/>
        <w:tabs>
          <w:tab w:val="right" w:leader="dot" w:pos="8306"/>
        </w:tabs>
      </w:pPr>
      <w:hyperlink w:anchor="_Toc14705" w:history="1">
        <w:r>
          <w:rPr>
            <w:rFonts w:ascii="仿宋" w:eastAsia="仿宋" w:hAnsi="仿宋" w:cs="仿宋" w:hint="eastAsia"/>
            <w:lang w:eastAsia="zh-CN"/>
          </w:rPr>
          <w:t>(三)、工艺技术方案要求</w:t>
        </w:r>
        <w:r>
          <w:tab/>
        </w:r>
        <w:r>
          <w:fldChar w:fldCharType="begin"/>
        </w:r>
        <w:r>
          <w:instrText xml:space="preserve"> PAGEREF _Toc14705 \h </w:instrText>
        </w:r>
        <w:r>
          <w:fldChar w:fldCharType="separate"/>
        </w:r>
        <w:r>
          <w:t>36</w:t>
        </w:r>
        <w:r>
          <w:fldChar w:fldCharType="end"/>
        </w:r>
      </w:hyperlink>
    </w:p>
    <w:p>
      <w:pPr>
        <w:pStyle w:val="TOC1"/>
        <w:tabs>
          <w:tab w:val="right" w:leader="dot" w:pos="8306"/>
        </w:tabs>
      </w:pPr>
      <w:hyperlink w:anchor="_Toc1913" w:history="1">
        <w:r>
          <w:rPr>
            <w:rFonts w:ascii="仿宋" w:eastAsia="仿宋" w:hAnsi="仿宋" w:cs="仿宋" w:hint="eastAsia"/>
            <w:lang w:eastAsia="zh-CN"/>
          </w:rPr>
          <w:t>十三、促进剂项目实施保障措施</w:t>
        </w:r>
        <w:r>
          <w:tab/>
        </w:r>
        <w:r>
          <w:fldChar w:fldCharType="begin"/>
        </w:r>
        <w:r>
          <w:instrText xml:space="preserve"> PAGEREF _Toc1913 \h </w:instrText>
        </w:r>
        <w:r>
          <w:fldChar w:fldCharType="separate"/>
        </w:r>
        <w:r>
          <w:t>39</w:t>
        </w:r>
        <w:r>
          <w:fldChar w:fldCharType="end"/>
        </w:r>
      </w:hyperlink>
    </w:p>
    <w:p>
      <w:pPr>
        <w:pStyle w:val="TOC2"/>
        <w:tabs>
          <w:tab w:val="right" w:leader="dot" w:pos="8306"/>
        </w:tabs>
      </w:pPr>
      <w:hyperlink w:anchor="_Toc5370" w:history="1">
        <w:r>
          <w:rPr>
            <w:rFonts w:ascii="仿宋" w:eastAsia="仿宋" w:hAnsi="仿宋" w:cs="仿宋" w:hint="eastAsia"/>
            <w:lang w:eastAsia="zh-CN"/>
          </w:rPr>
          <w:t>(一)、促进剂项目实施保障机制</w:t>
        </w:r>
        <w:r>
          <w:tab/>
        </w:r>
        <w:r>
          <w:fldChar w:fldCharType="begin"/>
        </w:r>
        <w:r>
          <w:instrText xml:space="preserve"> PAGEREF _Toc5370 \h </w:instrText>
        </w:r>
        <w:r>
          <w:fldChar w:fldCharType="separate"/>
        </w:r>
        <w:r>
          <w:t>39</w:t>
        </w:r>
        <w:r>
          <w:fldChar w:fldCharType="end"/>
        </w:r>
      </w:hyperlink>
    </w:p>
    <w:p>
      <w:pPr>
        <w:pStyle w:val="TOC2"/>
        <w:tabs>
          <w:tab w:val="right" w:leader="dot" w:pos="8306"/>
        </w:tabs>
      </w:pPr>
      <w:hyperlink w:anchor="_Toc20700" w:history="1">
        <w:r>
          <w:rPr>
            <w:rFonts w:ascii="仿宋" w:eastAsia="仿宋" w:hAnsi="仿宋" w:cs="仿宋" w:hint="eastAsia"/>
            <w:lang w:eastAsia="zh-CN"/>
          </w:rPr>
          <w:t>(二)、促进剂项目法律合规要求</w:t>
        </w:r>
        <w:r>
          <w:tab/>
        </w:r>
        <w:r>
          <w:fldChar w:fldCharType="begin"/>
        </w:r>
        <w:r>
          <w:instrText xml:space="preserve"> PAGEREF _Toc20700 \h </w:instrText>
        </w:r>
        <w:r>
          <w:fldChar w:fldCharType="separate"/>
        </w:r>
        <w:r>
          <w:t>42</w:t>
        </w:r>
        <w:r>
          <w:fldChar w:fldCharType="end"/>
        </w:r>
      </w:hyperlink>
    </w:p>
    <w:p>
      <w:pPr>
        <w:pStyle w:val="TOC2"/>
        <w:tabs>
          <w:tab w:val="right" w:leader="dot" w:pos="8306"/>
        </w:tabs>
      </w:pPr>
      <w:hyperlink w:anchor="_Toc20086" w:history="1">
        <w:r>
          <w:rPr>
            <w:rFonts w:ascii="仿宋" w:eastAsia="仿宋" w:hAnsi="仿宋" w:cs="仿宋" w:hint="eastAsia"/>
            <w:lang w:eastAsia="zh-CN"/>
          </w:rPr>
          <w:t>(三)、促进剂项目合同管理与法律事务</w:t>
        </w:r>
        <w:r>
          <w:tab/>
        </w:r>
        <w:r>
          <w:fldChar w:fldCharType="begin"/>
        </w:r>
        <w:r>
          <w:instrText xml:space="preserve"> PAGEREF _Toc20086 \h </w:instrText>
        </w:r>
        <w:r>
          <w:fldChar w:fldCharType="separate"/>
        </w:r>
        <w:r>
          <w:t>46</w:t>
        </w:r>
        <w:r>
          <w:fldChar w:fldCharType="end"/>
        </w:r>
      </w:hyperlink>
    </w:p>
    <w:p>
      <w:pPr>
        <w:pStyle w:val="TOC2"/>
        <w:tabs>
          <w:tab w:val="right" w:leader="dot" w:pos="8306"/>
        </w:tabs>
      </w:pPr>
      <w:hyperlink w:anchor="_Toc26261" w:history="1">
        <w:r>
          <w:rPr>
            <w:rFonts w:ascii="仿宋" w:eastAsia="仿宋" w:hAnsi="仿宋" w:cs="仿宋" w:hint="eastAsia"/>
            <w:lang w:eastAsia="zh-CN"/>
          </w:rPr>
          <w:t>(四)、促进剂项目知识产权保护策略</w:t>
        </w:r>
        <w:r>
          <w:tab/>
        </w:r>
        <w:r>
          <w:fldChar w:fldCharType="begin"/>
        </w:r>
        <w:r>
          <w:instrText xml:space="preserve"> PAGEREF _Toc26261 \h </w:instrText>
        </w:r>
        <w:r>
          <w:fldChar w:fldCharType="separate"/>
        </w:r>
        <w:r>
          <w:t>52</w:t>
        </w:r>
        <w:r>
          <w:fldChar w:fldCharType="end"/>
        </w:r>
      </w:hyperlink>
    </w:p>
    <w:p>
      <w:pPr>
        <w:pStyle w:val="TOC1"/>
        <w:tabs>
          <w:tab w:val="right" w:leader="dot" w:pos="8306"/>
        </w:tabs>
      </w:pPr>
      <w:hyperlink w:anchor="_Toc15716" w:history="1">
        <w:r>
          <w:rPr>
            <w:rFonts w:ascii="仿宋" w:eastAsia="仿宋" w:hAnsi="仿宋" w:cs="仿宋" w:hint="eastAsia"/>
            <w:lang w:eastAsia="zh-CN"/>
          </w:rPr>
          <w:t>十四、利益相关者分析与沟通计划</w:t>
        </w:r>
        <w:r>
          <w:tab/>
        </w:r>
        <w:r>
          <w:fldChar w:fldCharType="begin"/>
        </w:r>
        <w:r>
          <w:instrText xml:space="preserve"> PAGEREF _Toc15716 \h </w:instrText>
        </w:r>
        <w:r>
          <w:fldChar w:fldCharType="separate"/>
        </w:r>
        <w:r>
          <w:t>55</w:t>
        </w:r>
        <w:r>
          <w:fldChar w:fldCharType="end"/>
        </w:r>
      </w:hyperlink>
    </w:p>
    <w:p>
      <w:pPr>
        <w:pStyle w:val="TOC2"/>
        <w:tabs>
          <w:tab w:val="right" w:leader="dot" w:pos="8306"/>
        </w:tabs>
      </w:pPr>
      <w:hyperlink w:anchor="_Toc9634" w:history="1">
        <w:r>
          <w:rPr>
            <w:rFonts w:ascii="仿宋" w:eastAsia="仿宋" w:hAnsi="仿宋" w:cs="仿宋" w:hint="eastAsia"/>
            <w:lang w:eastAsia="zh-CN"/>
          </w:rPr>
          <w:t>(一)、利益相关者分析</w:t>
        </w:r>
        <w:r>
          <w:tab/>
        </w:r>
        <w:r>
          <w:fldChar w:fldCharType="begin"/>
        </w:r>
        <w:r>
          <w:instrText xml:space="preserve"> PAGEREF _Toc9634 \h </w:instrText>
        </w:r>
        <w:r>
          <w:fldChar w:fldCharType="separate"/>
        </w:r>
        <w:r>
          <w:t>55</w:t>
        </w:r>
        <w:r>
          <w:fldChar w:fldCharType="end"/>
        </w:r>
      </w:hyperlink>
    </w:p>
    <w:p>
      <w:pPr>
        <w:pStyle w:val="TOC2"/>
        <w:tabs>
          <w:tab w:val="right" w:leader="dot" w:pos="8306"/>
        </w:tabs>
      </w:pPr>
      <w:hyperlink w:anchor="_Toc2139" w:history="1">
        <w:r>
          <w:rPr>
            <w:rFonts w:ascii="仿宋" w:eastAsia="仿宋" w:hAnsi="仿宋" w:cs="仿宋" w:hint="eastAsia"/>
            <w:lang w:eastAsia="zh-CN"/>
          </w:rPr>
          <w:t>(二)、沟通计划</w:t>
        </w:r>
        <w:r>
          <w:tab/>
        </w:r>
        <w:r>
          <w:fldChar w:fldCharType="begin"/>
        </w:r>
        <w:r>
          <w:instrText xml:space="preserve"> PAGEREF _Toc2139 \h </w:instrText>
        </w:r>
        <w:r>
          <w:fldChar w:fldCharType="separate"/>
        </w:r>
        <w:r>
          <w:t>56</w:t>
        </w:r>
        <w:r>
          <w:fldChar w:fldCharType="end"/>
        </w:r>
      </w:hyperlink>
    </w:p>
    <w:p>
      <w:pPr>
        <w:pStyle w:val="TOC1"/>
        <w:tabs>
          <w:tab w:val="right" w:leader="dot" w:pos="8306"/>
        </w:tabs>
      </w:pPr>
      <w:hyperlink w:anchor="_Toc10630" w:history="1">
        <w:r>
          <w:rPr>
            <w:rFonts w:ascii="仿宋" w:eastAsia="仿宋" w:hAnsi="仿宋" w:cs="仿宋" w:hint="eastAsia"/>
            <w:lang w:eastAsia="zh-CN"/>
          </w:rPr>
          <w:t>十五、促进剂项目工程方案分析</w:t>
        </w:r>
        <w:r>
          <w:tab/>
        </w:r>
        <w:r>
          <w:fldChar w:fldCharType="begin"/>
        </w:r>
        <w:r>
          <w:instrText xml:space="preserve"> PAGEREF _Toc10630 \h </w:instrText>
        </w:r>
        <w:r>
          <w:fldChar w:fldCharType="separate"/>
        </w:r>
        <w:r>
          <w:t>57</w:t>
        </w:r>
        <w:r>
          <w:fldChar w:fldCharType="end"/>
        </w:r>
      </w:hyperlink>
    </w:p>
    <w:p>
      <w:pPr>
        <w:pStyle w:val="TOC2"/>
        <w:tabs>
          <w:tab w:val="right" w:leader="dot" w:pos="8306"/>
        </w:tabs>
      </w:pPr>
      <w:hyperlink w:anchor="_Toc22257" w:history="1">
        <w:r>
          <w:rPr>
            <w:rFonts w:ascii="仿宋" w:eastAsia="仿宋" w:hAnsi="仿宋" w:cs="仿宋" w:hint="eastAsia"/>
            <w:lang w:eastAsia="zh-CN"/>
          </w:rPr>
          <w:t>(一)、建筑工程设计原则</w:t>
        </w:r>
        <w:r>
          <w:tab/>
        </w:r>
        <w:r>
          <w:fldChar w:fldCharType="begin"/>
        </w:r>
        <w:r>
          <w:instrText xml:space="preserve"> PAGEREF _Toc22257 \h </w:instrText>
        </w:r>
        <w:r>
          <w:fldChar w:fldCharType="separate"/>
        </w:r>
        <w:r>
          <w:t>57</w:t>
        </w:r>
        <w:r>
          <w:fldChar w:fldCharType="end"/>
        </w:r>
      </w:hyperlink>
    </w:p>
    <w:p>
      <w:pPr>
        <w:pStyle w:val="TOC2"/>
        <w:tabs>
          <w:tab w:val="right" w:leader="dot" w:pos="8306"/>
        </w:tabs>
      </w:pPr>
      <w:hyperlink w:anchor="_Toc5404" w:history="1">
        <w:r>
          <w:rPr>
            <w:rFonts w:ascii="仿宋" w:eastAsia="仿宋" w:hAnsi="仿宋" w:cs="仿宋" w:hint="eastAsia"/>
            <w:lang w:eastAsia="zh-CN"/>
          </w:rPr>
          <w:t>(二)、土建工程建设指标</w:t>
        </w:r>
        <w:r>
          <w:tab/>
        </w:r>
        <w:r>
          <w:fldChar w:fldCharType="begin"/>
        </w:r>
        <w:r>
          <w:instrText xml:space="preserve"> PAGEREF _Toc5404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57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8699"/>
      <w:r>
        <w:rPr>
          <w:rFonts w:ascii="仿宋" w:eastAsia="仿宋" w:hAnsi="仿宋" w:cs="仿宋" w:hint="eastAsia"/>
          <w:sz w:val="28"/>
          <w:lang w:eastAsia="zh-CN"/>
        </w:rPr>
        <w:t>一、促进剂项目文档管理</w:t>
      </w:r>
      <w:bookmarkEnd w:id="2"/>
    </w:p>
    <w:p>
      <w:pPr>
        <w:pStyle w:val="Heading2"/>
        <w:rPr>
          <w:rFonts w:ascii="仿宋" w:eastAsia="仿宋" w:hAnsi="仿宋" w:cs="仿宋" w:hint="eastAsia"/>
          <w:lang w:eastAsia="zh-CN"/>
        </w:rPr>
      </w:pPr>
      <w:bookmarkStart w:id="3" w:name="_Toc867"/>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促进剂项目高度重视文档的质量和准确性，以支持促进剂项目的各项活动和决策。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促进剂项目文档的编制始于促进剂项目计划的初期，我们制定了详细的文档编制计划，明确了每个文档的内容、格式和编写责任人。在促进剂项目启动阶段，我们首先编制了促进剂项目章程，明确定义了促进剂项目的目标、范围、风险等关键要素。随后，促进剂项目团队根据计划陆续编制了需求文档、设计文档、测试文档等各类文档，确保促进剂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促进剂项目管理中的重要环节，旨在确保促进剂项目文档符合质量标准和促进剂项目需求。在促进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除了内部审查，我们还进行了外部审查，邀请促进剂项目相关利益方和专业领域的专家对文档进行独立审查。这有助于获取更全面、客观的反馈，确保促进剂项目文档不仅符合内部标准，也满足外部需求。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促进剂项目在文档编制与审查方面建立了严格的管理机制，通过规范的流程和多维度的审查，确保促进剂项目文档的质量、准确性和可靠性，为促进剂项目的顺利推进提供了有力支持。</w:t>
      </w:r>
    </w:p>
    <w:p>
      <w:pPr>
        <w:pStyle w:val="Heading2"/>
        <w:ind w:firstLine="560" w:firstLineChars="200"/>
        <w:rPr>
          <w:rFonts w:ascii="仿宋" w:eastAsia="仿宋" w:hAnsi="仿宋" w:cs="仿宋" w:hint="eastAsia"/>
          <w:sz w:val="28"/>
          <w:lang w:eastAsia="zh-CN"/>
        </w:rPr>
      </w:pPr>
      <w:bookmarkStart w:id="4" w:name="_Toc3176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在促进剂项目中，我们致力于优化文档发布与分发过程，以确保信息的高效传递和团队间协作的顺畅进行。以下是我们采取的关键优化策略：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我们通过多渠道发布文档，包括电子邮件、促进剂项目管理平台、内部网站等，以满足不同团队成员的偏好和需求。多渠道发布确保了信息的全面覆盖。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我们采用了精细的权限控制，确保只有授权人员可以访问敏感信息。这种安全措施保护了促进剂项目文档的机密性，防止了未经授权的信息泄露。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2709"/>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文档存档与归档是促进剂项目生命周期中一个至关重要的环节，直接关系到促进剂项目信息的长期保存和历史记录的完整性。在促进剂项目中，我们实施了一系列有效的文档存档与归档管理策略：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2114"/>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11170"/>
      <w:r>
        <w:rPr>
          <w:rFonts w:ascii="仿宋" w:eastAsia="仿宋" w:hAnsi="仿宋" w:cs="仿宋" w:hint="eastAsia"/>
          <w:lang w:eastAsia="zh-CN"/>
        </w:rPr>
        <w:t>(一)、促进剂行业分析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促进剂行业一直以来都是市场的关注焦点。行业内的发展趋势、竞争态势以及潜在机会都对促进剂项目的推进产生深远的影响。通过深入研究行业的整体概貌，我们将更好地理解行业的核心特征，为促进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促进剂行业，技术一直是推动创新和发展的关键因素。我们将对当前技术趋势进行详尽分析，包括但不限于人工智能、大数据应用、先进制造技术等。这有助于促进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促进剂项目成功的基础。我们将对主要竞争对手进行深入研究，包括其市场份额、产品特点、市场定位等。通过全面了解竞争对手的优势和劣势，促进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26170"/>
      <w:r>
        <w:rPr>
          <w:rFonts w:ascii="仿宋" w:eastAsia="仿宋" w:hAnsi="仿宋" w:cs="仿宋" w:hint="eastAsia"/>
          <w:sz w:val="28"/>
          <w:lang w:eastAsia="zh-CN"/>
        </w:rPr>
        <w:t>(二)、促进剂市场分析预测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通过对市场规模的深入调研，我们将预测促进剂市场未来的增长趋势。这包括市场的整体规模、各细分领域的发展趋势等。促进剂项目可以根据市场的扩张速度和潜在机会，制定更符合市场需求的发展策略。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了解消费者的需求是市场分析的核心。我们将通过调查研究，深入挖掘目标消费者的需求特点、购买习惯以及对产品和服务的期望。这有助于促进剂项目更好地定位目标市场，提供更符合消费者期待的解决方案。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促进剂项目实施过程中需要充分考虑的因素。我们将对市场风险进行全面评估，包括但不限于政策法规风险、市场竞争风险、技术变革风险等。通过对潜在风险的深入分析，促进剂项目可以制定相应的风险缓解策略，降低不确定性对促进剂项目的影响。</w:t>
      </w:r>
    </w:p>
    <w:p>
      <w:pPr>
        <w:pStyle w:val="Heading1"/>
        <w:ind w:firstLine="560" w:firstLineChars="200"/>
        <w:rPr>
          <w:rFonts w:ascii="仿宋" w:eastAsia="仿宋" w:hAnsi="仿宋" w:cs="仿宋" w:hint="eastAsia"/>
          <w:sz w:val="28"/>
          <w:lang w:eastAsia="zh-CN"/>
        </w:rPr>
      </w:pPr>
      <w:bookmarkStart w:id="9" w:name="_Toc22488"/>
      <w:r>
        <w:rPr>
          <w:rFonts w:ascii="仿宋" w:eastAsia="仿宋" w:hAnsi="仿宋" w:cs="仿宋" w:hint="eastAsia"/>
          <w:sz w:val="28"/>
          <w:lang w:eastAsia="zh-CN"/>
        </w:rPr>
        <w:t>三、促进剂项目绩效评估</w:t>
      </w:r>
      <w:bookmarkEnd w:id="9"/>
    </w:p>
    <w:p>
      <w:pPr>
        <w:pStyle w:val="Heading2"/>
        <w:rPr>
          <w:rFonts w:ascii="仿宋" w:eastAsia="仿宋" w:hAnsi="仿宋" w:cs="仿宋" w:hint="eastAsia"/>
          <w:lang w:eastAsia="zh-CN"/>
        </w:rPr>
      </w:pPr>
      <w:bookmarkStart w:id="10" w:name="_Toc28034"/>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在促进剂项目中，我们设计了一套全面的绩效评估指标，以确保促进剂项目的可控和成功交付。这些指标跨足促进剂项目目标、成本、进度和质量等多个维度，为我们提供了全面洞察促进剂项目的健康状况。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促进剂项目目标达成率是我们关注的首要指标。我们设定了明确的目标，并通过定期监测和评估，迅速发现并应对潜在的目标偏差。这为促进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成本绩效是另一个核心关注点。通过实际成本与预算成本的对比分析，我们深入了解成本差异的原因，及时调整资源分配，保持促进剂项目在经济效益方面的合理水平。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促进剂项目进度作为关键的绩效指标之一，得到了精心的关注。我们制定了详细的促进剂项目进度计划，并设立了进度符合度指标，确保实际进度与计划进度保持一致。这使我们能够快速发现和解决潜在的进度问题，保持促进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促进剂项目绩效的不可或缺的一环。我们引入了一系列的质量标准和客户满意度指标，以确保促进剂项目交付的成果在质量上达到或超越预期水平。通过持续监测这些指标，我们努力提升促进剂项目整体质量水平，为促进剂项目的成功交付提供有力保障。通过这些科学且全面的绩效评估，我们能够更好地引导促进剂项目的持续改进，确保促进剂项目目标的顺利达成。</w:t>
      </w:r>
    </w:p>
    <w:p>
      <w:pPr>
        <w:pStyle w:val="Heading2"/>
        <w:ind w:firstLine="560" w:firstLineChars="200"/>
        <w:rPr>
          <w:rFonts w:ascii="仿宋" w:eastAsia="仿宋" w:hAnsi="仿宋" w:cs="仿宋" w:hint="eastAsia"/>
          <w:sz w:val="28"/>
          <w:lang w:eastAsia="zh-CN"/>
        </w:rPr>
      </w:pPr>
      <w:bookmarkStart w:id="11" w:name="_Toc16614"/>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绩效评估是促进剂项目中的关键环节，为确保促进剂项目达到预期目标，我们采用了多层次、多维度的绩效评估方法。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促进剂项目的战略目标对齐，确保每个决策和行动都与促进剂项目整体目标保持一致。团队会定期召开战略对齐会议，审视当前工作与促进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促进剂项目进度、质量、成本和风险等方面。这些指标通过数据收集和分析，为促进剂项目管理团队提供了客观的评估依据。例如，我们通过促进剂项目管理软件追踪进度，使用成本绩效分析（CPI）评估成本控制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绩效评估不仅仅停留在促进剂项目内部，还考虑了促进剂项目对外部环境的影响。我们定期进行干系人满意度调查，以了解各利益相关方对促进剂项目的期望和满意度，并及时做出调整。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这种多层次、多角度的绩效评估方法，使得我们能够全面了解促进剂项目的运行状态，及时做出调整，确保促进剂项目在不断变化的环境中保持稳健前行。</w:t>
      </w:r>
    </w:p>
    <w:p>
      <w:pPr>
        <w:pStyle w:val="Heading2"/>
        <w:ind w:firstLine="560" w:firstLineChars="200"/>
        <w:rPr>
          <w:rFonts w:ascii="仿宋" w:eastAsia="仿宋" w:hAnsi="仿宋" w:cs="仿宋" w:hint="eastAsia"/>
          <w:sz w:val="28"/>
          <w:lang w:eastAsia="zh-CN"/>
        </w:rPr>
      </w:pPr>
      <w:bookmarkStart w:id="12" w:name="_Toc19903"/>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为了确保促进剂项目的有效管理和不断优化，我们采用了精心设计的绩效评估周期。这个周期旨在实现灵活、实时和全面的评估，以适应促进剂项目执行中的各种挑战。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促进剂项目的不同需求，分为短期、中期和长期。短期评估关注每个迭代或工作周期，以及时发现和解决当前任务中的问题。中期评估涵盖几个迭代，深入了解整体促进剂项目的趋势和性能。长期评估则着眼于整个促进剂项目阶段，确保促进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我们强调实时性的信息反馈，通过采用先进的促进剂项目管理工具和协作平台，团队成员能够随时更新和分享促进剂项目数据。这种实时性的反馈机制使我们能够及时察觉潜在问题，快速调整，保持促进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促进剂项目的决策制定密不可分。每个周期的促进剂项目回顾会议成为集体总结经验、识别问题深层次原因并找到创新解决方案的平台。这种定期的反思与调整机制使促进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1427"/>
      <w:r>
        <w:rPr>
          <w:rFonts w:ascii="仿宋" w:eastAsia="仿宋" w:hAnsi="仿宋" w:cs="仿宋" w:hint="eastAsia"/>
          <w:sz w:val="28"/>
          <w:lang w:eastAsia="zh-CN"/>
        </w:rPr>
        <w:t>四、促进剂项目建设背景及必要性分析</w:t>
      </w:r>
      <w:bookmarkEnd w:id="13"/>
    </w:p>
    <w:p>
      <w:pPr>
        <w:pStyle w:val="Heading2"/>
        <w:rPr>
          <w:rFonts w:ascii="仿宋" w:eastAsia="仿宋" w:hAnsi="仿宋" w:cs="仿宋" w:hint="eastAsia"/>
          <w:lang w:eastAsia="zh-CN"/>
        </w:rPr>
      </w:pPr>
      <w:bookmarkStart w:id="14" w:name="_Toc10415"/>
      <w:r>
        <w:rPr>
          <w:rFonts w:ascii="仿宋" w:eastAsia="仿宋" w:hAnsi="仿宋" w:cs="仿宋" w:hint="eastAsia"/>
          <w:lang w:eastAsia="zh-CN"/>
        </w:rPr>
        <w:t>(一)、促进剂项目背景分析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促进剂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促进剂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我们的背景分析将深入挖掘当前行业的发展趋势，通过对竞争态势的全面审视，找到促进剂项目在这个潮流中的定位。同时，我们将关注行业内涌现的新兴机遇，以便促进剂项目更好地融入行业发展的潮流中。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促进剂项目提供了强大的发展动力。我们将聚焦于行业内最新的技术发展趋势，包括但不限于人工智能、大数据分析、物联网等领域。通过深度的技术研究，我们将确保促进剂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促进剂项目发展的源泉。我们将投入更多的精力对市场需求进行深入剖析，超越表面的需求，深入挖掘潜在的市场痛点和机遇。通过对市场需求的细致了解，促进剂项目将更有针对性地设计解决方案，满足市场的多样化需求，从而更好地促进促进剂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促进剂项目战略至关重要。我们将对竞争态势进行更为深入的分析，包括但不限于市场份额、产品特点、客户满意度等多个维度。通过深度的竞争分析，促进剂项目将能够更准确地把握市场脉搏，制定具有竞争力的促进剂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行业内的法规和政策环境对促进剂项目的发展具有直接的影响。我们将进行更为全面的法规和政策分析，了解行业发展中的潜在法律风险和合规挑战。通过充分了解和遵守相关法规，促进剂项目将确保在法律框架内合法合规运营，为促进剂项目的稳健发展提供有力支持。</w:t>
      </w:r>
    </w:p>
    <w:p>
      <w:pPr>
        <w:pStyle w:val="Heading2"/>
        <w:ind w:firstLine="560" w:firstLineChars="200"/>
        <w:rPr>
          <w:rFonts w:ascii="仿宋" w:eastAsia="仿宋" w:hAnsi="仿宋" w:cs="仿宋" w:hint="eastAsia"/>
          <w:sz w:val="28"/>
          <w:lang w:eastAsia="zh-CN"/>
        </w:rPr>
      </w:pPr>
      <w:bookmarkStart w:id="15" w:name="_Toc28292"/>
      <w:r>
        <w:rPr>
          <w:rFonts w:ascii="仿宋" w:eastAsia="仿宋" w:hAnsi="仿宋" w:cs="仿宋" w:hint="eastAsia"/>
          <w:sz w:val="28"/>
          <w:lang w:eastAsia="zh-CN"/>
        </w:rPr>
        <w:t>(二)、促进剂项目建设必要性分析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促进剂项目建设的迫切性源于对行业发展趋势的深刻洞察。我们正处于一个行业变革的时代，科技创新、数字化转型成为企业发展的关键动力。促进剂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促进剂项目建设不仅仅是为了跟上潮流，更是为了通过技术创新推动企业的持续发展。通过引入先进的技术和解决方案，促进剂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促进剂项目的建设成为必然选择，通过提高产品质量、拓展服务领域，从而在竞争中获得更多的机会。促进剂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促进剂项目建设的必要性体现在对客户需求更精准的满足。通过促进剂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促进剂项目建设的背后是对企业持续创新的追求。只有通过不断创新，企业才能在竞争中立于不败之地。促进剂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8885"/>
      <w:r>
        <w:rPr>
          <w:rFonts w:ascii="仿宋" w:eastAsia="仿宋" w:hAnsi="仿宋" w:cs="仿宋" w:hint="eastAsia"/>
          <w:sz w:val="28"/>
          <w:lang w:eastAsia="zh-CN"/>
        </w:rPr>
        <w:t>五、促进剂项目选址可行性分析</w:t>
      </w:r>
      <w:bookmarkEnd w:id="16"/>
    </w:p>
    <w:p>
      <w:pPr>
        <w:pStyle w:val="Heading2"/>
        <w:rPr>
          <w:rFonts w:ascii="仿宋" w:eastAsia="仿宋" w:hAnsi="仿宋" w:cs="仿宋" w:hint="eastAsia"/>
          <w:lang w:eastAsia="zh-CN"/>
        </w:rPr>
      </w:pPr>
      <w:bookmarkStart w:id="17" w:name="_Toc31621"/>
      <w:r>
        <w:rPr>
          <w:rFonts w:ascii="仿宋" w:eastAsia="仿宋" w:hAnsi="仿宋" w:cs="仿宋" w:hint="eastAsia"/>
          <w:lang w:eastAsia="zh-CN"/>
        </w:rPr>
        <w:t>(一)、促进剂项目选址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该促进剂项目选址位于XX省XX市XX区XXX街道</w:t>
      </w:r>
    </w:p>
    <w:p>
      <w:pPr>
        <w:pStyle w:val="Heading2"/>
        <w:ind w:firstLine="560" w:firstLineChars="200"/>
        <w:rPr>
          <w:rFonts w:ascii="仿宋" w:eastAsia="仿宋" w:hAnsi="仿宋" w:cs="仿宋" w:hint="eastAsia"/>
          <w:sz w:val="28"/>
          <w:lang w:eastAsia="zh-CN"/>
        </w:rPr>
      </w:pPr>
      <w:bookmarkStart w:id="18" w:name="_Toc15772"/>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促进剂项目的征地面积将根据促进剂项目的实际规模和需求进行精确规划。具体面积XXX平方米，旨在确保促进剂项目不仅能够满足当前的发展需求，还能够预留空间以适应未来的扩展。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净用地面积是在征地面积基础上去除不可利用面积后的实际可开发用地。具体面积XXX平方米，考虑到环保、交通、安全等多方面因素，以确保促进剂项目在整体利用效率上达到最优。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促进剂项目计划建设的建筑总规模具体面积XXX平方米。这一规模的确定综合考虑了促进剂项目的性质、规模，以及城市规划的相关要求，确保建筑布局与周边环境协调一致。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绿地率是促进剂项目用地中被规划为绿地的比例。具体面积XXX平方米，旨在通过合理规划绿地，改善促进剂项目周边环境，提升居民生活质量，并符合城市整体绿化规划。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容积率是用地上可以建设的建筑总体积与用地面积之比。具体面积XXX，通过合理的容积率规划，确保促进剂项目建筑规模与周边环境和谐共生。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确保促进剂项目选址与当地城市规划相一致，具体面积XXX平方米。通过与城市规划部门深入沟通，确保促进剂项目不仅符合城市的整体发展方向，还能够融入城市的发展布局，为城市的长远发展贡献力量。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充分了解并确保促进剂项目选址符合当地产业政策，具体面积XXX平方米。这包括促进剂项目对当地经济的促进作用，以及对相关产业的带动效应，确保促进剂项目与地方政府的产业政策保持一致，促进共赢合作。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用地总体要求必须符合环保和可持续发展的原则，具体面积XXX平方米。通过采用绿色建筑设计、节能减排等措施，确保促进剂项目在建设和运营过程中对环境的影响最小化，达到可持续发展的要求。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确保促进剂项目选址具备必要的公共设施配套，具体面积XXX平方米。这包括交通便利性、教育、医疗等基础设施，以提高居民生活品质，使得促进剂项目选址更具吸引力。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考虑用地总体要求对当地社会稳定性的影响，具体面积XXX平方米。通过深入了解当地社区反馈，确保促进剂项目的选址和建设过程对当地社会和谐稳定产生积极作用。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促进剂项目选址不仅符合法规和规划，还在实际操作中具有可行性。这一全面规划将为促进剂项目的成功实施提供坚实的基础，确保促进剂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19381"/>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促进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促进剂项目的设备规划和空间设计中，我们将采取灵活设备布局的措施。设备布局将根据实际需求进行灵活设计，避免不必要的浪费。通过合理规划设备摆放位置，我们将提高设备的利用率，减少设备间距，以确保促进剂项目的生产效率和能源利用效率得到最大程度的提升。同时，我们将引入多功能空间设计理念，使得建筑内部空间具备多种功能。这样的设计能够减少不同功能区域之间的空间浪费，进而提高整体空间利用效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https://d.book118.com/608140106024006034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促进剂项目规划设计纲要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67D3C"/>
    <w:rsid w:val="5AE67D3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0814010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2024-02-02T02:45:00Z</dcterms:created>
  <dcterms:modified xsi:type="dcterms:W3CDTF">2024-02-02T02:45:51Z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A029E1FDDD02415DA2C8ECDC73AECB26_11</vt:lpwstr>
  </property>
  <property fmtid="{D5CDD505-2E9C-101B-9397-08002B2CF9AE}" pid="3" name="KSOProductBuildVer">
    <vt:lpwstr>2052-12.1.0.16250</vt:lpwstr>
  </property>
</Properties>
</file>