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A57FE">
      <w:pPr>
        <w:widowControl/>
        <w:jc w:val="left"/>
        <w:rPr>
          <w:rFonts w:ascii="仿宋" w:eastAsia="仿宋" w:hAnsi="仿宋"/>
          <w:b/>
          <w:sz w:val="40"/>
        </w:rPr>
      </w:pPr>
      <w:bookmarkStart w:id="0" w:name="_GoBack"/>
      <w:bookmarkEnd w:id="0"/>
    </w:p>
    <w:p w:rsidR="00DA57FE">
      <w:pPr>
        <w:widowControl/>
        <w:jc w:val="left"/>
        <w:rPr>
          <w:rFonts w:ascii="仿宋" w:eastAsia="仿宋" w:hAnsi="仿宋"/>
          <w:b/>
          <w:sz w:val="40"/>
        </w:rPr>
      </w:pPr>
    </w:p>
    <w:p w:rsidR="00DA57FE">
      <w:pPr>
        <w:widowControl/>
        <w:jc w:val="left"/>
        <w:rPr>
          <w:rFonts w:ascii="仿宋" w:eastAsia="仿宋" w:hAnsi="仿宋"/>
          <w:b/>
          <w:sz w:val="40"/>
        </w:rPr>
      </w:pPr>
    </w:p>
    <w:p w:rsidR="00DA57FE" w:rsidRPr="00DA57F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A57FE">
        <w:rPr>
          <w:rFonts w:ascii="宋体" w:eastAsia="宋体" w:hAnsi="宋体" w:hint="eastAsia"/>
          <w:b/>
          <w:sz w:val="60"/>
        </w:rPr>
        <w:t>汽车涂料项目相关可研报告</w:t>
      </w:r>
    </w:p>
    <w:p w:rsidR="00DA57FE" w:rsidP="00DA57FE">
      <w:pPr>
        <w:widowControl/>
        <w:jc w:val="center"/>
        <w:rPr>
          <w:rFonts w:ascii="仿宋" w:eastAsia="仿宋" w:hAnsi="仿宋" w:hint="eastAsia"/>
          <w:b/>
          <w:sz w:val="40"/>
        </w:rPr>
      </w:pPr>
      <w:r w:rsidRPr="00DA57FE">
        <w:rPr>
          <w:rFonts w:ascii="仿宋" w:eastAsia="仿宋" w:hAnsi="仿宋" w:hint="eastAsia"/>
          <w:b/>
          <w:sz w:val="40"/>
        </w:rPr>
        <w:t>目录</w:t>
      </w:r>
    </w:p>
    <w:p w:rsidR="00DA57FE">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_Toc152527084 \h </w:instrText>
      </w:r>
      <w:r>
        <w:rPr>
          <w:noProof/>
        </w:rPr>
        <w:fldChar w:fldCharType="separate"/>
      </w:r>
      <w:r>
        <w:rPr>
          <w:noProof/>
        </w:rPr>
        <w:t>3</w:t>
      </w:r>
      <w:r>
        <w:rPr>
          <w:noProof/>
        </w:rPr>
        <w:fldChar w:fldCharType="end"/>
      </w:r>
    </w:p>
    <w:p w:rsidR="00DA57FE">
      <w:pPr>
        <w:pStyle w:val="TOC1"/>
        <w:tabs>
          <w:tab w:val="right" w:leader="dot" w:pos="8296"/>
        </w:tabs>
        <w:rPr>
          <w:noProof/>
        </w:rPr>
      </w:pPr>
      <w:r>
        <w:rPr>
          <w:rFonts w:hint="eastAsia"/>
          <w:noProof/>
        </w:rPr>
        <w:t>一、汽车涂料项目选址科学性分析</w:t>
      </w:r>
      <w:r>
        <w:rPr>
          <w:noProof/>
        </w:rPr>
        <w:tab/>
      </w:r>
      <w:r>
        <w:rPr>
          <w:noProof/>
        </w:rPr>
        <w:fldChar w:fldCharType="begin"/>
      </w:r>
      <w:r>
        <w:rPr>
          <w:noProof/>
        </w:rPr>
        <w:instrText xml:space="preserve"> PAGEREF _Toc152527085 \h </w:instrText>
      </w:r>
      <w:r>
        <w:rPr>
          <w:noProof/>
        </w:rPr>
        <w:fldChar w:fldCharType="separate"/>
      </w:r>
      <w:r>
        <w:rPr>
          <w:noProof/>
        </w:rPr>
        <w:t>3</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、汽车涂料项目厂址的选择原则</w:t>
      </w:r>
      <w:r>
        <w:rPr>
          <w:noProof/>
        </w:rPr>
        <w:tab/>
      </w:r>
      <w:r>
        <w:rPr>
          <w:noProof/>
        </w:rPr>
        <w:fldChar w:fldCharType="begin"/>
      </w:r>
      <w:r>
        <w:rPr>
          <w:noProof/>
        </w:rPr>
        <w:instrText xml:space="preserve"> PAGEREF _Toc152527086 \h </w:instrText>
      </w:r>
      <w:r>
        <w:rPr>
          <w:noProof/>
        </w:rPr>
        <w:fldChar w:fldCharType="separate"/>
      </w:r>
      <w:r>
        <w:rPr>
          <w:noProof/>
        </w:rPr>
        <w:t>3</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、汽车涂料项目区概况</w:t>
      </w:r>
      <w:r>
        <w:rPr>
          <w:noProof/>
        </w:rPr>
        <w:tab/>
      </w:r>
      <w:r>
        <w:rPr>
          <w:noProof/>
        </w:rPr>
        <w:fldChar w:fldCharType="begin"/>
      </w:r>
      <w:r>
        <w:rPr>
          <w:noProof/>
        </w:rPr>
        <w:instrText xml:space="preserve"> PAGEREF _Toc152527087 \h </w:instrText>
      </w:r>
      <w:r>
        <w:rPr>
          <w:noProof/>
        </w:rPr>
        <w:fldChar w:fldCharType="separate"/>
      </w:r>
      <w:r>
        <w:rPr>
          <w:noProof/>
        </w:rPr>
        <w:t>4</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、汽车涂料厂址选择方案</w:t>
      </w:r>
      <w:r>
        <w:rPr>
          <w:noProof/>
        </w:rPr>
        <w:tab/>
      </w:r>
      <w:r>
        <w:rPr>
          <w:noProof/>
        </w:rPr>
        <w:fldChar w:fldCharType="begin"/>
      </w:r>
      <w:r>
        <w:rPr>
          <w:noProof/>
        </w:rPr>
        <w:instrText xml:space="preserve"> PAGEREF _Toc152527088 \h </w:instrText>
      </w:r>
      <w:r>
        <w:rPr>
          <w:noProof/>
        </w:rPr>
        <w:fldChar w:fldCharType="separate"/>
      </w:r>
      <w:r>
        <w:rPr>
          <w:noProof/>
        </w:rPr>
        <w:t>4</w:t>
      </w:r>
      <w:r>
        <w:rPr>
          <w:noProof/>
        </w:rPr>
        <w:fldChar w:fldCharType="end"/>
      </w:r>
    </w:p>
    <w:p w:rsidR="00DA57FE">
      <w:pPr>
        <w:pStyle w:val="TOC2"/>
        <w:tabs>
          <w:tab w:val="right" w:leader="dot" w:pos="8296"/>
        </w:tabs>
        <w:rPr>
          <w:noProof/>
        </w:rPr>
      </w:pPr>
      <w:r>
        <w:rPr>
          <w:noProof/>
        </w:rPr>
        <w:t>(</w:t>
      </w:r>
      <w:r>
        <w:rPr>
          <w:rFonts w:hint="eastAsia"/>
          <w:noProof/>
        </w:rPr>
        <w:t>四</w:t>
      </w:r>
      <w:r>
        <w:rPr>
          <w:noProof/>
        </w:rPr>
        <w:t>)</w:t>
      </w:r>
      <w:r>
        <w:rPr>
          <w:rFonts w:hint="eastAsia"/>
          <w:noProof/>
        </w:rPr>
        <w:t>、汽车涂料项目选址用地权属性质类别及占地面积</w:t>
      </w:r>
      <w:r>
        <w:rPr>
          <w:noProof/>
        </w:rPr>
        <w:tab/>
      </w:r>
      <w:r>
        <w:rPr>
          <w:noProof/>
        </w:rPr>
        <w:fldChar w:fldCharType="begin"/>
      </w:r>
      <w:r>
        <w:rPr>
          <w:noProof/>
        </w:rPr>
        <w:instrText xml:space="preserve"> PAGEREF _Toc152527089 \h </w:instrText>
      </w:r>
      <w:r>
        <w:rPr>
          <w:noProof/>
        </w:rPr>
        <w:fldChar w:fldCharType="separate"/>
      </w:r>
      <w:r>
        <w:rPr>
          <w:noProof/>
        </w:rPr>
        <w:t>4</w:t>
      </w:r>
      <w:r>
        <w:rPr>
          <w:noProof/>
        </w:rPr>
        <w:fldChar w:fldCharType="end"/>
      </w:r>
    </w:p>
    <w:p w:rsidR="00DA57FE">
      <w:pPr>
        <w:pStyle w:val="TOC2"/>
        <w:tabs>
          <w:tab w:val="right" w:leader="dot" w:pos="8296"/>
        </w:tabs>
        <w:rPr>
          <w:noProof/>
        </w:rPr>
      </w:pPr>
      <w:r>
        <w:rPr>
          <w:noProof/>
        </w:rPr>
        <w:t>(</w:t>
      </w:r>
      <w:r>
        <w:rPr>
          <w:rFonts w:hint="eastAsia"/>
          <w:noProof/>
        </w:rPr>
        <w:t>五</w:t>
      </w:r>
      <w:r>
        <w:rPr>
          <w:noProof/>
        </w:rPr>
        <w:t>)</w:t>
      </w:r>
      <w:r>
        <w:rPr>
          <w:rFonts w:hint="eastAsia"/>
          <w:noProof/>
        </w:rPr>
        <w:t>、汽车涂料项目用地利用指标</w:t>
      </w:r>
      <w:r>
        <w:rPr>
          <w:noProof/>
        </w:rPr>
        <w:tab/>
      </w:r>
      <w:r>
        <w:rPr>
          <w:noProof/>
        </w:rPr>
        <w:fldChar w:fldCharType="begin"/>
      </w:r>
      <w:r>
        <w:rPr>
          <w:noProof/>
        </w:rPr>
        <w:instrText xml:space="preserve"> PAGEREF _Toc152527090 \h </w:instrText>
      </w:r>
      <w:r>
        <w:rPr>
          <w:noProof/>
        </w:rPr>
        <w:fldChar w:fldCharType="separate"/>
      </w:r>
      <w:r>
        <w:rPr>
          <w:noProof/>
        </w:rPr>
        <w:t>4</w:t>
      </w:r>
      <w:r>
        <w:rPr>
          <w:noProof/>
        </w:rPr>
        <w:fldChar w:fldCharType="end"/>
      </w:r>
    </w:p>
    <w:p w:rsidR="00DA57FE">
      <w:pPr>
        <w:pStyle w:val="TOC1"/>
        <w:tabs>
          <w:tab w:val="right" w:leader="dot" w:pos="8296"/>
        </w:tabs>
        <w:rPr>
          <w:noProof/>
        </w:rPr>
      </w:pPr>
      <w:r>
        <w:rPr>
          <w:rFonts w:hint="eastAsia"/>
          <w:noProof/>
        </w:rPr>
        <w:t>二、汽车涂料项目节能分析</w:t>
      </w:r>
      <w:r>
        <w:rPr>
          <w:noProof/>
        </w:rPr>
        <w:tab/>
      </w:r>
      <w:r>
        <w:rPr>
          <w:noProof/>
        </w:rPr>
        <w:fldChar w:fldCharType="begin"/>
      </w:r>
      <w:r>
        <w:rPr>
          <w:noProof/>
        </w:rPr>
        <w:instrText xml:space="preserve"> PAGEREF _Toc152527091 \h </w:instrText>
      </w:r>
      <w:r>
        <w:rPr>
          <w:noProof/>
        </w:rPr>
        <w:fldChar w:fldCharType="separate"/>
      </w:r>
      <w:r>
        <w:rPr>
          <w:noProof/>
        </w:rPr>
        <w:t>5</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、汽车涂料项目建设的节能原则</w:t>
      </w:r>
      <w:r>
        <w:rPr>
          <w:noProof/>
        </w:rPr>
        <w:tab/>
      </w:r>
      <w:r>
        <w:rPr>
          <w:noProof/>
        </w:rPr>
        <w:fldChar w:fldCharType="begin"/>
      </w:r>
      <w:r>
        <w:rPr>
          <w:noProof/>
        </w:rPr>
        <w:instrText xml:space="preserve"> PAGEREF _Toc152527092 \h </w:instrText>
      </w:r>
      <w:r>
        <w:rPr>
          <w:noProof/>
        </w:rPr>
        <w:fldChar w:fldCharType="separate"/>
      </w:r>
      <w:r>
        <w:rPr>
          <w:noProof/>
        </w:rPr>
        <w:t>5</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、设计依据</w:t>
      </w:r>
      <w:r>
        <w:rPr>
          <w:noProof/>
        </w:rPr>
        <w:tab/>
      </w:r>
      <w:r>
        <w:rPr>
          <w:noProof/>
        </w:rPr>
        <w:fldChar w:fldCharType="begin"/>
      </w:r>
      <w:r>
        <w:rPr>
          <w:noProof/>
        </w:rPr>
        <w:instrText xml:space="preserve"> PAGEREF _Toc152527093 \h </w:instrText>
      </w:r>
      <w:r>
        <w:rPr>
          <w:noProof/>
        </w:rPr>
        <w:fldChar w:fldCharType="separate"/>
      </w:r>
      <w:r>
        <w:rPr>
          <w:noProof/>
        </w:rPr>
        <w:t>5</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、汽车涂料项目节能背景分析</w:t>
      </w:r>
      <w:r>
        <w:rPr>
          <w:noProof/>
        </w:rPr>
        <w:tab/>
      </w:r>
      <w:r>
        <w:rPr>
          <w:noProof/>
        </w:rPr>
        <w:fldChar w:fldCharType="begin"/>
      </w:r>
      <w:r>
        <w:rPr>
          <w:noProof/>
        </w:rPr>
        <w:instrText xml:space="preserve"> PAGEREF _Toc152527094 \h </w:instrText>
      </w:r>
      <w:r>
        <w:rPr>
          <w:noProof/>
        </w:rPr>
        <w:fldChar w:fldCharType="separate"/>
      </w:r>
      <w:r>
        <w:rPr>
          <w:noProof/>
        </w:rPr>
        <w:t>6</w:t>
      </w:r>
      <w:r>
        <w:rPr>
          <w:noProof/>
        </w:rPr>
        <w:fldChar w:fldCharType="end"/>
      </w:r>
    </w:p>
    <w:p w:rsidR="00DA57FE">
      <w:pPr>
        <w:pStyle w:val="TOC2"/>
        <w:tabs>
          <w:tab w:val="right" w:leader="dot" w:pos="8296"/>
        </w:tabs>
        <w:rPr>
          <w:noProof/>
        </w:rPr>
      </w:pPr>
      <w:r>
        <w:rPr>
          <w:noProof/>
        </w:rPr>
        <w:t>(</w:t>
      </w:r>
      <w:r>
        <w:rPr>
          <w:rFonts w:hint="eastAsia"/>
          <w:noProof/>
        </w:rPr>
        <w:t>四</w:t>
      </w:r>
      <w:r>
        <w:rPr>
          <w:noProof/>
        </w:rPr>
        <w:t>)</w:t>
      </w:r>
      <w:r>
        <w:rPr>
          <w:rFonts w:hint="eastAsia"/>
          <w:noProof/>
        </w:rPr>
        <w:t>、汽车涂料项目能源消耗种类和数量分析</w:t>
      </w:r>
      <w:r>
        <w:rPr>
          <w:noProof/>
        </w:rPr>
        <w:tab/>
      </w:r>
      <w:r>
        <w:rPr>
          <w:noProof/>
        </w:rPr>
        <w:fldChar w:fldCharType="begin"/>
      </w:r>
      <w:r>
        <w:rPr>
          <w:noProof/>
        </w:rPr>
        <w:instrText xml:space="preserve"> PAGEREF _Toc152527095 \h </w:instrText>
      </w:r>
      <w:r>
        <w:rPr>
          <w:noProof/>
        </w:rPr>
        <w:fldChar w:fldCharType="separate"/>
      </w:r>
      <w:r>
        <w:rPr>
          <w:noProof/>
        </w:rPr>
        <w:t>6</w:t>
      </w:r>
      <w:r>
        <w:rPr>
          <w:noProof/>
        </w:rPr>
        <w:fldChar w:fldCharType="end"/>
      </w:r>
    </w:p>
    <w:p w:rsidR="00DA57FE">
      <w:pPr>
        <w:pStyle w:val="TOC2"/>
        <w:tabs>
          <w:tab w:val="right" w:leader="dot" w:pos="8296"/>
        </w:tabs>
        <w:rPr>
          <w:noProof/>
        </w:rPr>
      </w:pPr>
      <w:r>
        <w:rPr>
          <w:noProof/>
        </w:rPr>
        <w:t>(</w:t>
      </w:r>
      <w:r>
        <w:rPr>
          <w:rFonts w:hint="eastAsia"/>
          <w:noProof/>
        </w:rPr>
        <w:t>五</w:t>
      </w:r>
      <w:r>
        <w:rPr>
          <w:noProof/>
        </w:rPr>
        <w:t>)</w:t>
      </w:r>
      <w:r>
        <w:rPr>
          <w:rFonts w:hint="eastAsia"/>
          <w:noProof/>
        </w:rPr>
        <w:t>、汽车涂料项目用能品种选择的可靠性分析</w:t>
      </w:r>
      <w:r>
        <w:rPr>
          <w:noProof/>
        </w:rPr>
        <w:tab/>
      </w:r>
      <w:r>
        <w:rPr>
          <w:noProof/>
        </w:rPr>
        <w:fldChar w:fldCharType="begin"/>
      </w:r>
      <w:r>
        <w:rPr>
          <w:noProof/>
        </w:rPr>
        <w:instrText xml:space="preserve"> PAGEREF _Toc152527096 \h </w:instrText>
      </w:r>
      <w:r>
        <w:rPr>
          <w:noProof/>
        </w:rPr>
        <w:fldChar w:fldCharType="separate"/>
      </w:r>
      <w:r>
        <w:rPr>
          <w:noProof/>
        </w:rPr>
        <w:t>6</w:t>
      </w:r>
      <w:r>
        <w:rPr>
          <w:noProof/>
        </w:rPr>
        <w:fldChar w:fldCharType="end"/>
      </w:r>
    </w:p>
    <w:p w:rsidR="00DA57FE">
      <w:pPr>
        <w:pStyle w:val="TOC2"/>
        <w:tabs>
          <w:tab w:val="right" w:leader="dot" w:pos="8296"/>
        </w:tabs>
        <w:rPr>
          <w:noProof/>
        </w:rPr>
      </w:pPr>
      <w:r>
        <w:rPr>
          <w:noProof/>
        </w:rPr>
        <w:t>(</w:t>
      </w:r>
      <w:r>
        <w:rPr>
          <w:rFonts w:hint="eastAsia"/>
          <w:noProof/>
        </w:rPr>
        <w:t>六</w:t>
      </w:r>
      <w:r>
        <w:rPr>
          <w:noProof/>
        </w:rPr>
        <w:t>)</w:t>
      </w:r>
      <w:r>
        <w:rPr>
          <w:rFonts w:hint="eastAsia"/>
          <w:noProof/>
        </w:rPr>
        <w:t>、汽车涂料项目建筑结构节能设计</w:t>
      </w:r>
      <w:r>
        <w:rPr>
          <w:noProof/>
        </w:rPr>
        <w:tab/>
      </w:r>
      <w:r>
        <w:rPr>
          <w:noProof/>
        </w:rPr>
        <w:fldChar w:fldCharType="begin"/>
      </w:r>
      <w:r>
        <w:rPr>
          <w:noProof/>
        </w:rPr>
        <w:instrText xml:space="preserve"> PAGEREF _Toc152527097 \h </w:instrText>
      </w:r>
      <w:r>
        <w:rPr>
          <w:noProof/>
        </w:rPr>
        <w:fldChar w:fldCharType="separate"/>
      </w:r>
      <w:r>
        <w:rPr>
          <w:noProof/>
        </w:rPr>
        <w:t>7</w:t>
      </w:r>
      <w:r>
        <w:rPr>
          <w:noProof/>
        </w:rPr>
        <w:fldChar w:fldCharType="end"/>
      </w:r>
    </w:p>
    <w:p w:rsidR="00DA57FE">
      <w:pPr>
        <w:pStyle w:val="TOC2"/>
        <w:tabs>
          <w:tab w:val="right" w:leader="dot" w:pos="8296"/>
        </w:tabs>
        <w:rPr>
          <w:noProof/>
        </w:rPr>
      </w:pPr>
      <w:r>
        <w:rPr>
          <w:noProof/>
        </w:rPr>
        <w:t>(</w:t>
      </w:r>
      <w:r>
        <w:rPr>
          <w:rFonts w:hint="eastAsia"/>
          <w:noProof/>
        </w:rPr>
        <w:t>七</w:t>
      </w:r>
      <w:r>
        <w:rPr>
          <w:noProof/>
        </w:rPr>
        <w:t>)</w:t>
      </w:r>
      <w:r>
        <w:rPr>
          <w:rFonts w:hint="eastAsia"/>
          <w:noProof/>
        </w:rPr>
        <w:t>、汽车涂料项目节能效果分析与建议</w:t>
      </w:r>
      <w:r>
        <w:rPr>
          <w:noProof/>
        </w:rPr>
        <w:tab/>
      </w:r>
      <w:r>
        <w:rPr>
          <w:noProof/>
        </w:rPr>
        <w:fldChar w:fldCharType="begin"/>
      </w:r>
      <w:r>
        <w:rPr>
          <w:noProof/>
        </w:rPr>
        <w:instrText xml:space="preserve"> PAGEREF _Toc152527098 \h </w:instrText>
      </w:r>
      <w:r>
        <w:rPr>
          <w:noProof/>
        </w:rPr>
        <w:fldChar w:fldCharType="separate"/>
      </w:r>
      <w:r>
        <w:rPr>
          <w:noProof/>
        </w:rPr>
        <w:t>8</w:t>
      </w:r>
      <w:r>
        <w:rPr>
          <w:noProof/>
        </w:rPr>
        <w:fldChar w:fldCharType="end"/>
      </w:r>
    </w:p>
    <w:p w:rsidR="00DA57FE">
      <w:pPr>
        <w:pStyle w:val="TOC1"/>
        <w:tabs>
          <w:tab w:val="right" w:leader="dot" w:pos="8296"/>
        </w:tabs>
        <w:rPr>
          <w:noProof/>
        </w:rPr>
      </w:pPr>
      <w:r>
        <w:rPr>
          <w:rFonts w:hint="eastAsia"/>
          <w:noProof/>
        </w:rPr>
        <w:t>三、汽车涂料项目概论</w:t>
      </w:r>
      <w:r>
        <w:rPr>
          <w:noProof/>
        </w:rPr>
        <w:tab/>
      </w:r>
      <w:r>
        <w:rPr>
          <w:noProof/>
        </w:rPr>
        <w:fldChar w:fldCharType="begin"/>
      </w:r>
      <w:r>
        <w:rPr>
          <w:noProof/>
        </w:rPr>
        <w:instrText xml:space="preserve"> PAGEREF _Toc152527099 \h </w:instrText>
      </w:r>
      <w:r>
        <w:rPr>
          <w:noProof/>
        </w:rPr>
        <w:fldChar w:fldCharType="separate"/>
      </w:r>
      <w:r>
        <w:rPr>
          <w:noProof/>
        </w:rPr>
        <w:t>9</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、汽车涂料项目名称及承办单位</w:t>
      </w:r>
      <w:r>
        <w:rPr>
          <w:noProof/>
        </w:rPr>
        <w:tab/>
      </w:r>
      <w:r>
        <w:rPr>
          <w:noProof/>
        </w:rPr>
        <w:fldChar w:fldCharType="begin"/>
      </w:r>
      <w:r>
        <w:rPr>
          <w:noProof/>
        </w:rPr>
        <w:instrText xml:space="preserve"> PAGEREF _Toc152527100 \h </w:instrText>
      </w:r>
      <w:r>
        <w:rPr>
          <w:noProof/>
        </w:rPr>
        <w:fldChar w:fldCharType="separate"/>
      </w:r>
      <w:r>
        <w:rPr>
          <w:noProof/>
        </w:rPr>
        <w:t>9</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、汽车涂料项目拟建地址</w:t>
      </w:r>
      <w:r>
        <w:rPr>
          <w:noProof/>
        </w:rPr>
        <w:tab/>
      </w:r>
      <w:r>
        <w:rPr>
          <w:noProof/>
        </w:rPr>
        <w:fldChar w:fldCharType="begin"/>
      </w:r>
      <w:r>
        <w:rPr>
          <w:noProof/>
        </w:rPr>
        <w:instrText xml:space="preserve"> PAGEREF _Toc152527101 \h </w:instrText>
      </w:r>
      <w:r>
        <w:rPr>
          <w:noProof/>
        </w:rPr>
        <w:fldChar w:fldCharType="separate"/>
      </w:r>
      <w:r>
        <w:rPr>
          <w:noProof/>
        </w:rPr>
        <w:t>9</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、汽车涂料项目提出的背景</w:t>
      </w:r>
      <w:r>
        <w:rPr>
          <w:noProof/>
        </w:rPr>
        <w:tab/>
      </w:r>
      <w:r>
        <w:rPr>
          <w:noProof/>
        </w:rPr>
        <w:fldChar w:fldCharType="begin"/>
      </w:r>
      <w:r>
        <w:rPr>
          <w:noProof/>
        </w:rPr>
        <w:instrText xml:space="preserve"> PAGEREF _Toc152527102 \h </w:instrText>
      </w:r>
      <w:r>
        <w:rPr>
          <w:noProof/>
        </w:rPr>
        <w:fldChar w:fldCharType="separate"/>
      </w:r>
      <w:r>
        <w:rPr>
          <w:noProof/>
        </w:rPr>
        <w:t>10</w:t>
      </w:r>
      <w:r>
        <w:rPr>
          <w:noProof/>
        </w:rPr>
        <w:fldChar w:fldCharType="end"/>
      </w:r>
    </w:p>
    <w:p w:rsidR="00DA57FE">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_Toc152527103 \h </w:instrText>
      </w:r>
      <w:r>
        <w:rPr>
          <w:noProof/>
        </w:rPr>
        <w:fldChar w:fldCharType="separate"/>
      </w:r>
      <w:r>
        <w:rPr>
          <w:noProof/>
        </w:rPr>
        <w:t>11</w:t>
      </w:r>
      <w:r>
        <w:rPr>
          <w:noProof/>
        </w:rPr>
        <w:fldChar w:fldCharType="end"/>
      </w:r>
    </w:p>
    <w:p w:rsidR="00DA57FE">
      <w:pPr>
        <w:pStyle w:val="TOC2"/>
        <w:tabs>
          <w:tab w:val="right" w:leader="dot" w:pos="8296"/>
        </w:tabs>
        <w:rPr>
          <w:noProof/>
        </w:rPr>
      </w:pPr>
      <w:r>
        <w:rPr>
          <w:noProof/>
        </w:rPr>
        <w:t>(</w:t>
      </w:r>
      <w:r>
        <w:rPr>
          <w:rFonts w:hint="eastAsia"/>
          <w:noProof/>
        </w:rPr>
        <w:t>五</w:t>
      </w:r>
      <w:r>
        <w:rPr>
          <w:noProof/>
        </w:rPr>
        <w:t>)</w:t>
      </w:r>
      <w:r>
        <w:rPr>
          <w:rFonts w:hint="eastAsia"/>
          <w:noProof/>
        </w:rPr>
        <w:t>、汽车涂料项目建设必要性分析</w:t>
      </w:r>
      <w:r>
        <w:rPr>
          <w:noProof/>
        </w:rPr>
        <w:tab/>
      </w:r>
      <w:r>
        <w:rPr>
          <w:noProof/>
        </w:rPr>
        <w:fldChar w:fldCharType="begin"/>
      </w:r>
      <w:r>
        <w:rPr>
          <w:noProof/>
        </w:rPr>
        <w:instrText xml:space="preserve"> PAGEREF _Toc152527104 \h </w:instrText>
      </w:r>
      <w:r>
        <w:rPr>
          <w:noProof/>
        </w:rPr>
        <w:fldChar w:fldCharType="separate"/>
      </w:r>
      <w:r>
        <w:rPr>
          <w:noProof/>
        </w:rPr>
        <w:t>12</w:t>
      </w:r>
      <w:r>
        <w:rPr>
          <w:noProof/>
        </w:rPr>
        <w:fldChar w:fldCharType="end"/>
      </w:r>
    </w:p>
    <w:p w:rsidR="00DA57FE">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_Toc152527105 \h </w:instrText>
      </w:r>
      <w:r>
        <w:rPr>
          <w:noProof/>
        </w:rPr>
        <w:fldChar w:fldCharType="separate"/>
      </w:r>
      <w:r>
        <w:rPr>
          <w:noProof/>
        </w:rPr>
        <w:t>12</w:t>
      </w:r>
      <w:r>
        <w:rPr>
          <w:noProof/>
        </w:rPr>
        <w:fldChar w:fldCharType="end"/>
      </w:r>
    </w:p>
    <w:p w:rsidR="00DA57FE">
      <w:pPr>
        <w:pStyle w:val="TOC2"/>
        <w:tabs>
          <w:tab w:val="right" w:leader="dot" w:pos="8296"/>
        </w:tabs>
        <w:rPr>
          <w:noProof/>
        </w:rPr>
      </w:pPr>
      <w:r>
        <w:rPr>
          <w:noProof/>
        </w:rPr>
        <w:t>(</w:t>
      </w:r>
      <w:r>
        <w:rPr>
          <w:rFonts w:hint="eastAsia"/>
          <w:noProof/>
        </w:rPr>
        <w:t>七</w:t>
      </w:r>
      <w:r>
        <w:rPr>
          <w:noProof/>
        </w:rPr>
        <w:t>)</w:t>
      </w:r>
      <w:r>
        <w:rPr>
          <w:rFonts w:hint="eastAsia"/>
          <w:noProof/>
        </w:rPr>
        <w:t>、汽车涂料项目总投资估算</w:t>
      </w:r>
      <w:r>
        <w:rPr>
          <w:noProof/>
        </w:rPr>
        <w:tab/>
      </w:r>
      <w:r>
        <w:rPr>
          <w:noProof/>
        </w:rPr>
        <w:fldChar w:fldCharType="begin"/>
      </w:r>
      <w:r>
        <w:rPr>
          <w:noProof/>
        </w:rPr>
        <w:instrText xml:space="preserve"> PAGEREF _Toc152527106 \h </w:instrText>
      </w:r>
      <w:r>
        <w:rPr>
          <w:noProof/>
        </w:rPr>
        <w:fldChar w:fldCharType="separate"/>
      </w:r>
      <w:r>
        <w:rPr>
          <w:noProof/>
        </w:rPr>
        <w:t>12</w:t>
      </w:r>
      <w:r>
        <w:rPr>
          <w:noProof/>
        </w:rPr>
        <w:fldChar w:fldCharType="end"/>
      </w:r>
    </w:p>
    <w:p w:rsidR="00DA57FE">
      <w:pPr>
        <w:pStyle w:val="TOC2"/>
        <w:tabs>
          <w:tab w:val="right" w:leader="dot" w:pos="8296"/>
        </w:tabs>
        <w:rPr>
          <w:noProof/>
        </w:rPr>
      </w:pPr>
      <w:r>
        <w:rPr>
          <w:noProof/>
        </w:rPr>
        <w:t>(</w:t>
      </w:r>
      <w:r>
        <w:rPr>
          <w:rFonts w:hint="eastAsia"/>
          <w:noProof/>
        </w:rPr>
        <w:t>八</w:t>
      </w:r>
      <w:r>
        <w:rPr>
          <w:noProof/>
        </w:rPr>
        <w:t>)</w:t>
      </w:r>
      <w:r>
        <w:rPr>
          <w:rFonts w:hint="eastAsia"/>
          <w:noProof/>
        </w:rPr>
        <w:t>、汽车涂料项目工艺技术装备方案的选择</w:t>
      </w:r>
      <w:r>
        <w:rPr>
          <w:noProof/>
        </w:rPr>
        <w:tab/>
      </w:r>
      <w:r>
        <w:rPr>
          <w:noProof/>
        </w:rPr>
        <w:fldChar w:fldCharType="begin"/>
      </w:r>
      <w:r>
        <w:rPr>
          <w:noProof/>
        </w:rPr>
        <w:instrText xml:space="preserve"> PAGEREF _Toc152527107 \h </w:instrText>
      </w:r>
      <w:r>
        <w:rPr>
          <w:noProof/>
        </w:rPr>
        <w:fldChar w:fldCharType="separate"/>
      </w:r>
      <w:r>
        <w:rPr>
          <w:noProof/>
        </w:rPr>
        <w:t>13</w:t>
      </w:r>
      <w:r>
        <w:rPr>
          <w:noProof/>
        </w:rPr>
        <w:fldChar w:fldCharType="end"/>
      </w:r>
    </w:p>
    <w:p w:rsidR="00DA57FE">
      <w:pPr>
        <w:pStyle w:val="TOC2"/>
        <w:tabs>
          <w:tab w:val="right" w:leader="dot" w:pos="8296"/>
        </w:tabs>
        <w:rPr>
          <w:noProof/>
        </w:rPr>
      </w:pPr>
      <w:r>
        <w:rPr>
          <w:noProof/>
        </w:rPr>
        <w:t>(</w:t>
      </w:r>
      <w:r>
        <w:rPr>
          <w:rFonts w:hint="eastAsia"/>
          <w:noProof/>
        </w:rPr>
        <w:t>九</w:t>
      </w:r>
      <w:r>
        <w:rPr>
          <w:noProof/>
        </w:rPr>
        <w:t>)</w:t>
      </w:r>
      <w:r>
        <w:rPr>
          <w:rFonts w:hint="eastAsia"/>
          <w:noProof/>
        </w:rPr>
        <w:t>、汽车涂料项目实施进度建议</w:t>
      </w:r>
      <w:r>
        <w:rPr>
          <w:noProof/>
        </w:rPr>
        <w:tab/>
      </w:r>
      <w:r>
        <w:rPr>
          <w:noProof/>
        </w:rPr>
        <w:fldChar w:fldCharType="begin"/>
      </w:r>
      <w:r>
        <w:rPr>
          <w:noProof/>
        </w:rPr>
        <w:instrText xml:space="preserve"> PAGEREF _Toc152527108 \h </w:instrText>
      </w:r>
      <w:r>
        <w:rPr>
          <w:noProof/>
        </w:rPr>
        <w:fldChar w:fldCharType="separate"/>
      </w:r>
      <w:r>
        <w:rPr>
          <w:noProof/>
        </w:rPr>
        <w:t>13</w:t>
      </w:r>
      <w:r>
        <w:rPr>
          <w:noProof/>
        </w:rPr>
        <w:fldChar w:fldCharType="end"/>
      </w:r>
    </w:p>
    <w:p w:rsidR="00DA57FE">
      <w:pPr>
        <w:pStyle w:val="TOC2"/>
        <w:tabs>
          <w:tab w:val="right" w:leader="dot" w:pos="8296"/>
        </w:tabs>
        <w:rPr>
          <w:noProof/>
        </w:rPr>
      </w:pPr>
      <w:r>
        <w:rPr>
          <w:noProof/>
        </w:rPr>
        <w:t>(</w:t>
      </w:r>
      <w:r>
        <w:rPr>
          <w:rFonts w:hint="eastAsia"/>
          <w:noProof/>
        </w:rPr>
        <w:t>十</w:t>
      </w:r>
      <w:r>
        <w:rPr>
          <w:noProof/>
        </w:rPr>
        <w:t>)</w:t>
      </w:r>
      <w:r>
        <w:rPr>
          <w:rFonts w:hint="eastAsia"/>
          <w:noProof/>
        </w:rPr>
        <w:t>、汽车涂料相关研究结论</w:t>
      </w:r>
      <w:r>
        <w:rPr>
          <w:noProof/>
        </w:rPr>
        <w:tab/>
      </w:r>
      <w:r>
        <w:rPr>
          <w:noProof/>
        </w:rPr>
        <w:fldChar w:fldCharType="begin"/>
      </w:r>
      <w:r>
        <w:rPr>
          <w:noProof/>
        </w:rPr>
        <w:instrText xml:space="preserve"> PAGEREF _Toc152527109 \h </w:instrText>
      </w:r>
      <w:r>
        <w:rPr>
          <w:noProof/>
        </w:rPr>
        <w:fldChar w:fldCharType="separate"/>
      </w:r>
      <w:r>
        <w:rPr>
          <w:noProof/>
        </w:rPr>
        <w:t>13</w:t>
      </w:r>
      <w:r>
        <w:rPr>
          <w:noProof/>
        </w:rPr>
        <w:fldChar w:fldCharType="end"/>
      </w:r>
    </w:p>
    <w:p w:rsidR="00DA57FE">
      <w:pPr>
        <w:pStyle w:val="TOC2"/>
        <w:tabs>
          <w:tab w:val="right" w:leader="dot" w:pos="8296"/>
        </w:tabs>
        <w:rPr>
          <w:noProof/>
        </w:rPr>
      </w:pPr>
      <w:r>
        <w:rPr>
          <w:noProof/>
        </w:rPr>
        <w:t>(</w:t>
      </w:r>
      <w:r>
        <w:rPr>
          <w:rFonts w:hint="eastAsia"/>
          <w:noProof/>
        </w:rPr>
        <w:t>十一</w:t>
      </w:r>
      <w:r>
        <w:rPr>
          <w:noProof/>
        </w:rPr>
        <w:t>)</w:t>
      </w:r>
      <w:r>
        <w:rPr>
          <w:rFonts w:hint="eastAsia"/>
          <w:noProof/>
        </w:rPr>
        <w:t>、汽车涂料项目规划及市场分析</w:t>
      </w:r>
      <w:r>
        <w:rPr>
          <w:noProof/>
        </w:rPr>
        <w:tab/>
      </w:r>
      <w:r>
        <w:rPr>
          <w:noProof/>
        </w:rPr>
        <w:fldChar w:fldCharType="begin"/>
      </w:r>
      <w:r>
        <w:rPr>
          <w:noProof/>
        </w:rPr>
        <w:instrText xml:space="preserve"> PAGEREF _Toc152527110 \h </w:instrText>
      </w:r>
      <w:r>
        <w:rPr>
          <w:noProof/>
        </w:rPr>
        <w:fldChar w:fldCharType="separate"/>
      </w:r>
      <w:r>
        <w:rPr>
          <w:noProof/>
        </w:rPr>
        <w:t>14</w:t>
      </w:r>
      <w:r>
        <w:rPr>
          <w:noProof/>
        </w:rPr>
        <w:fldChar w:fldCharType="end"/>
      </w:r>
    </w:p>
    <w:p w:rsidR="00DA57FE">
      <w:pPr>
        <w:pStyle w:val="TOC1"/>
        <w:tabs>
          <w:tab w:val="right" w:leader="dot" w:pos="8296"/>
        </w:tabs>
        <w:rPr>
          <w:noProof/>
        </w:rPr>
      </w:pPr>
      <w:r>
        <w:rPr>
          <w:rFonts w:hint="eastAsia"/>
          <w:noProof/>
        </w:rPr>
        <w:t>四、市场营销和客户体验管理</w:t>
      </w:r>
      <w:r>
        <w:rPr>
          <w:noProof/>
        </w:rPr>
        <w:tab/>
      </w:r>
      <w:r>
        <w:rPr>
          <w:noProof/>
        </w:rPr>
        <w:fldChar w:fldCharType="begin"/>
      </w:r>
      <w:r>
        <w:rPr>
          <w:noProof/>
        </w:rPr>
        <w:instrText xml:space="preserve"> PAGEREF _Toc152527111 \h </w:instrText>
      </w:r>
      <w:r>
        <w:rPr>
          <w:noProof/>
        </w:rPr>
        <w:fldChar w:fldCharType="separate"/>
      </w:r>
      <w:r>
        <w:rPr>
          <w:noProof/>
        </w:rPr>
        <w:t>14</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、汽车涂料项目产品的市场定位和目标客户分析</w:t>
      </w:r>
      <w:r>
        <w:rPr>
          <w:noProof/>
        </w:rPr>
        <w:tab/>
      </w:r>
      <w:r>
        <w:rPr>
          <w:noProof/>
        </w:rPr>
        <w:fldChar w:fldCharType="begin"/>
      </w:r>
      <w:r>
        <w:rPr>
          <w:noProof/>
        </w:rPr>
        <w:instrText xml:space="preserve"> PAGEREF _Toc152527112 \h </w:instrText>
      </w:r>
      <w:r>
        <w:rPr>
          <w:noProof/>
        </w:rPr>
        <w:fldChar w:fldCharType="separate"/>
      </w:r>
      <w:r>
        <w:rPr>
          <w:noProof/>
        </w:rPr>
        <w:t>14</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_Toc152527113 \h </w:instrText>
      </w:r>
      <w:r>
        <w:rPr>
          <w:noProof/>
        </w:rPr>
        <w:fldChar w:fldCharType="separate"/>
      </w:r>
      <w:r>
        <w:rPr>
          <w:noProof/>
        </w:rPr>
        <w:t>15</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、客户体验管理和反馈机制建设</w:t>
      </w:r>
      <w:r>
        <w:rPr>
          <w:noProof/>
        </w:rPr>
        <w:tab/>
      </w:r>
      <w:r>
        <w:rPr>
          <w:noProof/>
        </w:rPr>
        <w:fldChar w:fldCharType="begin"/>
      </w:r>
      <w:r>
        <w:rPr>
          <w:noProof/>
        </w:rPr>
        <w:instrText xml:space="preserve"> PAGEREF _Toc152527114 \h </w:instrText>
      </w:r>
      <w:r>
        <w:rPr>
          <w:noProof/>
        </w:rPr>
        <w:fldChar w:fldCharType="separate"/>
      </w:r>
      <w:r>
        <w:rPr>
          <w:noProof/>
        </w:rPr>
        <w:t>16</w:t>
      </w:r>
      <w:r>
        <w:rPr>
          <w:noProof/>
        </w:rPr>
        <w:fldChar w:fldCharType="end"/>
      </w:r>
    </w:p>
    <w:p w:rsidR="00DA57FE">
      <w:pPr>
        <w:pStyle w:val="TOC1"/>
        <w:tabs>
          <w:tab w:val="right" w:leader="dot" w:pos="8296"/>
        </w:tabs>
        <w:rPr>
          <w:noProof/>
        </w:rPr>
      </w:pPr>
      <w:r>
        <w:rPr>
          <w:rFonts w:hint="eastAsia"/>
          <w:noProof/>
        </w:rPr>
        <w:t>五、创新商业模式和价值创造</w:t>
      </w:r>
      <w:r>
        <w:rPr>
          <w:noProof/>
        </w:rPr>
        <w:tab/>
      </w:r>
      <w:r>
        <w:rPr>
          <w:noProof/>
        </w:rPr>
        <w:fldChar w:fldCharType="begin"/>
      </w:r>
      <w:r>
        <w:rPr>
          <w:noProof/>
        </w:rPr>
        <w:instrText xml:space="preserve"> PAGEREF _Toc152527115 \h </w:instrText>
      </w:r>
      <w:r>
        <w:rPr>
          <w:noProof/>
        </w:rPr>
        <w:fldChar w:fldCharType="separate"/>
      </w:r>
      <w:r>
        <w:rPr>
          <w:noProof/>
        </w:rPr>
        <w:t>17</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_Toc152527116 \h </w:instrText>
      </w:r>
      <w:r>
        <w:rPr>
          <w:noProof/>
        </w:rPr>
        <w:fldChar w:fldCharType="separate"/>
      </w:r>
      <w:r>
        <w:rPr>
          <w:noProof/>
        </w:rPr>
        <w:t>17</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、商业模式创新对汽车涂料项目价值的影响</w:t>
      </w:r>
      <w:r>
        <w:rPr>
          <w:noProof/>
        </w:rPr>
        <w:tab/>
      </w:r>
      <w:r>
        <w:rPr>
          <w:noProof/>
        </w:rPr>
        <w:fldChar w:fldCharType="begin"/>
      </w:r>
      <w:r>
        <w:rPr>
          <w:noProof/>
        </w:rPr>
        <w:instrText xml:space="preserve"> PAGEREF _Toc152527117 \h </w:instrText>
      </w:r>
      <w:r>
        <w:rPr>
          <w:noProof/>
        </w:rPr>
        <w:fldChar w:fldCharType="separate"/>
      </w:r>
      <w:r>
        <w:rPr>
          <w:noProof/>
        </w:rPr>
        <w:t>18</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_Toc152527118 \h </w:instrText>
      </w:r>
      <w:r>
        <w:rPr>
          <w:noProof/>
        </w:rPr>
        <w:fldChar w:fldCharType="separate"/>
      </w:r>
      <w:r>
        <w:rPr>
          <w:noProof/>
        </w:rPr>
        <w:t>19</w:t>
      </w:r>
      <w:r>
        <w:rPr>
          <w:noProof/>
        </w:rPr>
        <w:fldChar w:fldCharType="end"/>
      </w:r>
    </w:p>
    <w:p w:rsidR="00DA57FE">
      <w:pPr>
        <w:pStyle w:val="TOC1"/>
        <w:tabs>
          <w:tab w:val="right" w:leader="dot" w:pos="8296"/>
        </w:tabs>
        <w:rPr>
          <w:noProof/>
        </w:rPr>
      </w:pPr>
      <w:r>
        <w:rPr>
          <w:rFonts w:hint="eastAsia"/>
          <w:noProof/>
        </w:rPr>
        <w:t>六、汽车涂料项目合作协议和合同</w:t>
      </w:r>
      <w:r>
        <w:rPr>
          <w:noProof/>
        </w:rPr>
        <w:tab/>
      </w:r>
      <w:r>
        <w:rPr>
          <w:noProof/>
        </w:rPr>
        <w:fldChar w:fldCharType="begin"/>
      </w:r>
      <w:r>
        <w:rPr>
          <w:noProof/>
        </w:rPr>
        <w:instrText xml:space="preserve"> PAGEREF _Toc152527119 \h </w:instrText>
      </w:r>
      <w:r>
        <w:rPr>
          <w:noProof/>
        </w:rPr>
        <w:fldChar w:fldCharType="separate"/>
      </w:r>
      <w:r>
        <w:rPr>
          <w:noProof/>
        </w:rPr>
        <w:t>20</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、汽车涂料项目合作协议的主要内容和条款</w:t>
      </w:r>
      <w:r>
        <w:rPr>
          <w:noProof/>
        </w:rPr>
        <w:tab/>
      </w:r>
      <w:r>
        <w:rPr>
          <w:noProof/>
        </w:rPr>
        <w:fldChar w:fldCharType="begin"/>
      </w:r>
      <w:r>
        <w:rPr>
          <w:noProof/>
        </w:rPr>
        <w:instrText xml:space="preserve"> PAGEREF _Toc152527120 \h </w:instrText>
      </w:r>
      <w:r>
        <w:rPr>
          <w:noProof/>
        </w:rPr>
        <w:fldChar w:fldCharType="separate"/>
      </w:r>
      <w:r>
        <w:rPr>
          <w:noProof/>
        </w:rPr>
        <w:t>20</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、汽车涂料项目合同的主要内容和条款</w:t>
      </w:r>
      <w:r>
        <w:rPr>
          <w:noProof/>
        </w:rPr>
        <w:tab/>
      </w:r>
      <w:r>
        <w:rPr>
          <w:noProof/>
        </w:rPr>
        <w:fldChar w:fldCharType="begin"/>
      </w:r>
      <w:r>
        <w:rPr>
          <w:noProof/>
        </w:rPr>
        <w:instrText xml:space="preserve"> PAGEREF _Toc152527121 \h </w:instrText>
      </w:r>
      <w:r>
        <w:rPr>
          <w:noProof/>
        </w:rPr>
        <w:fldChar w:fldCharType="separate"/>
      </w:r>
      <w:r>
        <w:rPr>
          <w:noProof/>
        </w:rPr>
        <w:t>21</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、合作方之间的关系和权益保障</w:t>
      </w:r>
      <w:r>
        <w:rPr>
          <w:noProof/>
        </w:rPr>
        <w:tab/>
      </w:r>
      <w:r>
        <w:rPr>
          <w:noProof/>
        </w:rPr>
        <w:fldChar w:fldCharType="begin"/>
      </w:r>
      <w:r>
        <w:rPr>
          <w:noProof/>
        </w:rPr>
        <w:instrText xml:space="preserve"> PAGEREF _Toc152527122 \h </w:instrText>
      </w:r>
      <w:r>
        <w:rPr>
          <w:noProof/>
        </w:rPr>
        <w:fldChar w:fldCharType="separate"/>
      </w:r>
      <w:r>
        <w:rPr>
          <w:noProof/>
        </w:rPr>
        <w:t>22</w:t>
      </w:r>
      <w:r>
        <w:rPr>
          <w:noProof/>
        </w:rPr>
        <w:fldChar w:fldCharType="end"/>
      </w:r>
    </w:p>
    <w:p w:rsidR="00DA57FE">
      <w:pPr>
        <w:pStyle w:val="TOC1"/>
        <w:tabs>
          <w:tab w:val="right" w:leader="dot" w:pos="8296"/>
        </w:tabs>
        <w:rPr>
          <w:noProof/>
        </w:rPr>
      </w:pPr>
      <w:r>
        <w:rPr>
          <w:rFonts w:hint="eastAsia"/>
          <w:noProof/>
        </w:rPr>
        <w:t>七、市场创新和颠覆潜力</w:t>
      </w:r>
      <w:r>
        <w:rPr>
          <w:noProof/>
        </w:rPr>
        <w:tab/>
      </w:r>
      <w:r>
        <w:rPr>
          <w:noProof/>
        </w:rPr>
        <w:fldChar w:fldCharType="begin"/>
      </w:r>
      <w:r>
        <w:rPr>
          <w:noProof/>
        </w:rPr>
        <w:instrText xml:space="preserve"> PAGEREF _Toc152527123 \h </w:instrText>
      </w:r>
      <w:r>
        <w:rPr>
          <w:noProof/>
        </w:rPr>
        <w:fldChar w:fldCharType="separate"/>
      </w:r>
      <w:r>
        <w:rPr>
          <w:noProof/>
        </w:rPr>
        <w:t>23</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、市场创新对汽车涂料行业的潜力</w:t>
      </w:r>
      <w:r>
        <w:rPr>
          <w:noProof/>
        </w:rPr>
        <w:tab/>
      </w:r>
      <w:r>
        <w:rPr>
          <w:noProof/>
        </w:rPr>
        <w:fldChar w:fldCharType="begin"/>
      </w:r>
      <w:r>
        <w:rPr>
          <w:noProof/>
        </w:rPr>
        <w:instrText xml:space="preserve"> PAGEREF _Toc152527124 \h </w:instrText>
      </w:r>
      <w:r>
        <w:rPr>
          <w:noProof/>
        </w:rPr>
        <w:fldChar w:fldCharType="separate"/>
      </w:r>
      <w:r>
        <w:rPr>
          <w:noProof/>
        </w:rPr>
        <w:t>23</w:t>
      </w:r>
      <w:r>
        <w:rPr>
          <w:noProof/>
        </w:rPr>
        <w:fldChar w:fldCharType="end"/>
      </w:r>
    </w:p>
    <w:p w:rsidR="00DA57F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、汽车涂料技术的颠覆性影响</w:t>
      </w:r>
      <w:r>
        <w:rPr>
          <w:noProof/>
        </w:rPr>
        <w:tab/>
      </w:r>
      <w:r>
        <w:rPr>
          <w:noProof/>
        </w:rPr>
        <w:fldChar w:fldCharType="begin"/>
      </w:r>
      <w:r>
        <w:rPr>
          <w:noProof/>
        </w:rPr>
        <w:instrText xml:space="preserve"> PAGEREF _Toc152527125 \h </w:instrText>
      </w:r>
      <w:r>
        <w:rPr>
          <w:noProof/>
        </w:rPr>
        <w:fldChar w:fldCharType="separate"/>
      </w:r>
      <w:r>
        <w:rPr>
          <w:noProof/>
        </w:rPr>
        <w:t>24</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_Toc152527126 \h </w:instrText>
      </w:r>
      <w:r>
        <w:rPr>
          <w:noProof/>
        </w:rPr>
        <w:fldChar w:fldCharType="separate"/>
      </w:r>
      <w:r>
        <w:rPr>
          <w:noProof/>
        </w:rPr>
        <w:t>25</w:t>
      </w:r>
      <w:r>
        <w:rPr>
          <w:noProof/>
        </w:rPr>
        <w:fldChar w:fldCharType="end"/>
      </w:r>
    </w:p>
    <w:p w:rsidR="00DA57FE">
      <w:pPr>
        <w:pStyle w:val="TOC1"/>
        <w:tabs>
          <w:tab w:val="right" w:leader="dot" w:pos="8296"/>
        </w:tabs>
        <w:rPr>
          <w:noProof/>
        </w:rPr>
      </w:pPr>
      <w:r>
        <w:rPr>
          <w:rFonts w:hint="eastAsia"/>
          <w:noProof/>
        </w:rPr>
        <w:t>八、团队建设和管理培训</w:t>
      </w:r>
      <w:r>
        <w:rPr>
          <w:noProof/>
        </w:rPr>
        <w:tab/>
      </w:r>
      <w:r>
        <w:rPr>
          <w:noProof/>
        </w:rPr>
        <w:fldChar w:fldCharType="begin"/>
      </w:r>
      <w:r>
        <w:rPr>
          <w:noProof/>
        </w:rPr>
        <w:instrText xml:space="preserve"> PAGEREF _Toc152527127 \h </w:instrText>
      </w:r>
      <w:r>
        <w:rPr>
          <w:noProof/>
        </w:rPr>
        <w:fldChar w:fldCharType="separate"/>
      </w:r>
      <w:r>
        <w:rPr>
          <w:noProof/>
        </w:rPr>
        <w:t>27</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_Toc152527128 \h </w:instrText>
      </w:r>
      <w:r>
        <w:rPr>
          <w:noProof/>
        </w:rPr>
        <w:fldChar w:fldCharType="separate"/>
      </w:r>
      <w:r>
        <w:rPr>
          <w:noProof/>
        </w:rPr>
        <w:t>27</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_Toc152527129 \h </w:instrText>
      </w:r>
      <w:r>
        <w:rPr>
          <w:noProof/>
        </w:rPr>
        <w:fldChar w:fldCharType="separate"/>
      </w:r>
      <w:r>
        <w:rPr>
          <w:noProof/>
        </w:rPr>
        <w:t>28</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_Toc152527130 \h </w:instrText>
      </w:r>
      <w:r>
        <w:rPr>
          <w:noProof/>
        </w:rPr>
        <w:fldChar w:fldCharType="separate"/>
      </w:r>
      <w:r>
        <w:rPr>
          <w:noProof/>
        </w:rPr>
        <w:t>29</w:t>
      </w:r>
      <w:r>
        <w:rPr>
          <w:noProof/>
        </w:rPr>
        <w:fldChar w:fldCharType="end"/>
      </w:r>
    </w:p>
    <w:p w:rsidR="00DA57FE">
      <w:pPr>
        <w:pStyle w:val="TOC1"/>
        <w:tabs>
          <w:tab w:val="right" w:leader="dot" w:pos="8296"/>
        </w:tabs>
        <w:rPr>
          <w:noProof/>
        </w:rPr>
      </w:pPr>
      <w:r>
        <w:rPr>
          <w:rFonts w:hint="eastAsia"/>
          <w:noProof/>
        </w:rPr>
        <w:t>九、团队协作和沟通管理</w:t>
      </w:r>
      <w:r>
        <w:rPr>
          <w:noProof/>
        </w:rPr>
        <w:tab/>
      </w:r>
      <w:r>
        <w:rPr>
          <w:noProof/>
        </w:rPr>
        <w:fldChar w:fldCharType="begin"/>
      </w:r>
      <w:r>
        <w:rPr>
          <w:noProof/>
        </w:rPr>
        <w:instrText xml:space="preserve"> PAGEREF _Toc152527131 \h </w:instrText>
      </w:r>
      <w:r>
        <w:rPr>
          <w:noProof/>
        </w:rPr>
        <w:fldChar w:fldCharType="separate"/>
      </w:r>
      <w:r>
        <w:rPr>
          <w:noProof/>
        </w:rPr>
        <w:t>30</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、汽车涂料项目团队协作和合作方式</w:t>
      </w:r>
      <w:r>
        <w:rPr>
          <w:noProof/>
        </w:rPr>
        <w:tab/>
      </w:r>
      <w:r>
        <w:rPr>
          <w:noProof/>
        </w:rPr>
        <w:fldChar w:fldCharType="begin"/>
      </w:r>
      <w:r>
        <w:rPr>
          <w:noProof/>
        </w:rPr>
        <w:instrText xml:space="preserve"> PAGEREF _Toc152527132 \h </w:instrText>
      </w:r>
      <w:r>
        <w:rPr>
          <w:noProof/>
        </w:rPr>
        <w:fldChar w:fldCharType="separate"/>
      </w:r>
      <w:r>
        <w:rPr>
          <w:noProof/>
        </w:rPr>
        <w:t>30</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、沟通机制和信息共享方式</w:t>
      </w:r>
      <w:r>
        <w:rPr>
          <w:noProof/>
        </w:rPr>
        <w:tab/>
      </w:r>
      <w:r>
        <w:rPr>
          <w:noProof/>
        </w:rPr>
        <w:fldChar w:fldCharType="begin"/>
      </w:r>
      <w:r>
        <w:rPr>
          <w:noProof/>
        </w:rPr>
        <w:instrText xml:space="preserve"> PAGEREF _Toc152527133 \h </w:instrText>
      </w:r>
      <w:r>
        <w:rPr>
          <w:noProof/>
        </w:rPr>
        <w:fldChar w:fldCharType="separate"/>
      </w:r>
      <w:r>
        <w:rPr>
          <w:noProof/>
        </w:rPr>
        <w:t>31</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、团队建设和人员激励措施</w:t>
      </w:r>
      <w:r>
        <w:rPr>
          <w:noProof/>
        </w:rPr>
        <w:tab/>
      </w:r>
      <w:r>
        <w:rPr>
          <w:noProof/>
        </w:rPr>
        <w:fldChar w:fldCharType="begin"/>
      </w:r>
      <w:r>
        <w:rPr>
          <w:noProof/>
        </w:rPr>
        <w:instrText xml:space="preserve"> PAGEREF _Toc152527134 \h </w:instrText>
      </w:r>
      <w:r>
        <w:rPr>
          <w:noProof/>
        </w:rPr>
        <w:fldChar w:fldCharType="separate"/>
      </w:r>
      <w:r>
        <w:rPr>
          <w:noProof/>
        </w:rPr>
        <w:t>32</w:t>
      </w:r>
      <w:r>
        <w:rPr>
          <w:noProof/>
        </w:rPr>
        <w:fldChar w:fldCharType="end"/>
      </w:r>
    </w:p>
    <w:p w:rsidR="00DA57FE">
      <w:pPr>
        <w:pStyle w:val="TOC1"/>
        <w:tabs>
          <w:tab w:val="right" w:leader="dot" w:pos="8296"/>
        </w:tabs>
        <w:rPr>
          <w:noProof/>
        </w:rPr>
      </w:pPr>
      <w:r>
        <w:rPr>
          <w:rFonts w:hint="eastAsia"/>
          <w:noProof/>
        </w:rPr>
        <w:t>十、工程设计方案</w:t>
      </w:r>
      <w:r>
        <w:rPr>
          <w:noProof/>
        </w:rPr>
        <w:tab/>
      </w:r>
      <w:r>
        <w:rPr>
          <w:noProof/>
        </w:rPr>
        <w:fldChar w:fldCharType="begin"/>
      </w:r>
      <w:r>
        <w:rPr>
          <w:noProof/>
        </w:rPr>
        <w:instrText xml:space="preserve"> PAGEREF _Toc152527135 \h </w:instrText>
      </w:r>
      <w:r>
        <w:rPr>
          <w:noProof/>
        </w:rPr>
        <w:fldChar w:fldCharType="separate"/>
      </w:r>
      <w:r>
        <w:rPr>
          <w:noProof/>
        </w:rPr>
        <w:t>33</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_Toc152527136 \h </w:instrText>
      </w:r>
      <w:r>
        <w:rPr>
          <w:noProof/>
        </w:rPr>
        <w:fldChar w:fldCharType="separate"/>
      </w:r>
      <w:r>
        <w:rPr>
          <w:noProof/>
        </w:rPr>
        <w:t>33</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_Toc152527137 \h </w:instrText>
      </w:r>
      <w:r>
        <w:rPr>
          <w:noProof/>
        </w:rPr>
        <w:fldChar w:fldCharType="separate"/>
      </w:r>
      <w:r>
        <w:rPr>
          <w:noProof/>
        </w:rPr>
        <w:t>34</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_Toc152527138 \h </w:instrText>
      </w:r>
      <w:r>
        <w:rPr>
          <w:noProof/>
        </w:rPr>
        <w:fldChar w:fldCharType="separate"/>
      </w:r>
      <w:r>
        <w:rPr>
          <w:noProof/>
        </w:rPr>
        <w:t>36</w:t>
      </w:r>
      <w:r>
        <w:rPr>
          <w:noProof/>
        </w:rPr>
        <w:fldChar w:fldCharType="end"/>
      </w:r>
    </w:p>
    <w:p w:rsidR="00DA57FE">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_Toc152527139 \h </w:instrText>
      </w:r>
      <w:r>
        <w:rPr>
          <w:noProof/>
        </w:rPr>
        <w:fldChar w:fldCharType="separate"/>
      </w:r>
      <w:r>
        <w:rPr>
          <w:noProof/>
        </w:rPr>
        <w:t>37</w:t>
      </w:r>
      <w:r>
        <w:rPr>
          <w:noProof/>
        </w:rPr>
        <w:fldChar w:fldCharType="end"/>
      </w:r>
    </w:p>
    <w:p w:rsidR="00DA57FE">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_Toc152527140 \h </w:instrText>
      </w:r>
      <w:r>
        <w:rPr>
          <w:noProof/>
        </w:rPr>
        <w:fldChar w:fldCharType="separate"/>
      </w:r>
      <w:r>
        <w:rPr>
          <w:noProof/>
        </w:rPr>
        <w:t>39</w:t>
      </w:r>
      <w:r>
        <w:rPr>
          <w:noProof/>
        </w:rPr>
        <w:fldChar w:fldCharType="end"/>
      </w:r>
    </w:p>
    <w:p w:rsidR="00DA57FE">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_Toc152527141 \h </w:instrText>
      </w:r>
      <w:r>
        <w:rPr>
          <w:noProof/>
        </w:rPr>
        <w:fldChar w:fldCharType="separate"/>
      </w:r>
      <w:r>
        <w:rPr>
          <w:noProof/>
        </w:rPr>
        <w:t>40</w:t>
      </w:r>
      <w:r>
        <w:rPr>
          <w:noProof/>
        </w:rPr>
        <w:fldChar w:fldCharType="end"/>
      </w:r>
    </w:p>
    <w:p w:rsidR="00DA57FE">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_Toc152527142 \h </w:instrText>
      </w:r>
      <w:r>
        <w:rPr>
          <w:noProof/>
        </w:rPr>
        <w:fldChar w:fldCharType="separate"/>
      </w:r>
      <w:r>
        <w:rPr>
          <w:noProof/>
        </w:rPr>
        <w:t>42</w:t>
      </w:r>
      <w:r>
        <w:rPr>
          <w:noProof/>
        </w:rPr>
        <w:fldChar w:fldCharType="end"/>
      </w:r>
    </w:p>
    <w:p w:rsidR="00DA57FE">
      <w:pPr>
        <w:pStyle w:val="TOC1"/>
        <w:tabs>
          <w:tab w:val="right" w:leader="dot" w:pos="8296"/>
        </w:tabs>
        <w:rPr>
          <w:noProof/>
        </w:rPr>
      </w:pPr>
      <w:r>
        <w:rPr>
          <w:rFonts w:hint="eastAsia"/>
          <w:noProof/>
        </w:rPr>
        <w:t>十一、组织机构工作制度和劳动定员</w:t>
      </w:r>
      <w:r>
        <w:rPr>
          <w:noProof/>
        </w:rPr>
        <w:tab/>
      </w:r>
      <w:r>
        <w:rPr>
          <w:noProof/>
        </w:rPr>
        <w:fldChar w:fldCharType="begin"/>
      </w:r>
      <w:r>
        <w:rPr>
          <w:noProof/>
        </w:rPr>
        <w:instrText xml:space="preserve"> PAGEREF _Toc152527143 \h </w:instrText>
      </w:r>
      <w:r>
        <w:rPr>
          <w:noProof/>
        </w:rPr>
        <w:fldChar w:fldCharType="separate"/>
      </w:r>
      <w:r>
        <w:rPr>
          <w:noProof/>
        </w:rPr>
        <w:t>43</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、汽车涂料项目工作制度</w:t>
      </w:r>
      <w:r>
        <w:rPr>
          <w:noProof/>
        </w:rPr>
        <w:tab/>
      </w:r>
      <w:r>
        <w:rPr>
          <w:noProof/>
        </w:rPr>
        <w:fldChar w:fldCharType="begin"/>
      </w:r>
      <w:r>
        <w:rPr>
          <w:noProof/>
        </w:rPr>
        <w:instrText xml:space="preserve"> PAGEREF _Toc152527144 \h </w:instrText>
      </w:r>
      <w:r>
        <w:rPr>
          <w:noProof/>
        </w:rPr>
        <w:fldChar w:fldCharType="separate"/>
      </w:r>
      <w:r>
        <w:rPr>
          <w:noProof/>
        </w:rPr>
        <w:t>43</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_Toc152527145 \h </w:instrText>
      </w:r>
      <w:r>
        <w:rPr>
          <w:noProof/>
        </w:rPr>
        <w:fldChar w:fldCharType="separate"/>
      </w:r>
      <w:r>
        <w:rPr>
          <w:noProof/>
        </w:rPr>
        <w:t>43</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、汽车涂料项目建设人员培训</w:t>
      </w:r>
      <w:r>
        <w:rPr>
          <w:noProof/>
        </w:rPr>
        <w:tab/>
      </w:r>
      <w:r>
        <w:rPr>
          <w:noProof/>
        </w:rPr>
        <w:fldChar w:fldCharType="begin"/>
      </w:r>
      <w:r>
        <w:rPr>
          <w:noProof/>
        </w:rPr>
        <w:instrText xml:space="preserve"> PAGEREF _Toc152527146 \h </w:instrText>
      </w:r>
      <w:r>
        <w:rPr>
          <w:noProof/>
        </w:rPr>
        <w:fldChar w:fldCharType="separate"/>
      </w:r>
      <w:r>
        <w:rPr>
          <w:noProof/>
        </w:rPr>
        <w:t>44</w:t>
      </w:r>
      <w:r>
        <w:rPr>
          <w:noProof/>
        </w:rPr>
        <w:fldChar w:fldCharType="end"/>
      </w:r>
    </w:p>
    <w:p w:rsidR="00DA57FE">
      <w:pPr>
        <w:pStyle w:val="TOC1"/>
        <w:tabs>
          <w:tab w:val="right" w:leader="dot" w:pos="8296"/>
        </w:tabs>
        <w:rPr>
          <w:noProof/>
        </w:rPr>
      </w:pPr>
      <w:r>
        <w:rPr>
          <w:rFonts w:hint="eastAsia"/>
          <w:noProof/>
        </w:rPr>
        <w:t>十二、企业形象和品牌传播</w:t>
      </w:r>
      <w:r>
        <w:rPr>
          <w:noProof/>
        </w:rPr>
        <w:tab/>
      </w:r>
      <w:r>
        <w:rPr>
          <w:noProof/>
        </w:rPr>
        <w:fldChar w:fldCharType="begin"/>
      </w:r>
      <w:r>
        <w:rPr>
          <w:noProof/>
        </w:rPr>
        <w:instrText xml:space="preserve"> PAGEREF _Toc152527147 \h </w:instrText>
      </w:r>
      <w:r>
        <w:rPr>
          <w:noProof/>
        </w:rPr>
        <w:fldChar w:fldCharType="separate"/>
      </w:r>
      <w:r>
        <w:rPr>
          <w:noProof/>
        </w:rPr>
        <w:t>46</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_Toc152527148 \h </w:instrText>
      </w:r>
      <w:r>
        <w:rPr>
          <w:noProof/>
        </w:rPr>
        <w:fldChar w:fldCharType="separate"/>
      </w:r>
      <w:r>
        <w:rPr>
          <w:noProof/>
        </w:rPr>
        <w:t>46</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_Toc152527149 \h </w:instrText>
      </w:r>
      <w:r>
        <w:rPr>
          <w:noProof/>
        </w:rPr>
        <w:fldChar w:fldCharType="separate"/>
      </w:r>
      <w:r>
        <w:rPr>
          <w:noProof/>
        </w:rPr>
        <w:t>47</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_Toc152527150 \h </w:instrText>
      </w:r>
      <w:r>
        <w:rPr>
          <w:noProof/>
        </w:rPr>
        <w:fldChar w:fldCharType="separate"/>
      </w:r>
      <w:r>
        <w:rPr>
          <w:noProof/>
        </w:rPr>
        <w:t>48</w:t>
      </w:r>
      <w:r>
        <w:rPr>
          <w:noProof/>
        </w:rPr>
        <w:fldChar w:fldCharType="end"/>
      </w:r>
    </w:p>
    <w:p w:rsidR="00DA57FE">
      <w:pPr>
        <w:pStyle w:val="TOC1"/>
        <w:tabs>
          <w:tab w:val="right" w:leader="dot" w:pos="8296"/>
        </w:tabs>
        <w:rPr>
          <w:noProof/>
        </w:rPr>
      </w:pPr>
      <w:r>
        <w:rPr>
          <w:rFonts w:hint="eastAsia"/>
          <w:noProof/>
        </w:rPr>
        <w:t>十三、企业社会责任和公益活动</w:t>
      </w:r>
      <w:r>
        <w:rPr>
          <w:noProof/>
        </w:rPr>
        <w:tab/>
      </w:r>
      <w:r>
        <w:rPr>
          <w:noProof/>
        </w:rPr>
        <w:fldChar w:fldCharType="begin"/>
      </w:r>
      <w:r>
        <w:rPr>
          <w:noProof/>
        </w:rPr>
        <w:instrText xml:space="preserve"> PAGEREF _Toc152527151 \h </w:instrText>
      </w:r>
      <w:r>
        <w:rPr>
          <w:noProof/>
        </w:rPr>
        <w:fldChar w:fldCharType="separate"/>
      </w:r>
      <w:r>
        <w:rPr>
          <w:noProof/>
        </w:rPr>
        <w:t>50</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_Toc152527152 \h </w:instrText>
      </w:r>
      <w:r>
        <w:rPr>
          <w:noProof/>
        </w:rPr>
        <w:fldChar w:fldCharType="separate"/>
      </w:r>
      <w:r>
        <w:rPr>
          <w:noProof/>
        </w:rPr>
        <w:t>50</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_Toc152527153 \h </w:instrText>
      </w:r>
      <w:r>
        <w:rPr>
          <w:noProof/>
        </w:rPr>
        <w:fldChar w:fldCharType="separate"/>
      </w:r>
      <w:r>
        <w:rPr>
          <w:noProof/>
        </w:rPr>
        <w:t>51</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_Toc152527154 \h </w:instrText>
      </w:r>
      <w:r>
        <w:rPr>
          <w:noProof/>
        </w:rPr>
        <w:fldChar w:fldCharType="separate"/>
      </w:r>
      <w:r>
        <w:rPr>
          <w:noProof/>
        </w:rPr>
        <w:t>53</w:t>
      </w:r>
      <w:r>
        <w:rPr>
          <w:noProof/>
        </w:rPr>
        <w:fldChar w:fldCharType="end"/>
      </w:r>
    </w:p>
    <w:p w:rsidR="00DA57FE">
      <w:pPr>
        <w:pStyle w:val="TOC1"/>
        <w:tabs>
          <w:tab w:val="right" w:leader="dot" w:pos="8296"/>
        </w:tabs>
        <w:rPr>
          <w:noProof/>
        </w:rPr>
      </w:pPr>
      <w:r>
        <w:rPr>
          <w:rFonts w:hint="eastAsia"/>
          <w:noProof/>
        </w:rPr>
        <w:t>十四、品牌传播和公关策略</w:t>
      </w:r>
      <w:r>
        <w:rPr>
          <w:noProof/>
        </w:rPr>
        <w:tab/>
      </w:r>
      <w:r>
        <w:rPr>
          <w:noProof/>
        </w:rPr>
        <w:fldChar w:fldCharType="begin"/>
      </w:r>
      <w:r>
        <w:rPr>
          <w:noProof/>
        </w:rPr>
        <w:instrText xml:space="preserve"> PAGEREF _Toc152527155 \h </w:instrText>
      </w:r>
      <w:r>
        <w:rPr>
          <w:noProof/>
        </w:rPr>
        <w:fldChar w:fldCharType="separate"/>
      </w:r>
      <w:r>
        <w:rPr>
          <w:noProof/>
        </w:rPr>
        <w:t>54</w:t>
      </w:r>
      <w:r>
        <w:rPr>
          <w:noProof/>
        </w:rPr>
        <w:fldChar w:fldCharType="end"/>
      </w:r>
    </w:p>
    <w:p w:rsidR="00DA57FE">
      <w:pPr>
        <w:pStyle w:val="TOC2"/>
        <w:tabs>
          <w:tab w:val="right" w:leader="dot" w:pos="8296"/>
        </w:tabs>
        <w:rPr>
          <w:noProof/>
        </w:rPr>
      </w:pPr>
      <w:r>
        <w:rPr>
          <w:noProof/>
        </w:rPr>
        <w:t>(</w:t>
      </w:r>
      <w:r>
        <w:rPr>
          <w:rFonts w:hint="eastAsia"/>
          <w:noProof/>
        </w:rPr>
        <w:t>一</w:t>
      </w:r>
      <w:r>
        <w:rPr>
          <w:noProof/>
        </w:rPr>
        <w:t>)</w:t>
      </w:r>
      <w:r>
        <w:rPr>
          <w:rFonts w:hint="eastAsia"/>
          <w:noProof/>
        </w:rPr>
        <w:t>、品牌传播的方式和策略选择</w:t>
      </w:r>
      <w:r>
        <w:rPr>
          <w:noProof/>
        </w:rPr>
        <w:tab/>
      </w:r>
      <w:r>
        <w:rPr>
          <w:noProof/>
        </w:rPr>
        <w:fldChar w:fldCharType="begin"/>
      </w:r>
      <w:r>
        <w:rPr>
          <w:noProof/>
        </w:rPr>
        <w:instrText xml:space="preserve"> PAGEREF _Toc152527156 \h </w:instrText>
      </w:r>
      <w:r>
        <w:rPr>
          <w:noProof/>
        </w:rPr>
        <w:fldChar w:fldCharType="separate"/>
      </w:r>
      <w:r>
        <w:rPr>
          <w:noProof/>
        </w:rPr>
        <w:t>54</w:t>
      </w:r>
      <w:r>
        <w:rPr>
          <w:noProof/>
        </w:rPr>
        <w:fldChar w:fldCharType="end"/>
      </w:r>
    </w:p>
    <w:p w:rsidR="00DA57FE">
      <w:pPr>
        <w:pStyle w:val="TOC2"/>
        <w:tabs>
          <w:tab w:val="right" w:leader="dot" w:pos="8296"/>
        </w:tabs>
        <w:rPr>
          <w:noProof/>
        </w:rPr>
      </w:pPr>
      <w:r>
        <w:rPr>
          <w:noProof/>
        </w:rPr>
        <w:t>(</w:t>
      </w:r>
      <w:r>
        <w:rPr>
          <w:rFonts w:hint="eastAsia"/>
          <w:noProof/>
        </w:rPr>
        <w:t>二</w:t>
      </w:r>
      <w:r>
        <w:rPr>
          <w:noProof/>
        </w:rPr>
        <w:t>)</w:t>
      </w:r>
      <w:r>
        <w:rPr>
          <w:rFonts w:hint="eastAsia"/>
          <w:noProof/>
        </w:rPr>
        <w:t>、公关活动策划和实施方案</w:t>
      </w:r>
      <w:r>
        <w:rPr>
          <w:noProof/>
        </w:rPr>
        <w:tab/>
      </w:r>
      <w:r>
        <w:rPr>
          <w:noProof/>
        </w:rPr>
        <w:fldChar w:fldCharType="begin"/>
      </w:r>
      <w:r>
        <w:rPr>
          <w:noProof/>
        </w:rPr>
        <w:instrText xml:space="preserve"> PAGEREF _Toc152527157 \h </w:instrText>
      </w:r>
      <w:r>
        <w:rPr>
          <w:noProof/>
        </w:rPr>
        <w:fldChar w:fldCharType="separate"/>
      </w:r>
      <w:r>
        <w:rPr>
          <w:noProof/>
        </w:rPr>
        <w:t>55</w:t>
      </w:r>
      <w:r>
        <w:rPr>
          <w:noProof/>
        </w:rPr>
        <w:fldChar w:fldCharType="end"/>
      </w:r>
    </w:p>
    <w:p w:rsidR="00DA57FE">
      <w:pPr>
        <w:pStyle w:val="TOC2"/>
        <w:tabs>
          <w:tab w:val="right" w:leader="dot" w:pos="8296"/>
        </w:tabs>
        <w:rPr>
          <w:noProof/>
        </w:rPr>
      </w:pPr>
      <w:r>
        <w:rPr>
          <w:noProof/>
        </w:rPr>
        <w:t>(</w:t>
      </w:r>
      <w:r>
        <w:rPr>
          <w:rFonts w:hint="eastAsia"/>
          <w:noProof/>
        </w:rPr>
        <w:t>三</w:t>
      </w:r>
      <w:r>
        <w:rPr>
          <w:noProof/>
        </w:rPr>
        <w:t>)</w:t>
      </w:r>
      <w:r>
        <w:rPr>
          <w:rFonts w:hint="eastAsia"/>
          <w:noProof/>
        </w:rPr>
        <w:t>、品牌传播和公关效果的评估和反馈</w:t>
      </w:r>
      <w:r>
        <w:rPr>
          <w:noProof/>
        </w:rPr>
        <w:tab/>
      </w:r>
      <w:r>
        <w:rPr>
          <w:noProof/>
        </w:rPr>
        <w:fldChar w:fldCharType="begin"/>
      </w:r>
      <w:r>
        <w:rPr>
          <w:noProof/>
        </w:rPr>
        <w:instrText xml:space="preserve"> PAGEREF _Toc152527158 \h </w:instrText>
      </w:r>
      <w:r>
        <w:rPr>
          <w:noProof/>
        </w:rPr>
        <w:fldChar w:fldCharType="separate"/>
      </w:r>
      <w:r>
        <w:rPr>
          <w:noProof/>
        </w:rPr>
        <w:t>56</w:t>
      </w:r>
      <w:r>
        <w:rPr>
          <w:noProof/>
        </w:rPr>
        <w:fldChar w:fldCharType="end"/>
      </w:r>
    </w:p>
    <w:p w:rsidR="00DA57FE" w:rsidP="00DA57F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A57FE" w:rsidP="00DA57FE">
      <w:pPr>
        <w:pStyle w:val="Heading1"/>
        <w:jc w:val="center"/>
        <w:rPr>
          <w:rFonts w:hint="eastAsia"/>
        </w:rPr>
      </w:pPr>
      <w:bookmarkStart w:id="1" w:name="_Toc152527084"/>
      <w:r w:rsidRPr="00DA57FE">
        <w:rPr>
          <w:rFonts w:hint="eastAsia"/>
        </w:rPr>
        <w:t>概述</w:t>
      </w:r>
      <w:bookmarkEnd w:id="1"/>
    </w:p>
    <w:p w:rsidR="00DA57FE" w:rsidP="00DA57FE">
      <w:pPr>
        <w:ind w:firstLine="560" w:firstLineChars="200"/>
        <w:rPr>
          <w:rFonts w:ascii="仿宋" w:eastAsia="仿宋" w:hAnsi="仿宋" w:hint="eastAsia"/>
          <w:sz w:val="28"/>
        </w:rPr>
      </w:pPr>
      <w:r w:rsidRPr="00DA57FE">
        <w:rPr>
          <w:rFonts w:ascii="仿宋" w:eastAsia="仿宋" w:hAnsi="仿宋" w:hint="eastAsia"/>
          <w:sz w:val="28"/>
        </w:rPr>
        <w:t>本研究的主要目的是评估汽车涂料行业的可行性，深入了解该行业的各个方面，并提供有关如何应对当前和未来挑战的建议。我们将对汽车涂料生产过程、市场需求、竞争格局、环境影响、技术趋势以及法规合规性等多个方面进行全面研究和分析。</w:t>
      </w:r>
    </w:p>
    <w:p w:rsidR="00DA57FE" w:rsidP="00DA57FE">
      <w:pPr>
        <w:pStyle w:val="Heading1"/>
        <w:rPr>
          <w:rFonts w:hint="eastAsia"/>
        </w:rPr>
      </w:pPr>
      <w:bookmarkStart w:id="2" w:name="_Toc152527085"/>
      <w:r w:rsidRPr="00DA57FE">
        <w:rPr>
          <w:rFonts w:hint="eastAsia"/>
        </w:rPr>
        <w:t>一、汽车涂料项目选址科学性分析</w:t>
      </w:r>
      <w:bookmarkEnd w:id="2"/>
    </w:p>
    <w:p w:rsidR="00DA57FE" w:rsidP="00DA57FE">
      <w:pPr>
        <w:pStyle w:val="Heading2"/>
        <w:rPr>
          <w:rFonts w:hint="eastAsia"/>
        </w:rPr>
      </w:pPr>
      <w:bookmarkStart w:id="3" w:name="_Toc152527086"/>
      <w:r w:rsidRPr="00DA57FE">
        <w:rPr>
          <w:rFonts w:hint="eastAsia"/>
        </w:rPr>
        <w:t>(</w:t>
      </w:r>
      <w:r w:rsidRPr="00DA57FE">
        <w:rPr>
          <w:rFonts w:hint="eastAsia"/>
        </w:rPr>
        <w:t>一</w:t>
      </w:r>
      <w:r w:rsidRPr="00DA57FE">
        <w:rPr>
          <w:rFonts w:hint="eastAsia"/>
        </w:rPr>
        <w:t>)</w:t>
      </w:r>
      <w:r w:rsidRPr="00DA57FE">
        <w:rPr>
          <w:rFonts w:hint="eastAsia"/>
        </w:rPr>
        <w:t>、汽车涂料项目厂址的选择原则</w:t>
      </w:r>
      <w:bookmarkEnd w:id="3"/>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汽车涂料生产项目属于汽车涂料行业，项目对其工艺流程、 工程设施都有较为严格的标准化要求，建设汽车涂料项目厂址的选择一般应遵循以下原则：</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1、符合城乡建设总体规划，应符合(建设地)工业汽车涂料项目占地使用规划的要求，并与大气污染防治、水资源和自然生态保护相一致。</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2、所选厂址应避开自然保护区、风景名胜区、生活饮用水源地和其它特别需要保护的敏感性目标。</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3、节约土地资源，充分利用空闲地、非耕地或荒地，尽可能不占良田或少占耕地。</w:t>
      </w:r>
    </w:p>
    <w:p w:rsidR="00DA57FE" w:rsidP="00DA57F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A57FE">
        <w:rPr>
          <w:rFonts w:ascii="仿宋" w:eastAsia="仿宋" w:hAnsi="仿宋" w:hint="eastAsia"/>
          <w:sz w:val="28"/>
        </w:rPr>
        <w:t>4、应与居民区及环境污染敏感点有足够的防护距离。</w:t>
      </w:r>
    </w:p>
    <w:p w:rsidR="00DA57FE" w:rsidP="00DA57FE">
      <w:pPr>
        <w:pStyle w:val="Heading2"/>
      </w:pPr>
      <w:bookmarkStart w:id="4" w:name="_Toc152527087"/>
      <w:r w:rsidRPr="00DA57FE">
        <w:t>(</w:t>
      </w:r>
      <w:r w:rsidRPr="00DA57FE">
        <w:t>二</w:t>
      </w:r>
      <w:r w:rsidRPr="00DA57FE">
        <w:t>)</w:t>
      </w:r>
      <w:r w:rsidRPr="00DA57FE">
        <w:t>、汽车涂料项目区概况</w:t>
      </w:r>
      <w:bookmarkEnd w:id="4"/>
    </w:p>
    <w:p w:rsidR="00DA57FE" w:rsidP="00DA57FE">
      <w:pPr>
        <w:ind w:firstLine="560" w:firstLineChars="200"/>
        <w:rPr>
          <w:rFonts w:ascii="仿宋" w:eastAsia="仿宋" w:hAnsi="仿宋" w:hint="eastAsia"/>
          <w:sz w:val="28"/>
        </w:rPr>
      </w:pPr>
      <w:r w:rsidRPr="00DA57FE">
        <w:rPr>
          <w:rFonts w:ascii="仿宋" w:eastAsia="仿宋" w:hAnsi="仿宋" w:hint="eastAsia"/>
          <w:sz w:val="28"/>
        </w:rPr>
        <w:t>根据实际情况介绍，汽车涂料项目选址位于周边拥有重要基础设施的区域，如高速公路、铁路和机场，交通非常便利。此外，汽车涂料项目区还拥有丰富的自然资源，如水资源和森林资源，为汽车涂料项目的建设和运营提供了必要的支持。</w:t>
      </w:r>
    </w:p>
    <w:p w:rsidR="00DA57FE" w:rsidP="00DA57FE">
      <w:pPr>
        <w:pStyle w:val="Heading2"/>
      </w:pPr>
      <w:bookmarkStart w:id="5" w:name="_Toc152527088"/>
      <w:r w:rsidRPr="00DA57FE">
        <w:t>(</w:t>
      </w:r>
      <w:r w:rsidRPr="00DA57FE">
        <w:t>三</w:t>
      </w:r>
      <w:r w:rsidRPr="00DA57FE">
        <w:t>)</w:t>
      </w:r>
      <w:r w:rsidRPr="00DA57FE">
        <w:t>、汽车涂料厂址选择方案</w:t>
      </w:r>
      <w:bookmarkEnd w:id="5"/>
    </w:p>
    <w:p w:rsidR="00DA57FE" w:rsidP="00DA57FE">
      <w:pPr>
        <w:ind w:firstLine="560" w:firstLineChars="200"/>
        <w:rPr>
          <w:rFonts w:ascii="仿宋" w:eastAsia="仿宋" w:hAnsi="仿宋" w:hint="eastAsia"/>
          <w:sz w:val="28"/>
        </w:rPr>
      </w:pPr>
      <w:r w:rsidRPr="00DA57FE">
        <w:rPr>
          <w:rFonts w:ascii="仿宋" w:eastAsia="仿宋" w:hAnsi="仿宋" w:hint="eastAsia"/>
          <w:sz w:val="28"/>
        </w:rPr>
        <w:t>由XXX有限公司承办的新建汽车涂料项目，拟选址在XXXX开发区，属于工业汽车涂料项目建设占地规划区。汽车涂料项目选址符合《(建设地)土地总体利用规划》要求，所选区域土地资源充裕，地理位置优越，交通条件便利。本汽车涂料项目建设遵循“合理和集约用地”的原则，符合国家供地政策。汽车涂料项目按照汽车涂料行业生产规范和要求进行科学设计、合理布局，符合生产、经营的需要。汽车涂料项目选址具体位置详见附图所示。</w:t>
      </w:r>
    </w:p>
    <w:p w:rsidR="00DA57FE" w:rsidP="00DA57FE">
      <w:pPr>
        <w:pStyle w:val="Heading2"/>
      </w:pPr>
      <w:bookmarkStart w:id="6" w:name="_Toc152527089"/>
      <w:r w:rsidRPr="00DA57FE">
        <w:t>(</w:t>
      </w:r>
      <w:r w:rsidRPr="00DA57FE">
        <w:t>四</w:t>
      </w:r>
      <w:r w:rsidRPr="00DA57FE">
        <w:t>)</w:t>
      </w:r>
      <w:r w:rsidRPr="00DA57FE">
        <w:t>、汽车涂料项目选址用地权属性质类别及占地面积</w:t>
      </w:r>
      <w:bookmarkEnd w:id="6"/>
    </w:p>
    <w:p w:rsidR="00DA57FE" w:rsidP="00DA57FE">
      <w:pPr>
        <w:ind w:firstLine="560" w:firstLineChars="200"/>
        <w:rPr>
          <w:rFonts w:ascii="仿宋" w:eastAsia="仿宋" w:hAnsi="仿宋" w:hint="eastAsia"/>
          <w:sz w:val="28"/>
        </w:rPr>
      </w:pPr>
      <w:r w:rsidRPr="00DA57FE">
        <w:rPr>
          <w:rFonts w:ascii="仿宋" w:eastAsia="仿宋" w:hAnsi="仿宋" w:hint="eastAsia"/>
          <w:sz w:val="28"/>
        </w:rPr>
        <w:t>汽车涂料项目的选址用地权属类别为XXXX开发区。总占地面积为XXX平方米（约合XXXX亩），实际利用面积为XXX平方米（约合XXXX亩）。</w:t>
      </w:r>
    </w:p>
    <w:p w:rsidR="00DA57FE" w:rsidP="00DA57FE">
      <w:pPr>
        <w:pStyle w:val="Heading2"/>
      </w:pPr>
      <w:bookmarkStart w:id="7" w:name="_Toc152527090"/>
      <w:r w:rsidRPr="00DA57FE">
        <w:t>(</w:t>
      </w:r>
      <w:r w:rsidRPr="00DA57FE">
        <w:t>五</w:t>
      </w:r>
      <w:r w:rsidRPr="00DA57FE">
        <w:t>)</w:t>
      </w:r>
      <w:r w:rsidRPr="00DA57FE">
        <w:t>、汽车涂料项目用地利用指标</w:t>
      </w:r>
      <w:bookmarkEnd w:id="7"/>
    </w:p>
    <w:p w:rsidR="00DA57FE" w:rsidP="00DA57F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A57FE">
        <w:rPr>
          <w:rFonts w:ascii="仿宋" w:eastAsia="仿宋" w:hAnsi="仿宋" w:hint="eastAsia"/>
          <w:sz w:val="28"/>
        </w:rPr>
        <w:t>拟定建设区域的总占地面积为XXXX平方米（约合XXX亩），实际</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利用面积为XXXX平方米（约合XXX亩）。汽车涂料项目的总建筑面积为XXXX平方米（约合XXX亩），其中建筑物的基底占地面积为XXXX平方米（约合XXX亩）。</w:t>
      </w:r>
    </w:p>
    <w:p w:rsidR="00DA57FE" w:rsidP="00DA57FE">
      <w:pPr>
        <w:pStyle w:val="Heading1"/>
        <w:rPr>
          <w:rFonts w:hint="eastAsia"/>
        </w:rPr>
      </w:pPr>
      <w:bookmarkStart w:id="8" w:name="_Toc152527091"/>
      <w:r w:rsidRPr="00DA57FE">
        <w:rPr>
          <w:rFonts w:hint="eastAsia"/>
        </w:rPr>
        <w:t>二、汽车涂料项目节能分析</w:t>
      </w:r>
      <w:bookmarkEnd w:id="8"/>
    </w:p>
    <w:p w:rsidR="00DA57FE" w:rsidP="00DA57FE">
      <w:pPr>
        <w:pStyle w:val="Heading2"/>
        <w:rPr>
          <w:rFonts w:hint="eastAsia"/>
        </w:rPr>
      </w:pPr>
      <w:bookmarkStart w:id="9" w:name="_Toc152527092"/>
      <w:r w:rsidRPr="00DA57FE">
        <w:rPr>
          <w:rFonts w:hint="eastAsia"/>
        </w:rPr>
        <w:t>(</w:t>
      </w:r>
      <w:r w:rsidRPr="00DA57FE">
        <w:rPr>
          <w:rFonts w:hint="eastAsia"/>
        </w:rPr>
        <w:t>一</w:t>
      </w:r>
      <w:r w:rsidRPr="00DA57FE">
        <w:rPr>
          <w:rFonts w:hint="eastAsia"/>
        </w:rPr>
        <w:t>)</w:t>
      </w:r>
      <w:r w:rsidRPr="00DA57FE">
        <w:rPr>
          <w:rFonts w:hint="eastAsia"/>
        </w:rPr>
        <w:t>、汽车涂料项目建设的节能原则</w:t>
      </w:r>
      <w:bookmarkEnd w:id="9"/>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我们不采用高耗能的落后生产工艺、技术和设备，以确保汽车涂料项目建设过程中不产生过多的能源消耗和环境污染。</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我们积极推广应用先进的节能新技术、新设备，这些设备必须符合国家能效标准的节能型产品，以减少能源消耗和碳排放。</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我们将有效回收利用余热、余压，以进一步提高能源利用效率，减少能源浪费。</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我们将严格控制非生产用电，通过加强管理、严格计量、严格考核等措施，减少厂区辅助、办公、生活等非生产用电，以降低能源消耗和碳排放。</w:t>
      </w:r>
    </w:p>
    <w:p w:rsidR="00DA57FE" w:rsidP="00DA57FE">
      <w:pPr>
        <w:pStyle w:val="Heading2"/>
      </w:pPr>
      <w:bookmarkStart w:id="10" w:name="_Toc152527093"/>
      <w:r w:rsidRPr="00DA57FE">
        <w:t>(</w:t>
      </w:r>
      <w:r w:rsidRPr="00DA57FE">
        <w:t>二</w:t>
      </w:r>
      <w:r w:rsidRPr="00DA57FE">
        <w:t>)</w:t>
      </w:r>
      <w:r w:rsidRPr="00DA57FE">
        <w:t>、设计依据</w:t>
      </w:r>
      <w:bookmarkEnd w:id="10"/>
    </w:p>
    <w:p w:rsidR="00DA57FE" w:rsidP="00DA57F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A57FE">
        <w:rPr>
          <w:rFonts w:ascii="仿宋" w:eastAsia="仿宋" w:hAnsi="仿宋" w:hint="eastAsia"/>
          <w:sz w:val="28"/>
        </w:rPr>
        <w:t>借鉴《中华人民共和国节能能源法》的精神，我们将在推动节能减排、资源的合理利用方面，充分发挥企业的积极作用，为实现可持续发展的愿景做出持续不懈的努力。</w:t>
      </w:r>
    </w:p>
    <w:p w:rsidR="00DA57FE" w:rsidP="00DA57FE">
      <w:pPr>
        <w:pStyle w:val="Heading2"/>
      </w:pPr>
      <w:bookmarkStart w:id="11" w:name="_Toc152527094"/>
      <w:r w:rsidRPr="00DA57FE">
        <w:t>(</w:t>
      </w:r>
      <w:r w:rsidRPr="00DA57FE">
        <w:t>三</w:t>
      </w:r>
      <w:r w:rsidRPr="00DA57FE">
        <w:t>)</w:t>
      </w:r>
      <w:r w:rsidRPr="00DA57FE">
        <w:t>、汽车涂料项目节能背景分析</w:t>
      </w:r>
      <w:bookmarkEnd w:id="11"/>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我们应采取以下措施来加强节能环保法律体系建设：</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加快制定节能环保法律，以覆盖该领域的各个方面，同时在法律之间建立联系，形成一个完善的节能环保法律系统。</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完善节能环保标准体系，提升标准的规范性和约束力，推动节能环保标准的升级。</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加强节能环保执法监督，对节能环保法律法规的执行进行严格的监督，加大对违法行为的处罚力度，维护法律的权威性。</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这些措施的实施将有助于推动生态文明建设的不断进步。</w:t>
      </w:r>
    </w:p>
    <w:p w:rsidR="00DA57FE" w:rsidP="00DA57FE">
      <w:pPr>
        <w:pStyle w:val="Heading2"/>
      </w:pPr>
      <w:bookmarkStart w:id="12" w:name="_Toc152527095"/>
      <w:r w:rsidRPr="00DA57FE">
        <w:t>(</w:t>
      </w:r>
      <w:r w:rsidRPr="00DA57FE">
        <w:t>四</w:t>
      </w:r>
      <w:r w:rsidRPr="00DA57FE">
        <w:t>)</w:t>
      </w:r>
      <w:r w:rsidRPr="00DA57FE">
        <w:t>、汽车涂料项目能源消耗种类和数量分析</w:t>
      </w:r>
      <w:bookmarkEnd w:id="12"/>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(一)主要耗能装置及能耗种类和数量</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 主要耗能装置</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设备1xxx,设备2xxx，设备3xxx，设备4xxx（根据汽车涂料项目情况填写）</w:t>
      </w:r>
    </w:p>
    <w:p w:rsidR="00DA57FE" w:rsidP="00DA57FE">
      <w:pPr>
        <w:pStyle w:val="Heading2"/>
      </w:pPr>
      <w:bookmarkStart w:id="13" w:name="_Toc152527096"/>
      <w:r w:rsidRPr="00DA57FE">
        <w:t>(</w:t>
      </w:r>
      <w:r w:rsidRPr="00DA57FE">
        <w:t>五</w:t>
      </w:r>
      <w:r w:rsidRPr="00DA57FE">
        <w:t>)</w:t>
      </w:r>
      <w:r w:rsidRPr="00DA57FE">
        <w:t>、汽车涂料项目用能品种选择的可靠性分析</w:t>
      </w:r>
      <w:bookmarkEnd w:id="13"/>
    </w:p>
    <w:p w:rsidR="00DA57FE" w:rsidRPr="00DA57FE" w:rsidP="00DA57F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A57FE">
        <w:rPr>
          <w:rFonts w:ascii="仿宋" w:eastAsia="仿宋" w:hAnsi="仿宋" w:hint="eastAsia"/>
          <w:sz w:val="28"/>
        </w:rPr>
        <w:t>本汽车涂料项目的核心能源需求主要集中在电力。无论是设备的正常运转，还是用于照明、空调等基础设施的稳定运行，都紧依赖着稳定的电力供应。然而，在追求满足能源需求的同时，汽车涂料项目也积极追求能源的可持续利用。为此，我们将聚焦于采取一系列措施来优化能源的使用效率和节约。通过引入先进工艺技术，优化现有管</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理模式，我们致力于减少不必要的能源浪费，最大限度地提高每一单位能源的价值。</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在整个汽车涂料项目的实施过程中，我们将寻求创新的途径，以降低能源消耗。这可能包括对生产流程的优化，设备的升级以及能源消耗的监测与管理。我们相信，通过这些举措，不仅可以降低汽车涂料项目的环境足迹，还能够在长期内为汽车涂料项目带来显著的成本节约。我们将不断努力，确保汽车涂料项目在能源使用方面的可持续性，为未来的发展打下坚实的基础。</w:t>
      </w:r>
    </w:p>
    <w:p w:rsidR="00DA57FE" w:rsidP="00DA57FE">
      <w:pPr>
        <w:pStyle w:val="Heading2"/>
      </w:pPr>
      <w:bookmarkStart w:id="14" w:name="_Toc152527097"/>
      <w:r w:rsidRPr="00DA57FE">
        <w:t>(</w:t>
      </w:r>
      <w:r w:rsidRPr="00DA57FE">
        <w:t>六</w:t>
      </w:r>
      <w:r w:rsidRPr="00DA57FE">
        <w:t>)</w:t>
      </w:r>
      <w:r w:rsidRPr="00DA57FE">
        <w:t>、汽车涂料项目建筑结构节能设计</w:t>
      </w:r>
      <w:bookmarkEnd w:id="14"/>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 策略性建筑布局：通过精心规划建筑平面布置，我们致力于优化内部空间的布局，合理划分不同功能区域，实现多功能共享，以减少不必要的空间浪费，从而充分发挥每一寸空间的潜力。</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2. 绿色建筑设计：在建筑设计阶段，我们着眼于运用高效节能建筑材料，从外形到内部结构进行综合优化，以增强建筑的保温隔热性能。这种设计理念有助于最大限度地减少能量流失，降低能源消耗。</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3. 智能化维护结构：我们精心设计维护结构，充分利用高效保温隔热材料，以减少能量在建筑内部的传递和散失。这一策略不仅提高了能源的利用效率，同时也为建筑的长期可持续性提供了有力支持。</w:t>
      </w:r>
    </w:p>
    <w:p w:rsidR="00DA57FE" w:rsidRPr="00DA57FE" w:rsidP="00DA57F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A57FE">
        <w:rPr>
          <w:rFonts w:ascii="仿宋" w:eastAsia="仿宋" w:hAnsi="仿宋" w:hint="eastAsia"/>
          <w:sz w:val="28"/>
        </w:rPr>
        <w:t>4. 全方位通风解决方案：我们采取综合性通风设计，将自然通风与机械通风巧妙结合，以实现建筑内部空气的流通。通过减少空调系统的使用，我们有望显著降低整体能源消耗，为环境保护贡献一份</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力量。</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5. 智能能源管理系统：引入智能能源管理系统，我们可以对建筑内的能源流动进行精准控制。这种系统不仅能够优化能源分配，还能根据实际需求进行灵活调整，从而最大程度地提高能源的有效利用率。</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6. 综合性节能举措：我们采用多种综合性的节能举措，如充分利用自然光源，引入太阳能利用技术以及推行能源回收机制等。通过这些创新性措施，我们有望降低能源的消耗，为建筑行业的可持续发展树立典范。</w:t>
      </w:r>
    </w:p>
    <w:p w:rsidR="00DA57FE" w:rsidP="00DA57FE">
      <w:pPr>
        <w:pStyle w:val="Heading2"/>
      </w:pPr>
      <w:bookmarkStart w:id="15" w:name="_Toc152527098"/>
      <w:r w:rsidRPr="00DA57FE">
        <w:t>(</w:t>
      </w:r>
      <w:r w:rsidRPr="00DA57FE">
        <w:t>七</w:t>
      </w:r>
      <w:r w:rsidRPr="00DA57FE">
        <w:t>)</w:t>
      </w:r>
      <w:r w:rsidRPr="00DA57FE">
        <w:t>、汽车涂料项目节能效果分析与建议</w:t>
      </w:r>
      <w:bookmarkEnd w:id="15"/>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经过详尽的分析与综合比较，我们对本汽车涂料项目的特定情境有了深入的了解，这为企业制定出合理且具有针对性的能源利用和节能技术措施提供了明确的方向。这些技术措施的核心目标在于降低各种能源的消耗，从而在汽车涂料项目的推进过程中实现资源的高效利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考虑到本汽车涂料项目所需主要能源种类的充足性和供应稳定性，我们从更加宽广的能源利用和节能的视角进行了周密考虑。在综合考虑汽车涂料项目的可行性方面，我们着重于找到一种平衡，既能满足能源需求，又能够在最大程度上减少资源浪费。</w:t>
      </w:r>
    </w:p>
    <w:p w:rsidR="00DA57FE" w:rsidP="00DA57F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A57FE">
        <w:rPr>
          <w:rFonts w:ascii="仿宋" w:eastAsia="仿宋" w:hAnsi="仿宋" w:hint="eastAsia"/>
          <w:sz w:val="28"/>
        </w:rPr>
        <w:t>因此，我们得以得出结论：在充分的技术支持下，以及对能源利用和节能的深刻洞察，本汽车涂料项目具备明显的可行性。在未来的</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推进过程中，我们将不断寻求创新，持续优化能源利用策略，为汽车涂料项目的成功实施奠定坚实的基础。</w:t>
      </w:r>
    </w:p>
    <w:p w:rsidR="00DA57FE" w:rsidP="00DA57FE">
      <w:pPr>
        <w:pStyle w:val="Heading1"/>
        <w:rPr>
          <w:rFonts w:hint="eastAsia"/>
        </w:rPr>
      </w:pPr>
      <w:bookmarkStart w:id="16" w:name="_Toc152527099"/>
      <w:r w:rsidRPr="00DA57FE">
        <w:rPr>
          <w:rFonts w:hint="eastAsia"/>
        </w:rPr>
        <w:t>三、汽车涂料项目概论</w:t>
      </w:r>
      <w:bookmarkEnd w:id="16"/>
    </w:p>
    <w:p w:rsidR="00DA57FE" w:rsidP="00DA57FE">
      <w:pPr>
        <w:pStyle w:val="Heading2"/>
        <w:rPr>
          <w:rFonts w:hint="eastAsia"/>
        </w:rPr>
      </w:pPr>
      <w:bookmarkStart w:id="17" w:name="_Toc152527100"/>
      <w:r w:rsidRPr="00DA57FE">
        <w:rPr>
          <w:rFonts w:hint="eastAsia"/>
        </w:rPr>
        <w:t>(</w:t>
      </w:r>
      <w:r w:rsidRPr="00DA57FE">
        <w:rPr>
          <w:rFonts w:hint="eastAsia"/>
        </w:rPr>
        <w:t>一</w:t>
      </w:r>
      <w:r w:rsidRPr="00DA57FE">
        <w:rPr>
          <w:rFonts w:hint="eastAsia"/>
        </w:rPr>
        <w:t>)</w:t>
      </w:r>
      <w:r w:rsidRPr="00DA57FE">
        <w:rPr>
          <w:rFonts w:hint="eastAsia"/>
        </w:rPr>
        <w:t>、汽车涂料项目名称及承办单位</w:t>
      </w:r>
      <w:bookmarkEnd w:id="17"/>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 汽车涂料项目名称：汽车涂料建设项目</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2、汽车涂料项目建设性质：新建</w:t>
      </w:r>
    </w:p>
    <w:p w:rsidR="00DA57FE" w:rsidP="00DA57FE">
      <w:pPr>
        <w:pStyle w:val="Heading2"/>
      </w:pPr>
      <w:bookmarkStart w:id="18" w:name="_Toc152527101"/>
      <w:r w:rsidRPr="00DA57FE">
        <w:t>(</w:t>
      </w:r>
      <w:r w:rsidRPr="00DA57FE">
        <w:t>二</w:t>
      </w:r>
      <w:r w:rsidRPr="00DA57FE">
        <w:t>)</w:t>
      </w:r>
      <w:r w:rsidRPr="00DA57FE">
        <w:t>、汽车涂料项目拟建地址</w:t>
      </w:r>
      <w:bookmarkEnd w:id="18"/>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1、汽车涂料项目规划地址：某某某某经济开发区。</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2、根据《中国制造2025》等实施意见的要求，我们在汽车涂料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rsidR="00DA57FE" w:rsidRPr="00DA57FE" w:rsidP="00DA57F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A57FE">
        <w:rPr>
          <w:rFonts w:ascii="仿宋" w:eastAsia="仿宋" w:hAnsi="仿宋" w:hint="eastAsia"/>
          <w:sz w:val="28"/>
        </w:rPr>
        <w:t>3、在当地市先进装备制造业发展基础上有扶有控，有保有压，通过结构性、差别化的土地供应，规划和完善多层次、全方位的产业空间载体，促进产业集聚化、高端化发展。同时，改革创新，提高土</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地利用率，在土地整备、二次开发利用、产业用地用房供给等方面取得突破，释放产业发展空间，促进产业转型升级。</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5、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rsidR="00DA57FE" w:rsidP="00DA57FE">
      <w:pPr>
        <w:pStyle w:val="Heading2"/>
      </w:pPr>
      <w:bookmarkStart w:id="19" w:name="_Toc152527102"/>
      <w:r w:rsidRPr="00DA57FE">
        <w:t>(</w:t>
      </w:r>
      <w:r w:rsidRPr="00DA57FE">
        <w:t>三</w:t>
      </w:r>
      <w:r w:rsidRPr="00DA57FE">
        <w:t>)</w:t>
      </w:r>
      <w:r w:rsidRPr="00DA57FE">
        <w:t>、汽车涂料项目提出的背景</w:t>
      </w:r>
      <w:bookmarkEnd w:id="19"/>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许多公司在当今的汽车涂料行业中寻求创新的方法来提高效率和降低成本。这个汽车涂料项目旨在解决这一需求，为汽车涂料相关企业提供全新的解决方案，以帮助他们提高生产效率、降低成本并获得竞争优势。</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随着汽车涂料行业的快速发展，竞争也日益激烈。汽车涂料相关企业需要不断创新才能在市场上取得成功。这个汽车涂料项目旨在为行业提供一种创新的解决方案，以帮助企业提高生产效率、降低成本并获得竞争优势。</w:t>
      </w:r>
    </w:p>
    <w:p w:rsidR="00DA57FE" w:rsidRPr="00DA57FE" w:rsidP="00DA57F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A57FE">
        <w:rPr>
          <w:rFonts w:ascii="仿宋" w:eastAsia="仿宋" w:hAnsi="仿宋" w:hint="eastAsia"/>
          <w:sz w:val="28"/>
        </w:rPr>
        <w:t>在当前的汽车涂料行业中，许多企业面临着一些共同的问题，如</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高成本、低效率、资源浪费等等。这些问题不仅影响了汽车涂料相关企业的盈利能力，还限制了他们的发展潜力。这个汽车涂料项目旨在解决这些问题，并为企业提供一种创新的解决方案，以帮助他们提高生产效率、降低成本并获得竞争优势。</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随着科技的快速发展，汽车涂料行业也在不断变化。企业需要不断更新他们的技术以跟上市场的变化。这个汽车涂料项目旨在为行业提供一种创新的解决方案，以帮助企业利用最新的技术来提高生产效率、降低成本并获得竞争优势。</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中国作为一个处于转型期的国家，在经济发展方面长期保持着良好的基本面。然而，在前进的道路上，我们面临着一些长期积累的结构性和体制性问题，需要解决。供给侧和需求侧是我国经济增长的两个重要方面，只有通过改革才能解决发展中的问题。另外，《中国制造2025》的发布不仅有利于推动我国传统制造业的转型升级，还进一步明确了未来我国具有发展潜力和空间的战略性新兴产业。这为我国未来产业经济的发展指明了方向，有利于优化资源配置，提高经济效率和经济质量。它对于保障我国经济的平稳、健康发展起到了关键性的作用。我们通过实施《中国制造2025》，能够推动产业结构升级，提高科技创新能力，增强企业竞争力，促进经济的可持续发展。</w:t>
      </w:r>
    </w:p>
    <w:p w:rsidR="00DA57FE" w:rsidP="00DA57FE">
      <w:pPr>
        <w:pStyle w:val="Heading2"/>
      </w:pPr>
      <w:bookmarkStart w:id="20" w:name="_Toc152527103"/>
      <w:r w:rsidRPr="00DA57FE">
        <w:t>(</w:t>
      </w:r>
      <w:r w:rsidRPr="00DA57FE">
        <w:t>四</w:t>
      </w:r>
      <w:r w:rsidRPr="00DA57FE">
        <w:t>)</w:t>
      </w:r>
      <w:r w:rsidRPr="00DA57FE">
        <w:t>、报告研究范围</w:t>
      </w:r>
      <w:bookmarkEnd w:id="20"/>
    </w:p>
    <w:p w:rsidR="00DA57FE" w:rsidP="00DA57F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A57FE">
        <w:rPr>
          <w:rFonts w:ascii="仿宋" w:eastAsia="仿宋" w:hAnsi="仿宋" w:hint="eastAsia"/>
          <w:sz w:val="28"/>
        </w:rPr>
        <w:t>本报告主要对国内外汽车涂料相关市场的供需情况和建设规模进行深入研究、分析和预测，并提出主要技术经济指标，为汽车涂料</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相关项目能否实施提供一个更为科学的评估。报告内容仅供参考。</w:t>
      </w:r>
    </w:p>
    <w:p w:rsidR="00DA57FE" w:rsidP="00DA57FE">
      <w:pPr>
        <w:pStyle w:val="Heading2"/>
      </w:pPr>
      <w:bookmarkStart w:id="21" w:name="_Toc152527104"/>
      <w:r w:rsidRPr="00DA57FE">
        <w:t>(</w:t>
      </w:r>
      <w:r w:rsidRPr="00DA57FE">
        <w:t>五</w:t>
      </w:r>
      <w:r w:rsidRPr="00DA57FE">
        <w:t>)</w:t>
      </w:r>
      <w:r w:rsidRPr="00DA57FE">
        <w:t>、汽车涂料项目建设必要性分析</w:t>
      </w:r>
      <w:bookmarkEnd w:id="21"/>
    </w:p>
    <w:p w:rsidR="00DA57FE" w:rsidP="00DA57FE">
      <w:pPr>
        <w:ind w:firstLine="560" w:firstLineChars="200"/>
        <w:rPr>
          <w:rFonts w:ascii="仿宋" w:eastAsia="仿宋" w:hAnsi="仿宋" w:hint="eastAsia"/>
          <w:sz w:val="28"/>
        </w:rPr>
      </w:pPr>
      <w:r w:rsidRPr="00DA57FE">
        <w:rPr>
          <w:rFonts w:ascii="仿宋" w:eastAsia="仿宋" w:hAnsi="仿宋" w:hint="eastAsia"/>
          <w:sz w:val="28"/>
        </w:rPr>
        <w:t>当前，重要领域和前沿方向的信息技术、新能源、新材料、生物技术等正在经历革命性的突破和交叉融合，这将引发一轮新的产业变革，对全球制造业产生颠覆性的影响，并逐渐改变全球制造业的发展格局。尤其是新一代信息技术与制造业的深度融合，将推动制造模式、生产组织方式和产业形态的深刻变革。类似德国的工业4.0、美国的工业互联网、法国的新工业等主要发达国家以建立制造竞争优势为目标，加快在信息基础设施、核心技术产业、数据战略资产、以智能制造为核心的网络经济体系等方面进行战略部署，以保持技术和产业方面的领先优势，占据全球价值链高端制造领域的有利位置。这无疑对我国产业结构升级提出了挑战，但同时也为我国的制造业发展带来了重要机遇。</w:t>
      </w:r>
    </w:p>
    <w:p w:rsidR="00DA57FE" w:rsidP="00DA57FE">
      <w:pPr>
        <w:pStyle w:val="Heading2"/>
      </w:pPr>
      <w:bookmarkStart w:id="22" w:name="_Toc152527105"/>
      <w:r w:rsidRPr="00DA57FE">
        <w:t>(</w:t>
      </w:r>
      <w:r w:rsidRPr="00DA57FE">
        <w:t>六</w:t>
      </w:r>
      <w:r w:rsidRPr="00DA57FE">
        <w:t>)</w:t>
      </w:r>
      <w:r w:rsidRPr="00DA57FE">
        <w:t>、产品方案</w:t>
      </w:r>
      <w:bookmarkEnd w:id="22"/>
    </w:p>
    <w:p w:rsidR="00DA57FE" w:rsidP="00DA57FE">
      <w:pPr>
        <w:ind w:firstLine="560" w:firstLineChars="200"/>
        <w:rPr>
          <w:rFonts w:ascii="仿宋" w:eastAsia="仿宋" w:hAnsi="仿宋" w:hint="eastAsia"/>
          <w:sz w:val="28"/>
        </w:rPr>
      </w:pPr>
      <w:r w:rsidRPr="00DA57FE">
        <w:rPr>
          <w:rFonts w:ascii="仿宋" w:eastAsia="仿宋" w:hAnsi="仿宋" w:hint="eastAsia"/>
          <w:sz w:val="28"/>
        </w:rPr>
        <w:t>本汽车涂料项目投产后的生产经营范围是：汽车涂料相关行业及衍生产业。</w:t>
      </w:r>
    </w:p>
    <w:p w:rsidR="00DA57FE" w:rsidP="00DA57FE">
      <w:pPr>
        <w:pStyle w:val="Heading2"/>
      </w:pPr>
      <w:bookmarkStart w:id="23" w:name="_Toc152527106"/>
      <w:r w:rsidRPr="00DA57FE">
        <w:t>(</w:t>
      </w:r>
      <w:r w:rsidRPr="00DA57FE">
        <w:t>七</w:t>
      </w:r>
      <w:r w:rsidRPr="00DA57FE">
        <w:t>)</w:t>
      </w:r>
      <w:r w:rsidRPr="00DA57FE">
        <w:t>、汽车涂料项目总投资估算</w:t>
      </w:r>
      <w:bookmarkEnd w:id="23"/>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 汽车涂料相关项目固定资产投资：XXXXX万元。</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2、 流动资金：XXXXX万元。</w:t>
      </w:r>
    </w:p>
    <w:p w:rsidR="00DA57FE" w:rsidP="00DA57F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A57FE">
        <w:rPr>
          <w:rFonts w:ascii="仿宋" w:eastAsia="仿宋" w:hAnsi="仿宋" w:hint="eastAsia"/>
          <w:sz w:val="28"/>
        </w:rPr>
        <w:t>3、 汽车涂料项目总投资：XXXXX万元人。</w:t>
      </w:r>
    </w:p>
    <w:p w:rsidR="00DA57FE" w:rsidP="00DA57FE">
      <w:pPr>
        <w:pStyle w:val="Heading2"/>
      </w:pPr>
      <w:bookmarkStart w:id="24" w:name="_Toc152527107"/>
      <w:r w:rsidRPr="00DA57FE">
        <w:t>(</w:t>
      </w:r>
      <w:r w:rsidRPr="00DA57FE">
        <w:t>八</w:t>
      </w:r>
      <w:r w:rsidRPr="00DA57FE">
        <w:t>)</w:t>
      </w:r>
      <w:r w:rsidRPr="00DA57FE">
        <w:t>、汽车涂料项目工艺技术装备方案的选择</w:t>
      </w:r>
      <w:bookmarkEnd w:id="24"/>
    </w:p>
    <w:p w:rsidR="00DA57FE" w:rsidP="00DA57FE">
      <w:pPr>
        <w:ind w:firstLine="560" w:firstLineChars="200"/>
        <w:rPr>
          <w:rFonts w:ascii="仿宋" w:eastAsia="仿宋" w:hAnsi="仿宋" w:hint="eastAsia"/>
          <w:sz w:val="28"/>
        </w:rPr>
      </w:pPr>
      <w:r w:rsidRPr="00DA57FE">
        <w:rPr>
          <w:rFonts w:ascii="仿宋" w:eastAsia="仿宋" w:hAnsi="仿宋" w:hint="eastAsia"/>
          <w:sz w:val="28"/>
        </w:rPr>
        <w:t>根据“保护环境和节约能源”的原则，本方案经过调研和分析后综合考量，已经达到了目前国内较为先进的水平。</w:t>
      </w:r>
    </w:p>
    <w:p w:rsidR="00DA57FE" w:rsidP="00DA57FE">
      <w:pPr>
        <w:pStyle w:val="Heading2"/>
      </w:pPr>
      <w:bookmarkStart w:id="25" w:name="_Toc152527108"/>
      <w:r w:rsidRPr="00DA57FE">
        <w:t>(</w:t>
      </w:r>
      <w:r w:rsidRPr="00DA57FE">
        <w:t>九</w:t>
      </w:r>
      <w:r w:rsidRPr="00DA57FE">
        <w:t>)</w:t>
      </w:r>
      <w:r w:rsidRPr="00DA57FE">
        <w:t>、汽车涂料项目实施进度建议</w:t>
      </w:r>
      <w:bookmarkEnd w:id="25"/>
    </w:p>
    <w:p w:rsidR="00DA57FE" w:rsidP="00DA57FE">
      <w:pPr>
        <w:ind w:firstLine="560" w:firstLineChars="200"/>
        <w:rPr>
          <w:rFonts w:ascii="仿宋" w:eastAsia="仿宋" w:hAnsi="仿宋" w:hint="eastAsia"/>
          <w:sz w:val="28"/>
        </w:rPr>
      </w:pPr>
      <w:r w:rsidRPr="00DA57FE">
        <w:rPr>
          <w:rFonts w:ascii="仿宋" w:eastAsia="仿宋" w:hAnsi="仿宋" w:hint="eastAsia"/>
          <w:sz w:val="28"/>
        </w:rPr>
        <w:t>汽车涂料项目建设期：XX个月。</w:t>
      </w:r>
    </w:p>
    <w:p w:rsidR="00DA57FE" w:rsidP="00DA57FE">
      <w:pPr>
        <w:pStyle w:val="Heading2"/>
      </w:pPr>
      <w:bookmarkStart w:id="26" w:name="_Toc152527109"/>
      <w:r w:rsidRPr="00DA57FE">
        <w:t>(</w:t>
      </w:r>
      <w:r w:rsidRPr="00DA57FE">
        <w:t>十</w:t>
      </w:r>
      <w:r w:rsidRPr="00DA57FE">
        <w:t>)</w:t>
      </w:r>
      <w:r w:rsidRPr="00DA57FE">
        <w:t>、汽车涂料相关研究结论</w:t>
      </w:r>
      <w:bookmarkEnd w:id="26"/>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1. 随着我国国民经济持续高速发展，市场对于汽车涂料的需求正呈现持续增长的态势。本汽车涂料项目的构建不仅契合国家产业政策和行业发展蓝图，同时也在预测中显示，汽车涂料在国内市场上将拥有广阔的销售空间。这为汽车涂料项目的前景描绘了一幅充满希望的画卷，市场潜力则显得十分巨大。</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2. 我们计划在位于xxx开发区进行汽车涂料项目建设，这一选址决策严格遵循了工业汽车涂料项目用地规划。而且，开发区交通运输便利，为汽车涂料项目的顺利推进提供了有力的支持。</w:t>
      </w:r>
    </w:p>
    <w:p w:rsidR="00DA57FE" w:rsidRPr="00DA57FE" w:rsidP="00DA57F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A57FE">
        <w:rPr>
          <w:rFonts w:ascii="仿宋" w:eastAsia="仿宋" w:hAnsi="仿宋" w:hint="eastAsia"/>
          <w:sz w:val="28"/>
        </w:rPr>
        <w:t>3.</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 xml:space="preserve"> 本汽车涂料项目拟投资总额预计为xxxxx万元。其中，固定资产投资占据xxxxx万元，而流动资金方面预计达到xxxxx万元。一旦汽车涂料项目启动实施，预测企业年销售收入将达到xxxxx万元，年利税收入将达到xxxxx万元。具体分析表明，年度预期纯利润将达到xxxxx万元，而预计纳税总额则可达到xxxxx万元。从经济角度来看，汽车涂料项目税后平均投资利润率预计将达到xxxxx%，税后平均</w:t>
      </w:r>
      <w:r w:rsidRPr="00DA57FE">
        <w:rPr>
          <w:rFonts w:ascii="仿宋" w:eastAsia="仿宋" w:hAnsi="仿宋" w:hint="eastAsia"/>
          <w:sz w:val="28"/>
        </w:rPr>
        <w:t>投资利税率将为xxxxx%，而全部投资回报率有望达到xxxxx%。此外，全部投资回收期预计将在（含建设期）年内完成。</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以上数据的分析和综合，清楚地揭示了汽车涂料项目实施的巨大潜力和较佳的经济效益。综合上述因素，我们可以得出结论，汽车涂料项目的可行性充分验证。</w:t>
      </w:r>
    </w:p>
    <w:p w:rsidR="00DA57FE" w:rsidP="00DA57FE">
      <w:pPr>
        <w:pStyle w:val="Heading2"/>
      </w:pPr>
      <w:bookmarkStart w:id="27" w:name="_Toc152527110"/>
      <w:r w:rsidRPr="00DA57FE">
        <w:t>(</w:t>
      </w:r>
      <w:r w:rsidRPr="00DA57FE">
        <w:t>十一</w:t>
      </w:r>
      <w:r w:rsidRPr="00DA57FE">
        <w:t>)</w:t>
      </w:r>
      <w:r w:rsidRPr="00DA57FE">
        <w:t>、汽车涂料项目规划及市场分析</w:t>
      </w:r>
      <w:bookmarkEnd w:id="27"/>
    </w:p>
    <w:p w:rsidR="00DA57FE" w:rsidP="00DA57FE">
      <w:pPr>
        <w:ind w:firstLine="560" w:firstLineChars="200"/>
        <w:rPr>
          <w:rFonts w:ascii="仿宋" w:eastAsia="仿宋" w:hAnsi="仿宋" w:hint="eastAsia"/>
          <w:sz w:val="28"/>
        </w:rPr>
      </w:pPr>
      <w:r w:rsidRPr="00DA57FE">
        <w:rPr>
          <w:rFonts w:ascii="仿宋" w:eastAsia="仿宋" w:hAnsi="仿宋" w:hint="eastAsia"/>
          <w:sz w:val="28"/>
        </w:rPr>
        <w:t>基于国内市场需求的深刻分析，我们的汽车涂料项目计划将重点放在汽车涂料产品上。这一产品的主要应用领域是XXXX，鉴于我国作为人口大国，近年来消费水平不断攀升，这进一步拓展了汽车涂料产品的市场前景。我们有信心通过此举为XXXX领域的蓬勃发展贡献一份积极的力量。</w:t>
      </w:r>
    </w:p>
    <w:p w:rsidR="00DA57FE" w:rsidP="00DA57FE">
      <w:pPr>
        <w:pStyle w:val="Heading1"/>
        <w:rPr>
          <w:rFonts w:hint="eastAsia"/>
        </w:rPr>
      </w:pPr>
      <w:bookmarkStart w:id="28" w:name="_Toc152527111"/>
      <w:r w:rsidRPr="00DA57FE">
        <w:rPr>
          <w:rFonts w:hint="eastAsia"/>
        </w:rPr>
        <w:t>四、市场营销和客户体验管理</w:t>
      </w:r>
      <w:bookmarkEnd w:id="28"/>
    </w:p>
    <w:p w:rsidR="00DA57FE" w:rsidP="00DA57FE">
      <w:pPr>
        <w:pStyle w:val="Heading2"/>
        <w:rPr>
          <w:rFonts w:hint="eastAsia"/>
        </w:rPr>
      </w:pPr>
      <w:bookmarkStart w:id="29" w:name="_Toc152527112"/>
      <w:r w:rsidRPr="00DA57FE">
        <w:rPr>
          <w:rFonts w:hint="eastAsia"/>
        </w:rPr>
        <w:t>(</w:t>
      </w:r>
      <w:r w:rsidRPr="00DA57FE">
        <w:rPr>
          <w:rFonts w:hint="eastAsia"/>
        </w:rPr>
        <w:t>一</w:t>
      </w:r>
      <w:r w:rsidRPr="00DA57FE">
        <w:rPr>
          <w:rFonts w:hint="eastAsia"/>
        </w:rPr>
        <w:t>)</w:t>
      </w:r>
      <w:r w:rsidRPr="00DA57FE">
        <w:rPr>
          <w:rFonts w:hint="eastAsia"/>
        </w:rPr>
        <w:t>、汽车涂料项目产品的市场定位和目标客户分析</w:t>
      </w:r>
      <w:bookmarkEnd w:id="29"/>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定位：我们需要确定汽车涂料项目产品的市场定位，即确定产品在市场上的位置和竞争优势。这包括确定产品的特点、独特卖点和目标市场。我们可以通过市场调研、竞争分析和消费者洞察来确定产品的市场定位，并将其与竞争对手进行比较。</w:t>
      </w:r>
    </w:p>
    <w:p w:rsidR="00DA57FE" w:rsidRPr="00DA57FE" w:rsidP="00DA57F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A57FE">
        <w:rPr>
          <w:rFonts w:ascii="仿宋" w:eastAsia="仿宋" w:hAnsi="仿宋" w:hint="eastAsia"/>
          <w:sz w:val="28"/>
        </w:rPr>
        <w:t>目标客户分析：我们需要对目标客户进行详细分析，以了解他们的需求、喜好、行为和购买能力。这可以通过市场调研、消费者调查和数据分析等方式来实现。我们可以确定目标客户的人口统计数据、</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兴趣爱好、购买习惯等，并将其与产品的特点和市场定位相匹配。</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规模和增长趋势：我们需要评估目标市场的规模和增长趋势，以确定汽车涂料项目产品的市场潜力和机会。这包括分析市场的总体规模、市场份额和增长率等指标，并预测未来的市场趋势和发展方向。我们可以使用市场数据和行业报告来支持我们的分析和预测。</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竞争分析：我们需要对竞争对手进行分析，了解他们的产品、定价、市场份额和营销策略等。这可以帮助我们确定汽车涂料项目产品的竞争优势和差异化点，并制定相应的市场推广和营销策略。我们可以通过市场调研、竞争对手分析和行业报告等方式来获取竞争情报。</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市场推广和销售策略：基于市场定位和目标客户分析的结果，我们需要制定相应的市场推广和销售策略。这包括确定适合目标客户的渠道和媒体、制定定价策略、开展促销活动、建立品牌形象等。我们可以参考市场营销的最佳实践和成功案例，并根据实际情况进行调整和优化。</w:t>
      </w:r>
    </w:p>
    <w:p w:rsidR="00DA57FE" w:rsidP="00DA57FE">
      <w:pPr>
        <w:pStyle w:val="Heading2"/>
      </w:pPr>
      <w:bookmarkStart w:id="30" w:name="_Toc152527113"/>
      <w:r w:rsidRPr="00DA57FE">
        <w:t>(</w:t>
      </w:r>
      <w:r w:rsidRPr="00DA57FE">
        <w:t>二</w:t>
      </w:r>
      <w:r w:rsidRPr="00DA57FE">
        <w:t>)</w:t>
      </w:r>
      <w:r w:rsidRPr="00DA57FE">
        <w:t>、市场营销策略和推广渠道选择</w:t>
      </w:r>
      <w:bookmarkEnd w:id="30"/>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营销策略：我们需要制定相应的市场营销策略，以确保汽车涂料项目产品在市场上成功推广和销售。这包括确定产品的独特卖点、定价策略、促销策略、品牌形象和营销目标等方面。我们可以参考市场营销的最佳实践和成功案例，并根据实际情况进行调整和优化。</w:t>
      </w:r>
    </w:p>
    <w:p w:rsidR="00DA57FE" w:rsidRPr="00DA57FE" w:rsidP="00DA57F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A57FE">
        <w:rPr>
          <w:rFonts w:ascii="仿宋" w:eastAsia="仿宋" w:hAnsi="仿宋" w:hint="eastAsia"/>
          <w:sz w:val="28"/>
        </w:rPr>
        <w:t>推广渠道选择：我们需要选择适合目标客户的推广渠道，以确保汽车涂料项目产品能够被目标客户知晓和购买。这包括线上和线下推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广渠道，如社交媒体、搜索引擎优化、电子邮件营销、展会、广告等。我们可以根据目标客户的特点和行为习惯，选择最适合的推广渠道，并通过市场测试和数据分析来优化推广效果。</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品牌形象建设：我们需要建立和维护汽车涂料项目产品的品牌形象，以提高产品的知名度和美誉度。这包括设计和制作品牌标识、制定品牌口号、建立品牌故事等方面。我们可以通过市场调研和消费者反馈来了解目标客户对品牌形象的看法，并根据反馈结果进行品牌形象调整和优化。</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数据分析和优化：我们需要通过数据分析来评估市场营销策略和推广效果，并进行相应的优化和调整。这包括分析市场营销数据、了解目标客户的反馈和行为、评估推广渠道的效果等方面。我们可以使用现代数据分析工具和技术，如Google Analytics、社交媒体分析工具等，来支持我们的数据分析和优化工作。</w:t>
      </w:r>
    </w:p>
    <w:p w:rsidR="00DA57FE" w:rsidP="00DA57FE">
      <w:pPr>
        <w:pStyle w:val="Heading2"/>
      </w:pPr>
      <w:bookmarkStart w:id="31" w:name="_Toc152527114"/>
      <w:r w:rsidRPr="00DA57FE">
        <w:t>(</w:t>
      </w:r>
      <w:r w:rsidRPr="00DA57FE">
        <w:t>三</w:t>
      </w:r>
      <w:r w:rsidRPr="00DA57FE">
        <w:t>)</w:t>
      </w:r>
      <w:r w:rsidRPr="00DA57FE">
        <w:t>、客户体验管理和反馈机制建设</w:t>
      </w:r>
      <w:bookmarkEnd w:id="31"/>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客户体验管理：我们需要重视客户体验，确保汽车涂料项目产品能够提供令客户满意的使用体验。这包括产品设计的易用性、功能完善性、品质可靠性等方面。我们可以通过用户研究、原型测试和用户反馈等方式来了解客户需求和期望，并将其融入产品设计和改进过程中。</w:t>
      </w:r>
    </w:p>
    <w:p w:rsidR="00DA57FE" w:rsidRPr="00DA57FE" w:rsidP="00DA57F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A57FE">
        <w:rPr>
          <w:rFonts w:ascii="仿宋" w:eastAsia="仿宋" w:hAnsi="仿宋" w:hint="eastAsia"/>
          <w:sz w:val="28"/>
        </w:rPr>
        <w:t>反馈机制建设：建立有效的反馈机制可以帮助我们及时了解客户的意见、建议和问题，并采取相应的措施进行改进。我们可以通过多</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种渠道收集客户反馈，如在线调查、用户评价、社交媒体互动等。同时，我们需要确保反馈机制的透明性和及时性，以便能够快速响应客户的需求并解决问题。</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客户关系管理：建立良好的客户关系是汽车涂料项目成功的关键之一。我们需要建立客户数据库，并进行有效的客户管理和维护。这包括跟进客户需求、提供个性化的服务、定期与客户进行沟通等方面。通过建立稳固的客户关系，我们能够增加客户的忠诚度和口碑传播，进而促进汽车涂料项目的长期发展。</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持续改进：客户体验管理和反馈机制建设是一个持续改进的过程。我们需要不断收集、分析和应用客户反馈的数据，以识别潜在的问题和改进机会。同时，我们还可以借鉴其他行业的最佳实践，关注市场趋势和客户需求的变化，不断优化汽车涂料项目产品和服务，以提供更好的客户体验。</w:t>
      </w:r>
    </w:p>
    <w:p w:rsidR="00DA57FE" w:rsidP="00DA57FE">
      <w:pPr>
        <w:pStyle w:val="Heading1"/>
        <w:rPr>
          <w:rFonts w:hint="eastAsia"/>
        </w:rPr>
      </w:pPr>
      <w:bookmarkStart w:id="32" w:name="_Toc152527115"/>
      <w:r w:rsidRPr="00DA57FE">
        <w:rPr>
          <w:rFonts w:hint="eastAsia"/>
        </w:rPr>
        <w:t>五、创新商业模式和价值创造</w:t>
      </w:r>
      <w:bookmarkEnd w:id="32"/>
    </w:p>
    <w:p w:rsidR="00DA57FE" w:rsidP="00DA57FE">
      <w:pPr>
        <w:pStyle w:val="Heading2"/>
        <w:rPr>
          <w:rFonts w:hint="eastAsia"/>
        </w:rPr>
      </w:pPr>
      <w:bookmarkStart w:id="33" w:name="_Toc152527116"/>
      <w:r w:rsidRPr="00DA57FE">
        <w:rPr>
          <w:rFonts w:hint="eastAsia"/>
        </w:rPr>
        <w:t>(</w:t>
      </w:r>
      <w:r w:rsidRPr="00DA57FE">
        <w:rPr>
          <w:rFonts w:hint="eastAsia"/>
        </w:rPr>
        <w:t>一</w:t>
      </w:r>
      <w:r w:rsidRPr="00DA57FE">
        <w:rPr>
          <w:rFonts w:hint="eastAsia"/>
        </w:rPr>
        <w:t>)</w:t>
      </w:r>
      <w:r w:rsidRPr="00DA57FE">
        <w:rPr>
          <w:rFonts w:hint="eastAsia"/>
        </w:rPr>
        <w:t>、创新商业模式的介绍和实例分析</w:t>
      </w:r>
      <w:bookmarkEnd w:id="33"/>
    </w:p>
    <w:p w:rsidR="00DA57FE" w:rsidRPr="00DA57FE" w:rsidP="00DA57F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A57FE">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益。</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DA57FE" w:rsidP="00DA57FE">
      <w:pPr>
        <w:pStyle w:val="Heading2"/>
      </w:pPr>
      <w:bookmarkStart w:id="34" w:name="_Toc152527117"/>
      <w:r w:rsidRPr="00DA57FE">
        <w:t>(</w:t>
      </w:r>
      <w:r w:rsidRPr="00DA57FE">
        <w:t>二</w:t>
      </w:r>
      <w:r w:rsidRPr="00DA57FE">
        <w:t>)</w:t>
      </w:r>
      <w:r w:rsidRPr="00DA57FE">
        <w:t>、商业模式创新对汽车涂料项目价值的影响</w:t>
      </w:r>
      <w:bookmarkEnd w:id="34"/>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价值提升：商业模式创新可以带来新的商业机会和增值服务，提高产品或服务的附加值和差异化竞争力，从而提升汽车涂料项目的市场价值和商业价值。例如，通过采用订阅制或付费会员制等收入模式创新，可以增加汽车涂料项目的收入来源和稳定性；通过采用共享经济模式或区块链技术等供应链创新，可以降低成本和风险，提高效率和可靠性。</w:t>
      </w:r>
    </w:p>
    <w:p w:rsidR="00DA57FE" w:rsidRPr="00DA57FE" w:rsidP="00DA57F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A57FE">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汽车涂料项目的市场份额和用户群体；通过采用云计算或物联网技术等技术创新，可以提高汽车涂料项目的技术水平和创新能力。</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可持续发展：商业模式创新可以带来新的商业模式和商业生态，促进汽车涂料项目的可持续发展。例如，通过采用循环经济模式或绿色供应链模式等可持续发展创新，可以降低汽车涂料项目的环境影响和社会风险，提高汽车涂料项目的社会责任和企业形象。</w:t>
      </w:r>
    </w:p>
    <w:p w:rsidR="00DA57FE" w:rsidP="00DA57FE">
      <w:pPr>
        <w:pStyle w:val="Heading2"/>
      </w:pPr>
      <w:bookmarkStart w:id="35" w:name="_Toc152527118"/>
      <w:r w:rsidRPr="00DA57FE">
        <w:t>(</w:t>
      </w:r>
      <w:r w:rsidRPr="00DA57FE">
        <w:t>三</w:t>
      </w:r>
      <w:r w:rsidRPr="00DA57FE">
        <w:t>)</w:t>
      </w:r>
      <w:r w:rsidRPr="00DA57FE">
        <w:t>、商业模式持续创新和迭代发展的策略</w:t>
      </w:r>
      <w:bookmarkEnd w:id="35"/>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计划和实施方案。</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策略建议：为了实现商业模式的持续创新和迭代发展，我们需要建立以下策略建议：</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DA57FE" w:rsidRPr="00DA57FE" w:rsidP="00DA57F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A57FE">
        <w:rPr>
          <w:rFonts w:ascii="仿宋" w:eastAsia="仿宋" w:hAnsi="仿宋" w:hint="eastAsia"/>
          <w:sz w:val="28"/>
        </w:rPr>
        <w:t>建立反馈和数据分析机制，及时了解用户反馈和市场信息，对商</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业模式进行调整和优化，同时建立迭代管理和实施机制，对商业模式的改进进行跟踪和管理。</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注重社会责任和可持续发展，将商业模式的持续创新和迭代发展与社会责任和可持续发展相结合，实现商业目标和社会效益的双赢。</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DA57FE" w:rsidP="00DA57FE">
      <w:pPr>
        <w:pStyle w:val="Heading1"/>
        <w:rPr>
          <w:rFonts w:hint="eastAsia"/>
        </w:rPr>
      </w:pPr>
      <w:bookmarkStart w:id="36" w:name="_Toc152527119"/>
      <w:r w:rsidRPr="00DA57FE">
        <w:rPr>
          <w:rFonts w:hint="eastAsia"/>
        </w:rPr>
        <w:t>六、汽车涂料项目合作协议和合同</w:t>
      </w:r>
      <w:bookmarkEnd w:id="36"/>
    </w:p>
    <w:p w:rsidR="00DA57FE" w:rsidP="00DA57FE">
      <w:pPr>
        <w:pStyle w:val="Heading2"/>
        <w:rPr>
          <w:rFonts w:hint="eastAsia"/>
        </w:rPr>
      </w:pPr>
      <w:bookmarkStart w:id="37" w:name="_Toc152527120"/>
      <w:r w:rsidRPr="00DA57FE">
        <w:rPr>
          <w:rFonts w:hint="eastAsia"/>
        </w:rPr>
        <w:t>(</w:t>
      </w:r>
      <w:r w:rsidRPr="00DA57FE">
        <w:rPr>
          <w:rFonts w:hint="eastAsia"/>
        </w:rPr>
        <w:t>一</w:t>
      </w:r>
      <w:r w:rsidRPr="00DA57FE">
        <w:rPr>
          <w:rFonts w:hint="eastAsia"/>
        </w:rPr>
        <w:t>)</w:t>
      </w:r>
      <w:r w:rsidRPr="00DA57FE">
        <w:rPr>
          <w:rFonts w:hint="eastAsia"/>
        </w:rPr>
        <w:t>、汽车涂料项目合作协议的主要内容和条款</w:t>
      </w:r>
      <w:bookmarkEnd w:id="37"/>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合作目的和范围：明确合作的目标和范围，阐述各方的合作意图和目标，确保各方对汽车涂料项目的理解一致。</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合作方式和机构：说明合作的方式和机构，包括合作的形式（如合资、合作、联合开发等），合作的组织结构和决策机制，以及各方的权力和义务。</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资金投入和分配：规定各方的资金投入和分配方式，包括各方的出资比例、出资方式、资金使用和分配原则等。此外，还可以明确资金回收和分红的机制和条件。</w:t>
      </w:r>
    </w:p>
    <w:p w:rsidR="00DA57FE" w:rsidRPr="00DA57FE" w:rsidP="00DA57F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A57FE">
        <w:rPr>
          <w:rFonts w:ascii="仿宋" w:eastAsia="仿宋" w:hAnsi="仿宋" w:hint="eastAsia"/>
          <w:sz w:val="28"/>
        </w:rPr>
        <w:t>知识产权和技术转让：阐述各方在汽车涂料项目中所涉及的知识产权归属和使用权，明确技术转让的方式、条件和费用，保护各方的合法权益。</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保密条款：约定各方在合作过程中应遵守的保密义务，保护汽车涂料项目的商业机密和敏感信息，防止信息泄露和不当使用。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违约责任和纠纷解决：明确各方的违约责任和违约后的处理方式，规定纠纷解决的途径和程序，以确保合作的顺利进行和纠纷的及时解决。</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合作期限和终止条件：规定合作的期限和终止条件，包括合作期限的起止时间、终止的条件和程序，以及终止后的权益保障和清算方式。</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其他条款：根据具体汽车涂料项目的需要，可以包括其他相关条款，如保险责任、人员配备、合作宣传等。</w:t>
      </w:r>
    </w:p>
    <w:p w:rsidR="00DA57FE" w:rsidP="00DA57FE">
      <w:pPr>
        <w:pStyle w:val="Heading2"/>
      </w:pPr>
      <w:bookmarkStart w:id="38" w:name="_Toc152527121"/>
      <w:r w:rsidRPr="00DA57FE">
        <w:t>(</w:t>
      </w:r>
      <w:r w:rsidRPr="00DA57FE">
        <w:t>二</w:t>
      </w:r>
      <w:r w:rsidRPr="00DA57FE">
        <w:t>)</w:t>
      </w:r>
      <w:r w:rsidRPr="00DA57FE">
        <w:t>、汽车涂料项目合同的主要内容和条款</w:t>
      </w:r>
      <w:bookmarkEnd w:id="38"/>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合同目的和范围：明确合同的目的和范围，阐述各方的合作意图和目标，确保各方对汽车涂料项目的理解一致。</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合同双方和联系方式：详细列出合同的双方及其联系方式，包括汽车涂料项目发起方和合作方的名称、地址、联系人等信息。</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汽车涂料项目描述和工作范围：具体描述汽车涂料项目的内容和工作范围，包括汽车涂料项目的目标、任务、交付物和工作时间等要求。</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合同价款和支付方式：规定合同价款和支付方式，包括合同价款的金额、支付方式（一次性支付、分期支付等）和支付时间节点。</w:t>
      </w:r>
    </w:p>
    <w:p w:rsidR="00DA57FE" w:rsidRPr="00DA57FE" w:rsidP="00DA57F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A57FE">
        <w:rPr>
          <w:rFonts w:ascii="仿宋" w:eastAsia="仿宋" w:hAnsi="仿宋" w:hint="eastAsia"/>
          <w:sz w:val="28"/>
        </w:rPr>
        <w:t>合同执行和管理：明确合同的执行和管理机制，包括汽车涂料项</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目的组织结构、决策机制、沟通方式和报告要求等。</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合同变更和解除：约定合同变更和解除的条件和程序，包括变更和解除的申请、审批和通知方式，以及变更和解除后的权益保障和清算方式。</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违约责任和纠纷解决：明确各方的违约责任和违约后的处理方式，规定纠纷解决的途径和程序，以确保合同的履行和纠纷的及时解决。</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保密条款：约定各方在合作过程中应遵守的保密义务，保护汽车涂料项目的商业机密和敏感信息，防止信息泄露和不当使用。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法律适用和管辖：确定合同的法律适用和管辖法院，以确保合同的有效性和争议的解决。</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其他条款：根据具体汽车涂料项目的需要，可以包括其他相关条款，如知识产权归属、保险责任、人员配备、合同终止等。</w:t>
      </w:r>
    </w:p>
    <w:p w:rsidR="00DA57FE" w:rsidP="00DA57FE">
      <w:pPr>
        <w:pStyle w:val="Heading2"/>
      </w:pPr>
      <w:bookmarkStart w:id="39" w:name="_Toc152527122"/>
      <w:r w:rsidRPr="00DA57FE">
        <w:t>(</w:t>
      </w:r>
      <w:r w:rsidRPr="00DA57FE">
        <w:t>三</w:t>
      </w:r>
      <w:r w:rsidRPr="00DA57FE">
        <w:t>)</w:t>
      </w:r>
      <w:r w:rsidRPr="00DA57FE">
        <w:t>、合作方之间的关系和权益保障</w:t>
      </w:r>
      <w:bookmarkEnd w:id="39"/>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合作方角色和责任：明确各合作方的角色和责任，确保各方在汽车涂料项目中的定位清晰，任务明确，避免任务重叠或责任不清的情况发生。</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协作机制和沟通方式：建立有效的协作机制和沟通方式，包括定期会议、工作报告、沟通平台等，以促进信息共享、问题解决和决策的高效进行。</w:t>
      </w:r>
    </w:p>
    <w:p w:rsidR="00DA57FE" w:rsidRPr="00DA57FE" w:rsidP="00DA57F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A57FE">
        <w:rPr>
          <w:rFonts w:ascii="仿宋" w:eastAsia="仿宋" w:hAnsi="仿宋" w:hint="eastAsia"/>
          <w:sz w:val="28"/>
        </w:rPr>
        <w:t>决策机制和权力分配：明确决策机制和权力分配方式，确保合作方在决策过程中的参与和权益，避免单方面决策或权力过于集中的情</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况。</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资源投入和分配：明确各合作方的资源投入和分配方式，包括资金、人力、设备等，确保资源的合理配置和充分利用。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知识产权和技术共享：约定知识产权的归属和使用方式，明确技术共享的条件和机制，保护各方的合法权益，促进创新和技术进步。</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风险分担和责任承担：明确各合作方在汽车涂料项目中的风险分担和责任承担方式，确保各方在面临风险时能够共同应对和承担责任。</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绩效评估和奖惩机制：建立绩效评估和奖惩机制，对各合作方的工作和成果进行评估，并根据评估结果给予相应的奖励或惩罚，激励各方的积极参与和贡献。</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保密和竞争限制：约定各合作方在合作期间和合作结束后的保密义务和竞争限制，保护汽车涂料项目的商业机密和敏感信息，防止信息泄露和不当使用。</w:t>
      </w:r>
    </w:p>
    <w:p w:rsidR="00DA57FE" w:rsidP="00DA57FE">
      <w:pPr>
        <w:pStyle w:val="Heading1"/>
        <w:rPr>
          <w:rFonts w:hint="eastAsia"/>
        </w:rPr>
      </w:pPr>
      <w:bookmarkStart w:id="40" w:name="_Toc152527123"/>
      <w:r w:rsidRPr="00DA57FE">
        <w:rPr>
          <w:rFonts w:hint="eastAsia"/>
        </w:rPr>
        <w:t>七、市场创新和颠覆潜力</w:t>
      </w:r>
      <w:bookmarkEnd w:id="40"/>
    </w:p>
    <w:p w:rsidR="00DA57FE" w:rsidP="00DA57FE">
      <w:pPr>
        <w:pStyle w:val="Heading2"/>
        <w:rPr>
          <w:rFonts w:hint="eastAsia"/>
        </w:rPr>
      </w:pPr>
      <w:bookmarkStart w:id="41" w:name="_Toc152527124"/>
      <w:r w:rsidRPr="00DA57FE">
        <w:rPr>
          <w:rFonts w:hint="eastAsia"/>
        </w:rPr>
        <w:t>(</w:t>
      </w:r>
      <w:r w:rsidRPr="00DA57FE">
        <w:rPr>
          <w:rFonts w:hint="eastAsia"/>
        </w:rPr>
        <w:t>一</w:t>
      </w:r>
      <w:r w:rsidRPr="00DA57FE">
        <w:rPr>
          <w:rFonts w:hint="eastAsia"/>
        </w:rPr>
        <w:t>)</w:t>
      </w:r>
      <w:r w:rsidRPr="00DA57FE">
        <w:rPr>
          <w:rFonts w:hint="eastAsia"/>
        </w:rPr>
        <w:t>、市场创新对汽车涂料行业的潜力</w:t>
      </w:r>
      <w:bookmarkEnd w:id="41"/>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市场创新的定义和重要性：</w:t>
      </w:r>
    </w:p>
    <w:p w:rsidR="00DA57FE" w:rsidRPr="00DA57FE" w:rsidP="00DA57F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A57FE">
        <w:rPr>
          <w:rFonts w:ascii="仿宋" w:eastAsia="仿宋" w:hAnsi="仿宋" w:hint="eastAsia"/>
          <w:sz w:val="28"/>
        </w:rPr>
        <w:t>市场创新指的是在市场上引入新的产品、服务、营销策略或商业模式，以满足消费者需求并创造价值。市场创新对于汽车涂料行业的潜力非常重要，它可以帮助企业在竞争激烈的市场中脱颖而出，创造独特的市场地位，并满足不断变化的消费者需求。</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创新技术和趋势：</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汽车涂料行业的潜力与创新技术和趋势密切相关。例如，新兴的技术如人工智能、物联网和大数据分析等，为汽车涂料行业提供了新的机遇。通过应用这些技术，企业可以改进产品和服务，提高效率和质量，并为消费者提供更好的体验。</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消费者需求和行为变化：</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创新的潜力还与消费者需求和行为的变化密切相关。随着消费者对品质、个性化和可持续性的要求不断增加，汽车涂料行业需要不断创新，以满足这些需求。例如，提供可再生能源解决方案、推出环保产品或提供个性化的服务等，都是市场创新的潜力所在。</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竞争优势和市场份额增长：</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市场创新可以帮助汽车涂料行业获得竞争优势和增加市场份额。通过推出独特的产品或服务，企业可以吸引更多的消费者，并在市场中建立起良好的品牌声誉。此外，市场创新还可以帮助企业开拓新的市场领域，扩大业务范围，实现可持续的增长。</w:t>
      </w:r>
    </w:p>
    <w:p w:rsidR="00DA57FE" w:rsidP="00DA57FE">
      <w:pPr>
        <w:pStyle w:val="Heading2"/>
      </w:pPr>
      <w:bookmarkStart w:id="42" w:name="_Toc152527125"/>
      <w:r w:rsidRPr="00DA57FE">
        <w:t>(</w:t>
      </w:r>
      <w:r w:rsidRPr="00DA57FE">
        <w:t>二</w:t>
      </w:r>
      <w:r w:rsidRPr="00DA57FE">
        <w:t>)</w:t>
      </w:r>
      <w:r w:rsidRPr="00DA57FE">
        <w:t>、汽车涂料技术的颠覆性影响</w:t>
      </w:r>
      <w:bookmarkEnd w:id="42"/>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技术介绍和特点：</w:t>
      </w:r>
    </w:p>
    <w:p w:rsidR="00DA57FE" w:rsidRPr="00DA57FE" w:rsidP="00DA57FE">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A57FE">
        <w:rPr>
          <w:rFonts w:ascii="仿宋" w:eastAsia="仿宋" w:hAnsi="仿宋" w:hint="eastAsia"/>
          <w:sz w:val="28"/>
        </w:rPr>
        <w:t>在这一部分，需要对汽车涂料技术进行简要介绍，并强调其独特的特点和优势。例如，汽车涂料技术可能具有高度自动化、智能化、高效性或可扩展性等特点。这些特点使得汽车涂料技术在相关领域中具备颠覆性的潜力。</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行业变革和创新：</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汽车涂料技术的颠覆性影响将引发行业的变革和创新。它可能改变传统的商业模式、生产方式和供应链管理等方面。例如，汽车涂料技术可能使得生产过程更加智能化和自动化，从而提高生产效率和质量。此外，它还可能改变产品设计和开发的方式，推动创新和个性化定制。</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工作方式和就业形势：</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汽车涂料技术的广泛应用可能对就业形势产生重大影响。一方面，它可能导致某些传统工作岗位的减少或消失，因为部分工作可以被汽车涂料技术自动化或智能化取代。另一方面，它也会创造新的就业机会，需要专业技能和知识来支持和应用汽车涂料技术。</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社会影响和可持续发展：</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汽车涂料技术的颠覆性影响不仅局限于行业范围，还将对社会产生深远的影响。它可能改变人们的生活方式、社交互动方式和消费习惯等方面。此外，汽车涂料技术还可以为可持续发展提供新的解决方案，例如在能源、交通和环境管理等领域。</w:t>
      </w:r>
    </w:p>
    <w:p w:rsidR="00DA57FE" w:rsidP="00DA57FE">
      <w:pPr>
        <w:pStyle w:val="Heading2"/>
      </w:pPr>
      <w:bookmarkStart w:id="43" w:name="_Toc152527126"/>
      <w:r w:rsidRPr="00DA57FE">
        <w:t>(</w:t>
      </w:r>
      <w:r w:rsidRPr="00DA57FE">
        <w:t>三</w:t>
      </w:r>
      <w:r w:rsidRPr="00DA57FE">
        <w:t>)</w:t>
      </w:r>
      <w:r w:rsidRPr="00DA57FE">
        <w:t>、创新和市场颠覆的可行性分析</w:t>
      </w:r>
      <w:bookmarkEnd w:id="43"/>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市场需求和机会：</w:t>
      </w:r>
    </w:p>
    <w:p w:rsidR="00DA57FE" w:rsidRPr="00DA57FE" w:rsidP="00DA57FE">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A57FE">
        <w:rPr>
          <w:rFonts w:ascii="仿宋" w:eastAsia="仿宋" w:hAnsi="仿宋" w:hint="eastAsia"/>
          <w:sz w:val="28"/>
        </w:rPr>
        <w:t>首先，需要评估市场的需求和机会，确定创新和市场颠覆的潜在空间。这包括对目标市场的调研和分析，了解消费者需求和行为变化的趋势。通过确定市场需求和机会，可以评估创新和市场颠覆的可行</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性，并为进一步的策略制定提供依据。</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竞争环境和挑战：</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创新和市场颠覆往往会面临竞争环境和挑战。需要对现有竞争对手进行分析，了解他们的优势和弱点。同时，还需要评估进入市场所面临的障碍和风险，例如技术难题、法律法规限制或市场接受度等。通过充分了解竞争环境和挑战，可以制定相应的应对策略，并降低创新和市场颠覆的风险。</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技术和资源可行性：</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创新和市场颠覆通常需要相应的技术和资源支持。在可行性研究中，需要评估所需技术的可行性和可获得性，包括技术的成熟度、可靠性和可扩展性等方面。此外，还需要评估所需资源的可行性，包括人力资源、财务资源和物质资源等。通过评估技术和资源的可行性，可以确定创新和市场颠覆的实施可行性，并制定相应的资源计划和支持策略。</w:t>
      </w:r>
    </w:p>
    <w:p w:rsidR="00DA57FE" w:rsidRPr="00DA57FE" w:rsidP="00DA57FE">
      <w:pPr>
        <w:ind w:firstLine="560" w:firstLineChars="200"/>
        <w:rPr>
          <w:rFonts w:ascii="仿宋" w:eastAsia="仿宋" w:hAnsi="仿宋" w:hint="eastAsia"/>
          <w:sz w:val="28"/>
        </w:rPr>
      </w:pPr>
      <w:r w:rsidRPr="00DA57FE">
        <w:rPr>
          <w:rFonts w:ascii="仿宋" w:eastAsia="仿宋" w:hAnsi="仿宋" w:hint="eastAsia"/>
          <w:sz w:val="28"/>
        </w:rPr>
        <w:t>可持续发展和风险管理：</w:t>
      </w:r>
    </w:p>
    <w:p w:rsidR="00DA57FE" w:rsidP="00DA57FE">
      <w:pPr>
        <w:ind w:firstLine="560" w:firstLineChars="200"/>
        <w:rPr>
          <w:rFonts w:ascii="仿宋" w:eastAsia="仿宋" w:hAnsi="仿宋" w:hint="eastAsia"/>
          <w:sz w:val="28"/>
        </w:rPr>
      </w:pPr>
      <w:r w:rsidRPr="00DA57FE">
        <w:rPr>
          <w:rFonts w:ascii="仿宋" w:eastAsia="仿宋" w:hAnsi="仿宋" w:hint="eastAsia"/>
          <w:sz w:val="28"/>
        </w:rPr>
        <w:t>最后，需要考虑创新和市场颠覆的可持续发展和风险管理。这包括评估创新和市场颠覆对环境和社会的影响，以及制定相应的可持续发展策略。同时，还需要识别和评估风险，并制定相应的风险管理计划，以降低风险对汽车涂料项目实施的影响。</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rPr>
          <w:t>https://d.book118.com/608143121004006025</w:t>
        </w:r>
      </w:hyperlink>
    </w:p>
    <w:p w:rsidR="00DA57FE" w:rsidP="00DA57FE">
      <w:pPr>
        <w:ind w:firstLine="560" w:firstLineChars="200"/>
        <w:rPr>
          <w:rFonts w:ascii="仿宋" w:eastAsia="仿宋" w:hAnsi="仿宋" w:hint="eastAsia"/>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DA57F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A57F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A57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A57F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A57F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A57F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A57F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A5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A57F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A57F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A57F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A57F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A57F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A57F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A57F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A57F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A57F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A57F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A57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A57F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A57F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A57F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A57F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A57F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DA57FE">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57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A57FE">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P="006E6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DA57FE">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rsidRPr="00DA57FE" w:rsidP="00DA57FE">
    <w:pPr>
      <w:pStyle w:val="Header"/>
      <w:rPr>
        <w:rFonts w:ascii="仿宋" w:eastAsia="仿宋" w:hAnsi="仿宋"/>
      </w:rPr>
    </w:pPr>
    <w:r w:rsidRPr="00DA57FE">
      <w:rPr>
        <w:rFonts w:ascii="仿宋" w:eastAsia="仿宋" w:hAnsi="仿宋" w:hint="eastAsia"/>
      </w:rPr>
      <w:t>汽车涂料可行性报告/专业报告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7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FE"/>
    <w:rsid w:val="006E6CA0"/>
    <w:rsid w:val="00D9701D"/>
    <w:rsid w:val="00DA57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3294AFFA-BAA1-4E85-A603-55F8A31A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A57F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A57F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A57FE"/>
    <w:rPr>
      <w:b/>
      <w:bCs/>
      <w:kern w:val="44"/>
      <w:sz w:val="44"/>
      <w:szCs w:val="44"/>
    </w:rPr>
  </w:style>
  <w:style w:type="character" w:customStyle="1" w:styleId="2Char">
    <w:name w:val="标题 2 Char"/>
    <w:basedOn w:val="DefaultParagraphFont"/>
    <w:link w:val="Heading2"/>
    <w:uiPriority w:val="9"/>
    <w:rsid w:val="00DA57F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A57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A57FE"/>
    <w:rPr>
      <w:sz w:val="18"/>
      <w:szCs w:val="18"/>
    </w:rPr>
  </w:style>
  <w:style w:type="paragraph" w:styleId="Footer">
    <w:name w:val="footer"/>
    <w:basedOn w:val="Normal"/>
    <w:link w:val="Char0"/>
    <w:uiPriority w:val="99"/>
    <w:unhideWhenUsed/>
    <w:rsid w:val="00DA57F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A57FE"/>
    <w:rPr>
      <w:sz w:val="18"/>
      <w:szCs w:val="18"/>
    </w:rPr>
  </w:style>
  <w:style w:type="character" w:styleId="PageNumber">
    <w:name w:val="page number"/>
    <w:basedOn w:val="DefaultParagraphFont"/>
    <w:uiPriority w:val="99"/>
    <w:semiHidden/>
    <w:unhideWhenUsed/>
    <w:rsid w:val="00DA57FE"/>
  </w:style>
  <w:style w:type="paragraph" w:styleId="TOC1">
    <w:name w:val="toc 1"/>
    <w:basedOn w:val="Normal"/>
    <w:next w:val="Normal"/>
    <w:autoRedefine/>
    <w:uiPriority w:val="39"/>
    <w:unhideWhenUsed/>
    <w:rsid w:val="00DA57FE"/>
  </w:style>
  <w:style w:type="paragraph" w:styleId="TOC2">
    <w:name w:val="toc 2"/>
    <w:basedOn w:val="Normal"/>
    <w:next w:val="Normal"/>
    <w:autoRedefine/>
    <w:uiPriority w:val="39"/>
    <w:unhideWhenUsed/>
    <w:rsid w:val="00DA57F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608143121004006025"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4394</Words>
  <Characters>25051</Characters>
  <Application>Microsoft Office Word</Application>
  <DocSecurity>0</DocSecurity>
  <Lines>208</Lines>
  <Paragraphs>58</Paragraphs>
  <ScaleCrop>false</ScaleCrop>
  <Company/>
  <LinksUpToDate>false</LinksUpToDate>
  <CharactersWithSpaces>29387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2023-12-03T12:17:00Z</dcterms:created>
  <dcterms:modified xsi:type="dcterms:W3CDTF">2023-12-03T12:17:00Z</dcterms:modified>
</cp:coreProperties>
</file>