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节日礼品项目计划设计方案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30" w:history="1">
        <w:r>
          <w:rPr>
            <w:rFonts w:ascii="仿宋" w:eastAsia="仿宋" w:hAnsi="仿宋" w:cs="仿宋" w:hint="eastAsia"/>
            <w:lang w:eastAsia="zh-CN"/>
          </w:rPr>
          <w:t>序言</w:t>
        </w:r>
        <w:r>
          <w:tab/>
        </w:r>
        <w:r>
          <w:fldChar w:fldCharType="begin"/>
        </w:r>
        <w:r>
          <w:instrText xml:space="preserve"> PAGEREF _Toc7630 \h </w:instrText>
        </w:r>
        <w:r>
          <w:fldChar w:fldCharType="separate"/>
        </w:r>
        <w:r>
          <w:t>3</w:t>
        </w:r>
        <w:r>
          <w:fldChar w:fldCharType="end"/>
        </w:r>
      </w:hyperlink>
    </w:p>
    <w:p>
      <w:pPr>
        <w:pStyle w:val="TOC1"/>
        <w:tabs>
          <w:tab w:val="right" w:leader="dot" w:pos="8306"/>
        </w:tabs>
      </w:pPr>
      <w:hyperlink w:anchor="_Toc7556" w:history="1">
        <w:r>
          <w:rPr>
            <w:rFonts w:ascii="仿宋" w:eastAsia="仿宋" w:hAnsi="仿宋" w:cs="仿宋" w:hint="eastAsia"/>
            <w:lang w:eastAsia="zh-CN"/>
          </w:rPr>
          <w:t>一、节日礼品项目选址可行性分析</w:t>
        </w:r>
        <w:r>
          <w:tab/>
        </w:r>
        <w:r>
          <w:fldChar w:fldCharType="begin"/>
        </w:r>
        <w:r>
          <w:instrText xml:space="preserve"> PAGEREF _Toc7556 \h </w:instrText>
        </w:r>
        <w:r>
          <w:fldChar w:fldCharType="separate"/>
        </w:r>
        <w:r>
          <w:t>3</w:t>
        </w:r>
        <w:r>
          <w:fldChar w:fldCharType="end"/>
        </w:r>
      </w:hyperlink>
    </w:p>
    <w:p>
      <w:pPr>
        <w:pStyle w:val="TOC2"/>
        <w:tabs>
          <w:tab w:val="right" w:leader="dot" w:pos="8306"/>
        </w:tabs>
      </w:pPr>
      <w:hyperlink w:anchor="_Toc16499" w:history="1">
        <w:r>
          <w:rPr>
            <w:rFonts w:ascii="仿宋" w:eastAsia="仿宋" w:hAnsi="仿宋" w:cs="仿宋" w:hint="eastAsia"/>
            <w:lang w:eastAsia="zh-CN"/>
          </w:rPr>
          <w:t>(一)、节日礼品项目选址</w:t>
        </w:r>
        <w:r>
          <w:tab/>
        </w:r>
        <w:r>
          <w:fldChar w:fldCharType="begin"/>
        </w:r>
        <w:r>
          <w:instrText xml:space="preserve"> PAGEREF _Toc16499 \h </w:instrText>
        </w:r>
        <w:r>
          <w:fldChar w:fldCharType="separate"/>
        </w:r>
        <w:r>
          <w:t>3</w:t>
        </w:r>
        <w:r>
          <w:fldChar w:fldCharType="end"/>
        </w:r>
      </w:hyperlink>
    </w:p>
    <w:p>
      <w:pPr>
        <w:pStyle w:val="TOC2"/>
        <w:tabs>
          <w:tab w:val="right" w:leader="dot" w:pos="8306"/>
        </w:tabs>
      </w:pPr>
      <w:hyperlink w:anchor="_Toc24736" w:history="1">
        <w:r>
          <w:rPr>
            <w:rFonts w:ascii="仿宋" w:eastAsia="仿宋" w:hAnsi="仿宋" w:cs="仿宋" w:hint="eastAsia"/>
            <w:lang w:eastAsia="zh-CN"/>
          </w:rPr>
          <w:t>(二)、用地控制指标</w:t>
        </w:r>
        <w:r>
          <w:tab/>
        </w:r>
        <w:r>
          <w:fldChar w:fldCharType="begin"/>
        </w:r>
        <w:r>
          <w:instrText xml:space="preserve"> PAGEREF _Toc24736 \h </w:instrText>
        </w:r>
        <w:r>
          <w:fldChar w:fldCharType="separate"/>
        </w:r>
        <w:r>
          <w:t>3</w:t>
        </w:r>
        <w:r>
          <w:fldChar w:fldCharType="end"/>
        </w:r>
      </w:hyperlink>
    </w:p>
    <w:p>
      <w:pPr>
        <w:pStyle w:val="TOC2"/>
        <w:tabs>
          <w:tab w:val="right" w:leader="dot" w:pos="8306"/>
        </w:tabs>
      </w:pPr>
      <w:hyperlink w:anchor="_Toc22427" w:history="1">
        <w:r>
          <w:rPr>
            <w:rFonts w:ascii="仿宋" w:eastAsia="仿宋" w:hAnsi="仿宋" w:cs="仿宋" w:hint="eastAsia"/>
            <w:lang w:eastAsia="zh-CN"/>
          </w:rPr>
          <w:t>(三)、节约用地措施</w:t>
        </w:r>
        <w:r>
          <w:tab/>
        </w:r>
        <w:r>
          <w:fldChar w:fldCharType="begin"/>
        </w:r>
        <w:r>
          <w:instrText xml:space="preserve"> PAGEREF _Toc22427 \h </w:instrText>
        </w:r>
        <w:r>
          <w:fldChar w:fldCharType="separate"/>
        </w:r>
        <w:r>
          <w:t>5</w:t>
        </w:r>
        <w:r>
          <w:fldChar w:fldCharType="end"/>
        </w:r>
      </w:hyperlink>
    </w:p>
    <w:p>
      <w:pPr>
        <w:pStyle w:val="TOC2"/>
        <w:tabs>
          <w:tab w:val="right" w:leader="dot" w:pos="8306"/>
        </w:tabs>
      </w:pPr>
      <w:hyperlink w:anchor="_Toc21716" w:history="1">
        <w:r>
          <w:rPr>
            <w:rFonts w:ascii="仿宋" w:eastAsia="仿宋" w:hAnsi="仿宋" w:cs="仿宋" w:hint="eastAsia"/>
            <w:lang w:eastAsia="zh-CN"/>
          </w:rPr>
          <w:t>(四)、总图布置方案</w:t>
        </w:r>
        <w:r>
          <w:tab/>
        </w:r>
        <w:r>
          <w:fldChar w:fldCharType="begin"/>
        </w:r>
        <w:r>
          <w:instrText xml:space="preserve"> PAGEREF _Toc21716 \h </w:instrText>
        </w:r>
        <w:r>
          <w:fldChar w:fldCharType="separate"/>
        </w:r>
        <w:r>
          <w:t>6</w:t>
        </w:r>
        <w:r>
          <w:fldChar w:fldCharType="end"/>
        </w:r>
      </w:hyperlink>
    </w:p>
    <w:p>
      <w:pPr>
        <w:pStyle w:val="TOC2"/>
        <w:tabs>
          <w:tab w:val="right" w:leader="dot" w:pos="8306"/>
        </w:tabs>
      </w:pPr>
      <w:hyperlink w:anchor="_Toc15519" w:history="1">
        <w:r>
          <w:rPr>
            <w:rFonts w:ascii="仿宋" w:eastAsia="仿宋" w:hAnsi="仿宋" w:cs="仿宋" w:hint="eastAsia"/>
            <w:lang w:eastAsia="zh-CN"/>
          </w:rPr>
          <w:t>(五)、选址综合评价</w:t>
        </w:r>
        <w:r>
          <w:tab/>
        </w:r>
        <w:r>
          <w:fldChar w:fldCharType="begin"/>
        </w:r>
        <w:r>
          <w:instrText xml:space="preserve"> PAGEREF _Toc15519 \h </w:instrText>
        </w:r>
        <w:r>
          <w:fldChar w:fldCharType="separate"/>
        </w:r>
        <w:r>
          <w:t>7</w:t>
        </w:r>
        <w:r>
          <w:fldChar w:fldCharType="end"/>
        </w:r>
      </w:hyperlink>
    </w:p>
    <w:p>
      <w:pPr>
        <w:pStyle w:val="TOC1"/>
        <w:tabs>
          <w:tab w:val="right" w:leader="dot" w:pos="8306"/>
        </w:tabs>
      </w:pPr>
      <w:hyperlink w:anchor="_Toc5388" w:history="1">
        <w:r>
          <w:rPr>
            <w:rFonts w:ascii="仿宋" w:eastAsia="仿宋" w:hAnsi="仿宋" w:cs="仿宋" w:hint="eastAsia"/>
            <w:lang w:eastAsia="zh-CN"/>
          </w:rPr>
          <w:t>二、工艺说明</w:t>
        </w:r>
        <w:r>
          <w:tab/>
        </w:r>
        <w:r>
          <w:fldChar w:fldCharType="begin"/>
        </w:r>
        <w:r>
          <w:instrText xml:space="preserve"> PAGEREF _Toc5388 \h </w:instrText>
        </w:r>
        <w:r>
          <w:fldChar w:fldCharType="separate"/>
        </w:r>
        <w:r>
          <w:t>8</w:t>
        </w:r>
        <w:r>
          <w:fldChar w:fldCharType="end"/>
        </w:r>
      </w:hyperlink>
    </w:p>
    <w:p>
      <w:pPr>
        <w:pStyle w:val="TOC2"/>
        <w:tabs>
          <w:tab w:val="right" w:leader="dot" w:pos="8306"/>
        </w:tabs>
      </w:pPr>
      <w:hyperlink w:anchor="_Toc4552" w:history="1">
        <w:r>
          <w:rPr>
            <w:rFonts w:ascii="仿宋" w:eastAsia="仿宋" w:hAnsi="仿宋" w:cs="仿宋" w:hint="eastAsia"/>
            <w:lang w:eastAsia="zh-CN"/>
          </w:rPr>
          <w:t>(一)、技术管理特点</w:t>
        </w:r>
        <w:r>
          <w:tab/>
        </w:r>
        <w:r>
          <w:fldChar w:fldCharType="begin"/>
        </w:r>
        <w:r>
          <w:instrText xml:space="preserve"> PAGEREF _Toc4552 \h </w:instrText>
        </w:r>
        <w:r>
          <w:fldChar w:fldCharType="separate"/>
        </w:r>
        <w:r>
          <w:t>8</w:t>
        </w:r>
        <w:r>
          <w:fldChar w:fldCharType="end"/>
        </w:r>
      </w:hyperlink>
    </w:p>
    <w:p>
      <w:pPr>
        <w:pStyle w:val="TOC2"/>
        <w:tabs>
          <w:tab w:val="right" w:leader="dot" w:pos="8306"/>
        </w:tabs>
      </w:pPr>
      <w:hyperlink w:anchor="_Toc10552" w:history="1">
        <w:r>
          <w:rPr>
            <w:rFonts w:ascii="仿宋" w:eastAsia="仿宋" w:hAnsi="仿宋" w:cs="仿宋" w:hint="eastAsia"/>
            <w:lang w:eastAsia="zh-CN"/>
          </w:rPr>
          <w:t>(二)、节日礼品项目工艺技术设计方案</w:t>
        </w:r>
        <w:r>
          <w:tab/>
        </w:r>
        <w:r>
          <w:fldChar w:fldCharType="begin"/>
        </w:r>
        <w:r>
          <w:instrText xml:space="preserve"> PAGEREF _Toc10552 \h </w:instrText>
        </w:r>
        <w:r>
          <w:fldChar w:fldCharType="separate"/>
        </w:r>
        <w:r>
          <w:t>9</w:t>
        </w:r>
        <w:r>
          <w:fldChar w:fldCharType="end"/>
        </w:r>
      </w:hyperlink>
    </w:p>
    <w:p>
      <w:pPr>
        <w:pStyle w:val="TOC2"/>
        <w:tabs>
          <w:tab w:val="right" w:leader="dot" w:pos="8306"/>
        </w:tabs>
      </w:pPr>
      <w:hyperlink w:anchor="_Toc6893" w:history="1">
        <w:r>
          <w:rPr>
            <w:rFonts w:ascii="仿宋" w:eastAsia="仿宋" w:hAnsi="仿宋" w:cs="仿宋" w:hint="eastAsia"/>
            <w:lang w:eastAsia="zh-CN"/>
          </w:rPr>
          <w:t>(三)、设备选型方案</w:t>
        </w:r>
        <w:r>
          <w:tab/>
        </w:r>
        <w:r>
          <w:fldChar w:fldCharType="begin"/>
        </w:r>
        <w:r>
          <w:instrText xml:space="preserve"> PAGEREF _Toc6893 \h </w:instrText>
        </w:r>
        <w:r>
          <w:fldChar w:fldCharType="separate"/>
        </w:r>
        <w:r>
          <w:t>11</w:t>
        </w:r>
        <w:r>
          <w:fldChar w:fldCharType="end"/>
        </w:r>
      </w:hyperlink>
    </w:p>
    <w:p>
      <w:pPr>
        <w:pStyle w:val="TOC1"/>
        <w:tabs>
          <w:tab w:val="right" w:leader="dot" w:pos="8306"/>
        </w:tabs>
      </w:pPr>
      <w:hyperlink w:anchor="_Toc15086" w:history="1">
        <w:r>
          <w:rPr>
            <w:rFonts w:ascii="仿宋" w:eastAsia="仿宋" w:hAnsi="仿宋" w:cs="仿宋" w:hint="eastAsia"/>
            <w:lang w:eastAsia="zh-CN"/>
          </w:rPr>
          <w:t>三、节日礼品项目概论</w:t>
        </w:r>
        <w:r>
          <w:tab/>
        </w:r>
        <w:r>
          <w:fldChar w:fldCharType="begin"/>
        </w:r>
        <w:r>
          <w:instrText xml:space="preserve"> PAGEREF _Toc15086 \h </w:instrText>
        </w:r>
        <w:r>
          <w:fldChar w:fldCharType="separate"/>
        </w:r>
        <w:r>
          <w:t>12</w:t>
        </w:r>
        <w:r>
          <w:fldChar w:fldCharType="end"/>
        </w:r>
      </w:hyperlink>
    </w:p>
    <w:p>
      <w:pPr>
        <w:pStyle w:val="TOC2"/>
        <w:tabs>
          <w:tab w:val="right" w:leader="dot" w:pos="8306"/>
        </w:tabs>
      </w:pPr>
      <w:hyperlink w:anchor="_Toc25596" w:history="1">
        <w:r>
          <w:rPr>
            <w:rFonts w:ascii="仿宋" w:eastAsia="仿宋" w:hAnsi="仿宋" w:cs="仿宋" w:hint="eastAsia"/>
            <w:lang w:eastAsia="zh-CN"/>
          </w:rPr>
          <w:t>(一)、节日礼品项目概况</w:t>
        </w:r>
        <w:r>
          <w:tab/>
        </w:r>
        <w:r>
          <w:fldChar w:fldCharType="begin"/>
        </w:r>
        <w:r>
          <w:instrText xml:space="preserve"> PAGEREF _Toc25596 \h </w:instrText>
        </w:r>
        <w:r>
          <w:fldChar w:fldCharType="separate"/>
        </w:r>
        <w:r>
          <w:t>12</w:t>
        </w:r>
        <w:r>
          <w:fldChar w:fldCharType="end"/>
        </w:r>
      </w:hyperlink>
    </w:p>
    <w:p>
      <w:pPr>
        <w:pStyle w:val="TOC2"/>
        <w:tabs>
          <w:tab w:val="right" w:leader="dot" w:pos="8306"/>
        </w:tabs>
      </w:pPr>
      <w:hyperlink w:anchor="_Toc21581" w:history="1">
        <w:r>
          <w:rPr>
            <w:rFonts w:ascii="仿宋" w:eastAsia="仿宋" w:hAnsi="仿宋" w:cs="仿宋" w:hint="eastAsia"/>
            <w:lang w:eastAsia="zh-CN"/>
          </w:rPr>
          <w:t>(二)、节日礼品项目目标</w:t>
        </w:r>
        <w:r>
          <w:tab/>
        </w:r>
        <w:r>
          <w:fldChar w:fldCharType="begin"/>
        </w:r>
        <w:r>
          <w:instrText xml:space="preserve"> PAGEREF _Toc21581 \h </w:instrText>
        </w:r>
        <w:r>
          <w:fldChar w:fldCharType="separate"/>
        </w:r>
        <w:r>
          <w:t>14</w:t>
        </w:r>
        <w:r>
          <w:fldChar w:fldCharType="end"/>
        </w:r>
      </w:hyperlink>
    </w:p>
    <w:p>
      <w:pPr>
        <w:pStyle w:val="TOC2"/>
        <w:tabs>
          <w:tab w:val="right" w:leader="dot" w:pos="8306"/>
        </w:tabs>
      </w:pPr>
      <w:hyperlink w:anchor="_Toc27867" w:history="1">
        <w:r>
          <w:rPr>
            <w:rFonts w:ascii="仿宋" w:eastAsia="仿宋" w:hAnsi="仿宋" w:cs="仿宋" w:hint="eastAsia"/>
            <w:lang w:eastAsia="zh-CN"/>
          </w:rPr>
          <w:t>(三)、节日礼品项目提出的理由</w:t>
        </w:r>
        <w:r>
          <w:tab/>
        </w:r>
        <w:r>
          <w:fldChar w:fldCharType="begin"/>
        </w:r>
        <w:r>
          <w:instrText xml:space="preserve"> PAGEREF _Toc27867 \h </w:instrText>
        </w:r>
        <w:r>
          <w:fldChar w:fldCharType="separate"/>
        </w:r>
        <w:r>
          <w:t>15</w:t>
        </w:r>
        <w:r>
          <w:fldChar w:fldCharType="end"/>
        </w:r>
      </w:hyperlink>
    </w:p>
    <w:p>
      <w:pPr>
        <w:pStyle w:val="TOC2"/>
        <w:tabs>
          <w:tab w:val="right" w:leader="dot" w:pos="8306"/>
        </w:tabs>
      </w:pPr>
      <w:hyperlink w:anchor="_Toc8924" w:history="1">
        <w:r>
          <w:rPr>
            <w:rFonts w:ascii="仿宋" w:eastAsia="仿宋" w:hAnsi="仿宋" w:cs="仿宋" w:hint="eastAsia"/>
            <w:lang w:eastAsia="zh-CN"/>
          </w:rPr>
          <w:t>(四)、节日礼品项目意义</w:t>
        </w:r>
        <w:r>
          <w:tab/>
        </w:r>
        <w:r>
          <w:fldChar w:fldCharType="begin"/>
        </w:r>
        <w:r>
          <w:instrText xml:space="preserve"> PAGEREF _Toc8924 \h </w:instrText>
        </w:r>
        <w:r>
          <w:fldChar w:fldCharType="separate"/>
        </w:r>
        <w:r>
          <w:t>17</w:t>
        </w:r>
        <w:r>
          <w:fldChar w:fldCharType="end"/>
        </w:r>
      </w:hyperlink>
    </w:p>
    <w:p>
      <w:pPr>
        <w:pStyle w:val="TOC2"/>
        <w:tabs>
          <w:tab w:val="right" w:leader="dot" w:pos="8306"/>
        </w:tabs>
      </w:pPr>
      <w:hyperlink w:anchor="_Toc3397" w:history="1">
        <w:r>
          <w:rPr>
            <w:rFonts w:ascii="仿宋" w:eastAsia="仿宋" w:hAnsi="仿宋" w:cs="仿宋" w:hint="eastAsia"/>
            <w:lang w:eastAsia="zh-CN"/>
          </w:rPr>
          <w:t>(五)、节日礼品项目背景</w:t>
        </w:r>
        <w:r>
          <w:tab/>
        </w:r>
        <w:r>
          <w:fldChar w:fldCharType="begin"/>
        </w:r>
        <w:r>
          <w:instrText xml:space="preserve"> PAGEREF _Toc3397 \h </w:instrText>
        </w:r>
        <w:r>
          <w:fldChar w:fldCharType="separate"/>
        </w:r>
        <w:r>
          <w:t>17</w:t>
        </w:r>
        <w:r>
          <w:fldChar w:fldCharType="end"/>
        </w:r>
      </w:hyperlink>
    </w:p>
    <w:p>
      <w:pPr>
        <w:pStyle w:val="TOC1"/>
        <w:tabs>
          <w:tab w:val="right" w:leader="dot" w:pos="8306"/>
        </w:tabs>
      </w:pPr>
      <w:hyperlink w:anchor="_Toc18040" w:history="1">
        <w:r>
          <w:rPr>
            <w:rFonts w:ascii="仿宋" w:eastAsia="仿宋" w:hAnsi="仿宋" w:cs="仿宋" w:hint="eastAsia"/>
            <w:lang w:eastAsia="zh-CN"/>
          </w:rPr>
          <w:t>四、节日礼品项目危机管理</w:t>
        </w:r>
        <w:r>
          <w:tab/>
        </w:r>
        <w:r>
          <w:fldChar w:fldCharType="begin"/>
        </w:r>
        <w:r>
          <w:instrText xml:space="preserve"> PAGEREF _Toc18040 \h </w:instrText>
        </w:r>
        <w:r>
          <w:fldChar w:fldCharType="separate"/>
        </w:r>
        <w:r>
          <w:t>18</w:t>
        </w:r>
        <w:r>
          <w:fldChar w:fldCharType="end"/>
        </w:r>
      </w:hyperlink>
    </w:p>
    <w:p>
      <w:pPr>
        <w:pStyle w:val="TOC2"/>
        <w:tabs>
          <w:tab w:val="right" w:leader="dot" w:pos="8306"/>
        </w:tabs>
      </w:pPr>
      <w:hyperlink w:anchor="_Toc6282" w:history="1">
        <w:r>
          <w:rPr>
            <w:rFonts w:ascii="仿宋" w:eastAsia="仿宋" w:hAnsi="仿宋" w:cs="仿宋" w:hint="eastAsia"/>
            <w:lang w:eastAsia="zh-CN"/>
          </w:rPr>
          <w:t>(一)、危机预警与识别</w:t>
        </w:r>
        <w:r>
          <w:tab/>
        </w:r>
        <w:r>
          <w:fldChar w:fldCharType="begin"/>
        </w:r>
        <w:r>
          <w:instrText xml:space="preserve"> PAGEREF _Toc6282 \h </w:instrText>
        </w:r>
        <w:r>
          <w:fldChar w:fldCharType="separate"/>
        </w:r>
        <w:r>
          <w:t>18</w:t>
        </w:r>
        <w:r>
          <w:fldChar w:fldCharType="end"/>
        </w:r>
      </w:hyperlink>
    </w:p>
    <w:p>
      <w:pPr>
        <w:pStyle w:val="TOC2"/>
        <w:tabs>
          <w:tab w:val="right" w:leader="dot" w:pos="8306"/>
        </w:tabs>
      </w:pPr>
      <w:hyperlink w:anchor="_Toc13449" w:history="1">
        <w:r>
          <w:rPr>
            <w:rFonts w:ascii="仿宋" w:eastAsia="仿宋" w:hAnsi="仿宋" w:cs="仿宋" w:hint="eastAsia"/>
            <w:lang w:eastAsia="zh-CN"/>
          </w:rPr>
          <w:t>(二)、危机应对与恢复</w:t>
        </w:r>
        <w:r>
          <w:tab/>
        </w:r>
        <w:r>
          <w:fldChar w:fldCharType="begin"/>
        </w:r>
        <w:r>
          <w:instrText xml:space="preserve"> PAGEREF _Toc13449 \h </w:instrText>
        </w:r>
        <w:r>
          <w:fldChar w:fldCharType="separate"/>
        </w:r>
        <w:r>
          <w:t>19</w:t>
        </w:r>
        <w:r>
          <w:fldChar w:fldCharType="end"/>
        </w:r>
      </w:hyperlink>
    </w:p>
    <w:p>
      <w:pPr>
        <w:pStyle w:val="TOC1"/>
        <w:tabs>
          <w:tab w:val="right" w:leader="dot" w:pos="8306"/>
        </w:tabs>
      </w:pPr>
      <w:hyperlink w:anchor="_Toc18525" w:history="1">
        <w:r>
          <w:rPr>
            <w:rFonts w:ascii="仿宋" w:eastAsia="仿宋" w:hAnsi="仿宋" w:cs="仿宋" w:hint="eastAsia"/>
            <w:lang w:eastAsia="zh-CN"/>
          </w:rPr>
          <w:t>五、节日礼品项目绩效评估</w:t>
        </w:r>
        <w:r>
          <w:tab/>
        </w:r>
        <w:r>
          <w:fldChar w:fldCharType="begin"/>
        </w:r>
        <w:r>
          <w:instrText xml:space="preserve"> PAGEREF _Toc18525 \h </w:instrText>
        </w:r>
        <w:r>
          <w:fldChar w:fldCharType="separate"/>
        </w:r>
        <w:r>
          <w:t>21</w:t>
        </w:r>
        <w:r>
          <w:fldChar w:fldCharType="end"/>
        </w:r>
      </w:hyperlink>
    </w:p>
    <w:p>
      <w:pPr>
        <w:pStyle w:val="TOC2"/>
        <w:tabs>
          <w:tab w:val="right" w:leader="dot" w:pos="8306"/>
        </w:tabs>
      </w:pPr>
      <w:hyperlink w:anchor="_Toc14876" w:history="1">
        <w:r>
          <w:rPr>
            <w:rFonts w:ascii="仿宋" w:eastAsia="仿宋" w:hAnsi="仿宋" w:cs="仿宋" w:hint="eastAsia"/>
            <w:lang w:eastAsia="zh-CN"/>
          </w:rPr>
          <w:t>(一)、绩效评估指标</w:t>
        </w:r>
        <w:r>
          <w:tab/>
        </w:r>
        <w:r>
          <w:fldChar w:fldCharType="begin"/>
        </w:r>
        <w:r>
          <w:instrText xml:space="preserve"> PAGEREF _Toc14876 \h </w:instrText>
        </w:r>
        <w:r>
          <w:fldChar w:fldCharType="separate"/>
        </w:r>
        <w:r>
          <w:t>21</w:t>
        </w:r>
        <w:r>
          <w:fldChar w:fldCharType="end"/>
        </w:r>
      </w:hyperlink>
    </w:p>
    <w:p>
      <w:pPr>
        <w:pStyle w:val="TOC2"/>
        <w:tabs>
          <w:tab w:val="right" w:leader="dot" w:pos="8306"/>
        </w:tabs>
      </w:pPr>
      <w:hyperlink w:anchor="_Toc28444" w:history="1">
        <w:r>
          <w:rPr>
            <w:rFonts w:ascii="仿宋" w:eastAsia="仿宋" w:hAnsi="仿宋" w:cs="仿宋" w:hint="eastAsia"/>
            <w:lang w:eastAsia="zh-CN"/>
          </w:rPr>
          <w:t>(二)、绩效评估方法</w:t>
        </w:r>
        <w:r>
          <w:tab/>
        </w:r>
        <w:r>
          <w:fldChar w:fldCharType="begin"/>
        </w:r>
        <w:r>
          <w:instrText xml:space="preserve"> PAGEREF _Toc28444 \h </w:instrText>
        </w:r>
        <w:r>
          <w:fldChar w:fldCharType="separate"/>
        </w:r>
        <w:r>
          <w:t>22</w:t>
        </w:r>
        <w:r>
          <w:fldChar w:fldCharType="end"/>
        </w:r>
      </w:hyperlink>
    </w:p>
    <w:p>
      <w:pPr>
        <w:pStyle w:val="TOC2"/>
        <w:tabs>
          <w:tab w:val="right" w:leader="dot" w:pos="8306"/>
        </w:tabs>
      </w:pPr>
      <w:hyperlink w:anchor="_Toc15254" w:history="1">
        <w:r>
          <w:rPr>
            <w:rFonts w:ascii="仿宋" w:eastAsia="仿宋" w:hAnsi="仿宋" w:cs="仿宋" w:hint="eastAsia"/>
            <w:lang w:eastAsia="zh-CN"/>
          </w:rPr>
          <w:t>(三)、绩效评估周期</w:t>
        </w:r>
        <w:r>
          <w:tab/>
        </w:r>
        <w:r>
          <w:fldChar w:fldCharType="begin"/>
        </w:r>
        <w:r>
          <w:instrText xml:space="preserve"> PAGEREF _Toc15254 \h </w:instrText>
        </w:r>
        <w:r>
          <w:fldChar w:fldCharType="separate"/>
        </w:r>
        <w:r>
          <w:t>23</w:t>
        </w:r>
        <w:r>
          <w:fldChar w:fldCharType="end"/>
        </w:r>
      </w:hyperlink>
    </w:p>
    <w:p>
      <w:pPr>
        <w:pStyle w:val="TOC1"/>
        <w:tabs>
          <w:tab w:val="right" w:leader="dot" w:pos="8306"/>
        </w:tabs>
      </w:pPr>
      <w:hyperlink w:anchor="_Toc13612" w:history="1">
        <w:r>
          <w:rPr>
            <w:rFonts w:ascii="仿宋" w:eastAsia="仿宋" w:hAnsi="仿宋" w:cs="仿宋" w:hint="eastAsia"/>
            <w:lang w:eastAsia="zh-CN"/>
          </w:rPr>
          <w:t>六、节日礼品项目土建工程</w:t>
        </w:r>
        <w:r>
          <w:tab/>
        </w:r>
        <w:r>
          <w:fldChar w:fldCharType="begin"/>
        </w:r>
        <w:r>
          <w:instrText xml:space="preserve"> PAGEREF _Toc13612 \h </w:instrText>
        </w:r>
        <w:r>
          <w:fldChar w:fldCharType="separate"/>
        </w:r>
        <w:r>
          <w:t>24</w:t>
        </w:r>
        <w:r>
          <w:fldChar w:fldCharType="end"/>
        </w:r>
      </w:hyperlink>
    </w:p>
    <w:p>
      <w:pPr>
        <w:pStyle w:val="TOC2"/>
        <w:tabs>
          <w:tab w:val="right" w:leader="dot" w:pos="8306"/>
        </w:tabs>
      </w:pPr>
      <w:hyperlink w:anchor="_Toc1808" w:history="1">
        <w:r>
          <w:rPr>
            <w:rFonts w:ascii="仿宋" w:eastAsia="仿宋" w:hAnsi="仿宋" w:cs="仿宋" w:hint="eastAsia"/>
            <w:lang w:eastAsia="zh-CN"/>
          </w:rPr>
          <w:t>(一)、建筑工程设计原则</w:t>
        </w:r>
        <w:r>
          <w:tab/>
        </w:r>
        <w:r>
          <w:fldChar w:fldCharType="begin"/>
        </w:r>
        <w:r>
          <w:instrText xml:space="preserve"> PAGEREF _Toc1808 \h </w:instrText>
        </w:r>
        <w:r>
          <w:fldChar w:fldCharType="separate"/>
        </w:r>
        <w:r>
          <w:t>24</w:t>
        </w:r>
        <w:r>
          <w:fldChar w:fldCharType="end"/>
        </w:r>
      </w:hyperlink>
    </w:p>
    <w:p>
      <w:pPr>
        <w:pStyle w:val="TOC2"/>
        <w:tabs>
          <w:tab w:val="right" w:leader="dot" w:pos="8306"/>
        </w:tabs>
      </w:pPr>
      <w:hyperlink w:anchor="_Toc608" w:history="1">
        <w:r>
          <w:rPr>
            <w:rFonts w:ascii="仿宋" w:eastAsia="仿宋" w:hAnsi="仿宋" w:cs="仿宋" w:hint="eastAsia"/>
            <w:lang w:eastAsia="zh-CN"/>
          </w:rPr>
          <w:t>(二)、土建工程设计年限及安全等级</w:t>
        </w:r>
        <w:r>
          <w:tab/>
        </w:r>
        <w:r>
          <w:fldChar w:fldCharType="begin"/>
        </w:r>
        <w:r>
          <w:instrText xml:space="preserve"> PAGEREF _Toc608 \h </w:instrText>
        </w:r>
        <w:r>
          <w:fldChar w:fldCharType="separate"/>
        </w:r>
        <w:r>
          <w:t>25</w:t>
        </w:r>
        <w:r>
          <w:fldChar w:fldCharType="end"/>
        </w:r>
      </w:hyperlink>
    </w:p>
    <w:p>
      <w:pPr>
        <w:pStyle w:val="TOC2"/>
        <w:tabs>
          <w:tab w:val="right" w:leader="dot" w:pos="8306"/>
        </w:tabs>
      </w:pPr>
      <w:hyperlink w:anchor="_Toc30378" w:history="1">
        <w:r>
          <w:rPr>
            <w:rFonts w:ascii="仿宋" w:eastAsia="仿宋" w:hAnsi="仿宋" w:cs="仿宋" w:hint="eastAsia"/>
            <w:lang w:eastAsia="zh-CN"/>
          </w:rPr>
          <w:t>(三)、建筑工程设计总体要求</w:t>
        </w:r>
        <w:r>
          <w:tab/>
        </w:r>
        <w:r>
          <w:fldChar w:fldCharType="begin"/>
        </w:r>
        <w:r>
          <w:instrText xml:space="preserve"> PAGEREF _Toc30378 \h </w:instrText>
        </w:r>
        <w:r>
          <w:fldChar w:fldCharType="separate"/>
        </w:r>
        <w:r>
          <w:t>26</w:t>
        </w:r>
        <w:r>
          <w:fldChar w:fldCharType="end"/>
        </w:r>
      </w:hyperlink>
    </w:p>
    <w:p>
      <w:pPr>
        <w:pStyle w:val="TOC2"/>
        <w:tabs>
          <w:tab w:val="right" w:leader="dot" w:pos="8306"/>
        </w:tabs>
      </w:pPr>
      <w:hyperlink w:anchor="_Toc31629" w:history="1">
        <w:r>
          <w:rPr>
            <w:rFonts w:ascii="仿宋" w:eastAsia="仿宋" w:hAnsi="仿宋" w:cs="仿宋" w:hint="eastAsia"/>
            <w:lang w:eastAsia="zh-CN"/>
          </w:rPr>
          <w:t>(四)、土建工程建设指标</w:t>
        </w:r>
        <w:r>
          <w:tab/>
        </w:r>
        <w:r>
          <w:fldChar w:fldCharType="begin"/>
        </w:r>
        <w:r>
          <w:instrText xml:space="preserve"> PAGEREF _Toc31629 \h </w:instrText>
        </w:r>
        <w:r>
          <w:fldChar w:fldCharType="separate"/>
        </w:r>
        <w:r>
          <w:t>27</w:t>
        </w:r>
        <w:r>
          <w:fldChar w:fldCharType="end"/>
        </w:r>
      </w:hyperlink>
    </w:p>
    <w:p>
      <w:pPr>
        <w:pStyle w:val="TOC1"/>
        <w:tabs>
          <w:tab w:val="right" w:leader="dot" w:pos="8306"/>
        </w:tabs>
      </w:pPr>
      <w:hyperlink w:anchor="_Toc19024" w:history="1">
        <w:r>
          <w:rPr>
            <w:rFonts w:ascii="仿宋" w:eastAsia="仿宋" w:hAnsi="仿宋" w:cs="仿宋" w:hint="eastAsia"/>
            <w:lang w:eastAsia="zh-CN"/>
          </w:rPr>
          <w:t>七、节日礼品项目财务管理</w:t>
        </w:r>
        <w:r>
          <w:tab/>
        </w:r>
        <w:r>
          <w:fldChar w:fldCharType="begin"/>
        </w:r>
        <w:r>
          <w:instrText xml:space="preserve"> PAGEREF _Toc19024 \h </w:instrText>
        </w:r>
        <w:r>
          <w:fldChar w:fldCharType="separate"/>
        </w:r>
        <w:r>
          <w:t>27</w:t>
        </w:r>
        <w:r>
          <w:fldChar w:fldCharType="end"/>
        </w:r>
      </w:hyperlink>
    </w:p>
    <w:p>
      <w:pPr>
        <w:pStyle w:val="TOC2"/>
        <w:tabs>
          <w:tab w:val="right" w:leader="dot" w:pos="8306"/>
        </w:tabs>
      </w:pPr>
      <w:hyperlink w:anchor="_Toc32177" w:history="1">
        <w:r>
          <w:rPr>
            <w:rFonts w:ascii="仿宋" w:eastAsia="仿宋" w:hAnsi="仿宋" w:cs="仿宋" w:hint="eastAsia"/>
            <w:lang w:eastAsia="zh-CN"/>
          </w:rPr>
          <w:t>(一)、资金需求大</w:t>
        </w:r>
        <w:r>
          <w:tab/>
        </w:r>
        <w:r>
          <w:fldChar w:fldCharType="begin"/>
        </w:r>
        <w:r>
          <w:instrText xml:space="preserve"> PAGEREF _Toc32177 \h </w:instrText>
        </w:r>
        <w:r>
          <w:fldChar w:fldCharType="separate"/>
        </w:r>
        <w:r>
          <w:t>27</w:t>
        </w:r>
        <w:r>
          <w:fldChar w:fldCharType="end"/>
        </w:r>
      </w:hyperlink>
    </w:p>
    <w:p>
      <w:pPr>
        <w:pStyle w:val="TOC2"/>
        <w:tabs>
          <w:tab w:val="right" w:leader="dot" w:pos="8306"/>
        </w:tabs>
      </w:pPr>
      <w:hyperlink w:anchor="_Toc7364" w:history="1">
        <w:r>
          <w:rPr>
            <w:rFonts w:ascii="仿宋" w:eastAsia="仿宋" w:hAnsi="仿宋" w:cs="仿宋" w:hint="eastAsia"/>
            <w:lang w:eastAsia="zh-CN"/>
          </w:rPr>
          <w:t>(二)、研发周期长</w:t>
        </w:r>
        <w:r>
          <w:tab/>
        </w:r>
        <w:r>
          <w:fldChar w:fldCharType="begin"/>
        </w:r>
        <w:r>
          <w:instrText xml:space="preserve"> PAGEREF _Toc7364 \h </w:instrText>
        </w:r>
        <w:r>
          <w:fldChar w:fldCharType="separate"/>
        </w:r>
        <w:r>
          <w:t>28</w:t>
        </w:r>
        <w:r>
          <w:fldChar w:fldCharType="end"/>
        </w:r>
      </w:hyperlink>
    </w:p>
    <w:p>
      <w:pPr>
        <w:pStyle w:val="TOC2"/>
        <w:tabs>
          <w:tab w:val="right" w:leader="dot" w:pos="8306"/>
        </w:tabs>
      </w:pPr>
      <w:hyperlink w:anchor="_Toc2901" w:history="1">
        <w:r>
          <w:rPr>
            <w:rFonts w:ascii="仿宋" w:eastAsia="仿宋" w:hAnsi="仿宋" w:cs="仿宋" w:hint="eastAsia"/>
            <w:lang w:eastAsia="zh-CN"/>
          </w:rPr>
          <w:t>(三)、市场风险大</w:t>
        </w:r>
        <w:r>
          <w:tab/>
        </w:r>
        <w:r>
          <w:fldChar w:fldCharType="begin"/>
        </w:r>
        <w:r>
          <w:instrText xml:space="preserve"> PAGEREF _Toc2901 \h </w:instrText>
        </w:r>
        <w:r>
          <w:fldChar w:fldCharType="separate"/>
        </w:r>
        <w:r>
          <w:t>29</w:t>
        </w:r>
        <w:r>
          <w:fldChar w:fldCharType="end"/>
        </w:r>
      </w:hyperlink>
    </w:p>
    <w:p>
      <w:pPr>
        <w:pStyle w:val="TOC2"/>
        <w:tabs>
          <w:tab w:val="right" w:leader="dot" w:pos="8306"/>
        </w:tabs>
      </w:pPr>
      <w:hyperlink w:anchor="_Toc13810" w:history="1">
        <w:r>
          <w:rPr>
            <w:rFonts w:ascii="仿宋" w:eastAsia="仿宋" w:hAnsi="仿宋" w:cs="仿宋" w:hint="eastAsia"/>
            <w:lang w:eastAsia="zh-CN"/>
          </w:rPr>
          <w:t>(四)、利润率高</w:t>
        </w:r>
        <w:r>
          <w:tab/>
        </w:r>
        <w:r>
          <w:fldChar w:fldCharType="begin"/>
        </w:r>
        <w:r>
          <w:instrText xml:space="preserve"> PAGEREF _Toc13810 \h </w:instrText>
        </w:r>
        <w:r>
          <w:fldChar w:fldCharType="separate"/>
        </w:r>
        <w:r>
          <w:t>32</w:t>
        </w:r>
        <w:r>
          <w:fldChar w:fldCharType="end"/>
        </w:r>
      </w:hyperlink>
    </w:p>
    <w:p>
      <w:pPr>
        <w:pStyle w:val="TOC1"/>
        <w:tabs>
          <w:tab w:val="right" w:leader="dot" w:pos="8306"/>
        </w:tabs>
      </w:pPr>
      <w:hyperlink w:anchor="_Toc1563" w:history="1">
        <w:r>
          <w:rPr>
            <w:rFonts w:ascii="仿宋" w:eastAsia="仿宋" w:hAnsi="仿宋" w:cs="仿宋" w:hint="eastAsia"/>
            <w:lang w:eastAsia="zh-CN"/>
          </w:rPr>
          <w:t>八、生产安全保护</w:t>
        </w:r>
        <w:r>
          <w:tab/>
        </w:r>
        <w:r>
          <w:fldChar w:fldCharType="begin"/>
        </w:r>
        <w:r>
          <w:instrText xml:space="preserve"> PAGEREF _Toc1563 \h </w:instrText>
        </w:r>
        <w:r>
          <w:fldChar w:fldCharType="separate"/>
        </w:r>
        <w:r>
          <w:t>34</w:t>
        </w:r>
        <w:r>
          <w:fldChar w:fldCharType="end"/>
        </w:r>
      </w:hyperlink>
    </w:p>
    <w:p>
      <w:pPr>
        <w:pStyle w:val="TOC2"/>
        <w:tabs>
          <w:tab w:val="right" w:leader="dot" w:pos="8306"/>
        </w:tabs>
      </w:pPr>
      <w:hyperlink w:anchor="_Toc19664" w:history="1">
        <w:r>
          <w:rPr>
            <w:rFonts w:ascii="仿宋" w:eastAsia="仿宋" w:hAnsi="仿宋" w:cs="仿宋" w:hint="eastAsia"/>
            <w:lang w:eastAsia="zh-CN"/>
          </w:rPr>
          <w:t>(一)、消防安全</w:t>
        </w:r>
        <w:r>
          <w:tab/>
        </w:r>
        <w:r>
          <w:fldChar w:fldCharType="begin"/>
        </w:r>
        <w:r>
          <w:instrText xml:space="preserve"> PAGEREF _Toc19664 \h </w:instrText>
        </w:r>
        <w:r>
          <w:fldChar w:fldCharType="separate"/>
        </w:r>
        <w:r>
          <w:t>34</w:t>
        </w:r>
        <w:r>
          <w:fldChar w:fldCharType="end"/>
        </w:r>
      </w:hyperlink>
    </w:p>
    <w:p>
      <w:pPr>
        <w:pStyle w:val="TOC2"/>
        <w:tabs>
          <w:tab w:val="right" w:leader="dot" w:pos="8306"/>
        </w:tabs>
      </w:pPr>
      <w:hyperlink w:anchor="_Toc7570" w:history="1">
        <w:r>
          <w:rPr>
            <w:rFonts w:ascii="仿宋" w:eastAsia="仿宋" w:hAnsi="仿宋" w:cs="仿宋" w:hint="eastAsia"/>
            <w:lang w:eastAsia="zh-CN"/>
          </w:rPr>
          <w:t>(二)、防火防爆总图布置措施</w:t>
        </w:r>
        <w:r>
          <w:tab/>
        </w:r>
        <w:r>
          <w:fldChar w:fldCharType="begin"/>
        </w:r>
        <w:r>
          <w:instrText xml:space="preserve"> PAGEREF _Toc7570 \h </w:instrText>
        </w:r>
        <w:r>
          <w:fldChar w:fldCharType="separate"/>
        </w:r>
        <w:r>
          <w:t>35</w:t>
        </w:r>
        <w:r>
          <w:fldChar w:fldCharType="end"/>
        </w:r>
      </w:hyperlink>
    </w:p>
    <w:p>
      <w:pPr>
        <w:pStyle w:val="TOC2"/>
        <w:tabs>
          <w:tab w:val="right" w:leader="dot" w:pos="8306"/>
        </w:tabs>
      </w:pPr>
      <w:hyperlink w:anchor="_Toc7516" w:history="1">
        <w:r>
          <w:rPr>
            <w:rFonts w:ascii="仿宋" w:eastAsia="仿宋" w:hAnsi="仿宋" w:cs="仿宋" w:hint="eastAsia"/>
            <w:lang w:eastAsia="zh-CN"/>
          </w:rPr>
          <w:t>(三)、自然灾害防范措施</w:t>
        </w:r>
        <w:r>
          <w:tab/>
        </w:r>
        <w:r>
          <w:fldChar w:fldCharType="begin"/>
        </w:r>
        <w:r>
          <w:instrText xml:space="preserve"> PAGEREF _Toc7516 \h </w:instrText>
        </w:r>
        <w:r>
          <w:fldChar w:fldCharType="separate"/>
        </w:r>
        <w:r>
          <w:t>36</w:t>
        </w:r>
        <w:r>
          <w:fldChar w:fldCharType="end"/>
        </w:r>
      </w:hyperlink>
    </w:p>
    <w:p>
      <w:pPr>
        <w:pStyle w:val="TOC2"/>
        <w:tabs>
          <w:tab w:val="right" w:leader="dot" w:pos="8306"/>
        </w:tabs>
      </w:pPr>
      <w:hyperlink w:anchor="_Toc26048" w:history="1">
        <w:r>
          <w:rPr>
            <w:rFonts w:ascii="仿宋" w:eastAsia="仿宋" w:hAnsi="仿宋" w:cs="仿宋" w:hint="eastAsia"/>
            <w:lang w:eastAsia="zh-CN"/>
          </w:rPr>
          <w:t>(四)、安全色及安全标志使用要求</w:t>
        </w:r>
        <w:r>
          <w:tab/>
        </w:r>
        <w:r>
          <w:fldChar w:fldCharType="begin"/>
        </w:r>
        <w:r>
          <w:instrText xml:space="preserve"> PAGEREF _Toc26048 \h </w:instrText>
        </w:r>
        <w:r>
          <w:fldChar w:fldCharType="separate"/>
        </w:r>
        <w:r>
          <w:t>37</w:t>
        </w:r>
        <w:r>
          <w:fldChar w:fldCharType="end"/>
        </w:r>
      </w:hyperlink>
    </w:p>
    <w:p>
      <w:pPr>
        <w:pStyle w:val="TOC2"/>
        <w:tabs>
          <w:tab w:val="right" w:leader="dot" w:pos="8306"/>
        </w:tabs>
      </w:pPr>
      <w:hyperlink w:anchor="_Toc7033" w:history="1">
        <w:r>
          <w:rPr>
            <w:rFonts w:ascii="仿宋" w:eastAsia="仿宋" w:hAnsi="仿宋" w:cs="仿宋" w:hint="eastAsia"/>
            <w:lang w:eastAsia="zh-CN"/>
          </w:rPr>
          <w:t>(五)、防尘防毒措施</w:t>
        </w:r>
        <w:r>
          <w:tab/>
        </w:r>
        <w:r>
          <w:fldChar w:fldCharType="begin"/>
        </w:r>
        <w:r>
          <w:instrText xml:space="preserve"> PAGEREF _Toc7033 \h </w:instrText>
        </w:r>
        <w:r>
          <w:fldChar w:fldCharType="separate"/>
        </w:r>
        <w:r>
          <w:t>38</w:t>
        </w:r>
        <w:r>
          <w:fldChar w:fldCharType="end"/>
        </w:r>
      </w:hyperlink>
    </w:p>
    <w:p>
      <w:pPr>
        <w:pStyle w:val="TOC2"/>
        <w:tabs>
          <w:tab w:val="right" w:leader="dot" w:pos="8306"/>
        </w:tabs>
      </w:pPr>
      <w:hyperlink w:anchor="_Toc23312" w:history="1">
        <w:r>
          <w:rPr>
            <w:rFonts w:ascii="仿宋" w:eastAsia="仿宋" w:hAnsi="仿宋" w:cs="仿宋" w:hint="eastAsia"/>
            <w:lang w:eastAsia="zh-CN"/>
          </w:rPr>
          <w:t>(六)、防静电、触电防护及防雷措施</w:t>
        </w:r>
        <w:r>
          <w:tab/>
        </w:r>
        <w:r>
          <w:fldChar w:fldCharType="begin"/>
        </w:r>
        <w:r>
          <w:instrText xml:space="preserve"> PAGEREF _Toc23312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33" w:history="1">
        <w:r>
          <w:rPr>
            <w:rFonts w:ascii="仿宋" w:eastAsia="仿宋" w:hAnsi="仿宋" w:cs="仿宋" w:hint="eastAsia"/>
            <w:lang w:eastAsia="zh-CN"/>
          </w:rPr>
          <w:t>(七)、机械设备安全保障措施</w:t>
        </w:r>
        <w:r>
          <w:tab/>
        </w:r>
        <w:r>
          <w:fldChar w:fldCharType="begin"/>
        </w:r>
        <w:r>
          <w:instrText xml:space="preserve"> PAGEREF _Toc4533 \h </w:instrText>
        </w:r>
        <w:r>
          <w:fldChar w:fldCharType="separate"/>
        </w:r>
        <w:r>
          <w:t>40</w:t>
        </w:r>
        <w:r>
          <w:fldChar w:fldCharType="end"/>
        </w:r>
      </w:hyperlink>
    </w:p>
    <w:p>
      <w:pPr>
        <w:pStyle w:val="TOC1"/>
        <w:tabs>
          <w:tab w:val="right" w:leader="dot" w:pos="8306"/>
        </w:tabs>
      </w:pPr>
      <w:hyperlink w:anchor="_Toc1658" w:history="1">
        <w:r>
          <w:rPr>
            <w:rFonts w:ascii="仿宋" w:eastAsia="仿宋" w:hAnsi="仿宋" w:cs="仿宋" w:hint="eastAsia"/>
            <w:lang w:eastAsia="zh-CN"/>
          </w:rPr>
          <w:t>九、节日礼品项目投资规划</w:t>
        </w:r>
        <w:r>
          <w:tab/>
        </w:r>
        <w:r>
          <w:fldChar w:fldCharType="begin"/>
        </w:r>
        <w:r>
          <w:instrText xml:space="preserve"> PAGEREF _Toc1658 \h </w:instrText>
        </w:r>
        <w:r>
          <w:fldChar w:fldCharType="separate"/>
        </w:r>
        <w:r>
          <w:t>42</w:t>
        </w:r>
        <w:r>
          <w:fldChar w:fldCharType="end"/>
        </w:r>
      </w:hyperlink>
    </w:p>
    <w:p>
      <w:pPr>
        <w:pStyle w:val="TOC2"/>
        <w:tabs>
          <w:tab w:val="right" w:leader="dot" w:pos="8306"/>
        </w:tabs>
      </w:pPr>
      <w:hyperlink w:anchor="_Toc13119" w:history="1">
        <w:r>
          <w:rPr>
            <w:rFonts w:ascii="仿宋" w:eastAsia="仿宋" w:hAnsi="仿宋" w:cs="仿宋" w:hint="eastAsia"/>
            <w:lang w:eastAsia="zh-CN"/>
          </w:rPr>
          <w:t>(一)、节日礼品项目总投资估算</w:t>
        </w:r>
        <w:r>
          <w:tab/>
        </w:r>
        <w:r>
          <w:fldChar w:fldCharType="begin"/>
        </w:r>
        <w:r>
          <w:instrText xml:space="preserve"> PAGEREF _Toc13119 \h </w:instrText>
        </w:r>
        <w:r>
          <w:fldChar w:fldCharType="separate"/>
        </w:r>
        <w:r>
          <w:t>42</w:t>
        </w:r>
        <w:r>
          <w:fldChar w:fldCharType="end"/>
        </w:r>
      </w:hyperlink>
    </w:p>
    <w:p>
      <w:pPr>
        <w:pStyle w:val="TOC2"/>
        <w:tabs>
          <w:tab w:val="right" w:leader="dot" w:pos="8306"/>
        </w:tabs>
      </w:pPr>
      <w:hyperlink w:anchor="_Toc19490" w:history="1">
        <w:r>
          <w:rPr>
            <w:rFonts w:ascii="仿宋" w:eastAsia="仿宋" w:hAnsi="仿宋" w:cs="仿宋" w:hint="eastAsia"/>
            <w:lang w:eastAsia="zh-CN"/>
          </w:rPr>
          <w:t>(二)、资金筹措</w:t>
        </w:r>
        <w:r>
          <w:tab/>
        </w:r>
        <w:r>
          <w:fldChar w:fldCharType="begin"/>
        </w:r>
        <w:r>
          <w:instrText xml:space="preserve"> PAGEREF _Toc19490 \h </w:instrText>
        </w:r>
        <w:r>
          <w:fldChar w:fldCharType="separate"/>
        </w:r>
        <w:r>
          <w:t>43</w:t>
        </w:r>
        <w:r>
          <w:fldChar w:fldCharType="end"/>
        </w:r>
      </w:hyperlink>
    </w:p>
    <w:p>
      <w:pPr>
        <w:pStyle w:val="TOC1"/>
        <w:tabs>
          <w:tab w:val="right" w:leader="dot" w:pos="8306"/>
        </w:tabs>
      </w:pPr>
      <w:hyperlink w:anchor="_Toc8857" w:history="1">
        <w:r>
          <w:rPr>
            <w:rFonts w:ascii="仿宋" w:eastAsia="仿宋" w:hAnsi="仿宋" w:cs="仿宋" w:hint="eastAsia"/>
            <w:lang w:eastAsia="zh-CN"/>
          </w:rPr>
          <w:t>十、节日礼品项目人力资源培养与发展</w:t>
        </w:r>
        <w:r>
          <w:tab/>
        </w:r>
        <w:r>
          <w:fldChar w:fldCharType="begin"/>
        </w:r>
        <w:r>
          <w:instrText xml:space="preserve"> PAGEREF _Toc8857 \h </w:instrText>
        </w:r>
        <w:r>
          <w:fldChar w:fldCharType="separate"/>
        </w:r>
        <w:r>
          <w:t>44</w:t>
        </w:r>
        <w:r>
          <w:fldChar w:fldCharType="end"/>
        </w:r>
      </w:hyperlink>
    </w:p>
    <w:p>
      <w:pPr>
        <w:pStyle w:val="TOC2"/>
        <w:tabs>
          <w:tab w:val="right" w:leader="dot" w:pos="8306"/>
        </w:tabs>
      </w:pPr>
      <w:hyperlink w:anchor="_Toc32706" w:history="1">
        <w:r>
          <w:rPr>
            <w:rFonts w:ascii="仿宋" w:eastAsia="仿宋" w:hAnsi="仿宋" w:cs="仿宋" w:hint="eastAsia"/>
            <w:lang w:eastAsia="zh-CN"/>
          </w:rPr>
          <w:t>(一)、人才需求与规划</w:t>
        </w:r>
        <w:r>
          <w:tab/>
        </w:r>
        <w:r>
          <w:fldChar w:fldCharType="begin"/>
        </w:r>
        <w:r>
          <w:instrText xml:space="preserve"> PAGEREF _Toc32706 \h </w:instrText>
        </w:r>
        <w:r>
          <w:fldChar w:fldCharType="separate"/>
        </w:r>
        <w:r>
          <w:t>44</w:t>
        </w:r>
        <w:r>
          <w:fldChar w:fldCharType="end"/>
        </w:r>
      </w:hyperlink>
    </w:p>
    <w:p>
      <w:pPr>
        <w:pStyle w:val="TOC2"/>
        <w:tabs>
          <w:tab w:val="right" w:leader="dot" w:pos="8306"/>
        </w:tabs>
      </w:pPr>
      <w:hyperlink w:anchor="_Toc15049" w:history="1">
        <w:r>
          <w:rPr>
            <w:rFonts w:ascii="仿宋" w:eastAsia="仿宋" w:hAnsi="仿宋" w:cs="仿宋" w:hint="eastAsia"/>
            <w:lang w:eastAsia="zh-CN"/>
          </w:rPr>
          <w:t>(二)、培训与发展计划</w:t>
        </w:r>
        <w:r>
          <w:tab/>
        </w:r>
        <w:r>
          <w:fldChar w:fldCharType="begin"/>
        </w:r>
        <w:r>
          <w:instrText xml:space="preserve"> PAGEREF _Toc15049 \h </w:instrText>
        </w:r>
        <w:r>
          <w:fldChar w:fldCharType="separate"/>
        </w:r>
        <w:r>
          <w:t>44</w:t>
        </w:r>
        <w:r>
          <w:fldChar w:fldCharType="end"/>
        </w:r>
      </w:hyperlink>
    </w:p>
    <w:p>
      <w:pPr>
        <w:pStyle w:val="TOC1"/>
        <w:tabs>
          <w:tab w:val="right" w:leader="dot" w:pos="8306"/>
        </w:tabs>
      </w:pPr>
      <w:hyperlink w:anchor="_Toc30110" w:history="1">
        <w:r>
          <w:rPr>
            <w:rFonts w:ascii="仿宋" w:eastAsia="仿宋" w:hAnsi="仿宋" w:cs="仿宋" w:hint="eastAsia"/>
            <w:lang w:eastAsia="zh-CN"/>
          </w:rPr>
          <w:t>十一、节日礼品项目人力资源管理</w:t>
        </w:r>
        <w:r>
          <w:tab/>
        </w:r>
        <w:r>
          <w:fldChar w:fldCharType="begin"/>
        </w:r>
        <w:r>
          <w:instrText xml:space="preserve"> PAGEREF _Toc30110 \h </w:instrText>
        </w:r>
        <w:r>
          <w:fldChar w:fldCharType="separate"/>
        </w:r>
        <w:r>
          <w:t>45</w:t>
        </w:r>
        <w:r>
          <w:fldChar w:fldCharType="end"/>
        </w:r>
      </w:hyperlink>
    </w:p>
    <w:p>
      <w:pPr>
        <w:pStyle w:val="TOC2"/>
        <w:tabs>
          <w:tab w:val="right" w:leader="dot" w:pos="8306"/>
        </w:tabs>
      </w:pPr>
      <w:hyperlink w:anchor="_Toc5905" w:history="1">
        <w:r>
          <w:rPr>
            <w:rFonts w:ascii="仿宋" w:eastAsia="仿宋" w:hAnsi="仿宋" w:cs="仿宋" w:hint="eastAsia"/>
            <w:lang w:eastAsia="zh-CN"/>
          </w:rPr>
          <w:t>(一)、建立健全的预算管理制度</w:t>
        </w:r>
        <w:r>
          <w:tab/>
        </w:r>
        <w:r>
          <w:fldChar w:fldCharType="begin"/>
        </w:r>
        <w:r>
          <w:instrText xml:space="preserve"> PAGEREF _Toc5905 \h </w:instrText>
        </w:r>
        <w:r>
          <w:fldChar w:fldCharType="separate"/>
        </w:r>
        <w:r>
          <w:t>45</w:t>
        </w:r>
        <w:r>
          <w:fldChar w:fldCharType="end"/>
        </w:r>
      </w:hyperlink>
    </w:p>
    <w:p>
      <w:pPr>
        <w:pStyle w:val="TOC2"/>
        <w:tabs>
          <w:tab w:val="right" w:leader="dot" w:pos="8306"/>
        </w:tabs>
      </w:pPr>
      <w:hyperlink w:anchor="_Toc15313" w:history="1">
        <w:r>
          <w:rPr>
            <w:rFonts w:ascii="仿宋" w:eastAsia="仿宋" w:hAnsi="仿宋" w:cs="仿宋" w:hint="eastAsia"/>
            <w:lang w:eastAsia="zh-CN"/>
          </w:rPr>
          <w:t>(二)、加强资金流动监控</w:t>
        </w:r>
        <w:r>
          <w:tab/>
        </w:r>
        <w:r>
          <w:fldChar w:fldCharType="begin"/>
        </w:r>
        <w:r>
          <w:instrText xml:space="preserve"> PAGEREF _Toc15313 \h </w:instrText>
        </w:r>
        <w:r>
          <w:fldChar w:fldCharType="separate"/>
        </w:r>
        <w:r>
          <w:t>47</w:t>
        </w:r>
        <w:r>
          <w:fldChar w:fldCharType="end"/>
        </w:r>
      </w:hyperlink>
    </w:p>
    <w:p>
      <w:pPr>
        <w:pStyle w:val="TOC2"/>
        <w:tabs>
          <w:tab w:val="right" w:leader="dot" w:pos="8306"/>
        </w:tabs>
      </w:pPr>
      <w:hyperlink w:anchor="_Toc30076" w:history="1">
        <w:r>
          <w:rPr>
            <w:rFonts w:ascii="仿宋" w:eastAsia="仿宋" w:hAnsi="仿宋" w:cs="仿宋" w:hint="eastAsia"/>
            <w:lang w:eastAsia="zh-CN"/>
          </w:rPr>
          <w:t>(三)、制定完善的风险控制机制</w:t>
        </w:r>
        <w:r>
          <w:tab/>
        </w:r>
        <w:r>
          <w:fldChar w:fldCharType="begin"/>
        </w:r>
        <w:r>
          <w:instrText xml:space="preserve"> PAGEREF _Toc30076 \h </w:instrText>
        </w:r>
        <w:r>
          <w:fldChar w:fldCharType="separate"/>
        </w:r>
        <w:r>
          <w:t>48</w:t>
        </w:r>
        <w:r>
          <w:fldChar w:fldCharType="end"/>
        </w:r>
      </w:hyperlink>
    </w:p>
    <w:p>
      <w:pPr>
        <w:pStyle w:val="TOC2"/>
        <w:tabs>
          <w:tab w:val="right" w:leader="dot" w:pos="8306"/>
        </w:tabs>
      </w:pPr>
      <w:hyperlink w:anchor="_Toc18218" w:history="1">
        <w:r>
          <w:rPr>
            <w:rFonts w:ascii="仿宋" w:eastAsia="仿宋" w:hAnsi="仿宋" w:cs="仿宋" w:hint="eastAsia"/>
            <w:lang w:eastAsia="zh-CN"/>
          </w:rPr>
          <w:t>(四)、优化成本管理</w:t>
        </w:r>
        <w:r>
          <w:tab/>
        </w:r>
        <w:r>
          <w:fldChar w:fldCharType="begin"/>
        </w:r>
        <w:r>
          <w:instrText xml:space="preserve"> PAGEREF _Toc18218 \h </w:instrText>
        </w:r>
        <w:r>
          <w:fldChar w:fldCharType="separate"/>
        </w:r>
        <w:r>
          <w:t>49</w:t>
        </w:r>
        <w:r>
          <w:fldChar w:fldCharType="end"/>
        </w:r>
      </w:hyperlink>
    </w:p>
    <w:p>
      <w:pPr>
        <w:pStyle w:val="TOC1"/>
        <w:tabs>
          <w:tab w:val="right" w:leader="dot" w:pos="8306"/>
        </w:tabs>
      </w:pPr>
      <w:hyperlink w:anchor="_Toc12994" w:history="1">
        <w:r>
          <w:rPr>
            <w:rFonts w:ascii="仿宋" w:eastAsia="仿宋" w:hAnsi="仿宋" w:cs="仿宋" w:hint="eastAsia"/>
            <w:lang w:eastAsia="zh-CN"/>
          </w:rPr>
          <w:t>十二、节日礼品项目环境影响分析</w:t>
        </w:r>
        <w:r>
          <w:tab/>
        </w:r>
        <w:r>
          <w:fldChar w:fldCharType="begin"/>
        </w:r>
        <w:r>
          <w:instrText xml:space="preserve"> PAGEREF _Toc12994 \h </w:instrText>
        </w:r>
        <w:r>
          <w:fldChar w:fldCharType="separate"/>
        </w:r>
        <w:r>
          <w:t>50</w:t>
        </w:r>
        <w:r>
          <w:fldChar w:fldCharType="end"/>
        </w:r>
      </w:hyperlink>
    </w:p>
    <w:p>
      <w:pPr>
        <w:pStyle w:val="TOC2"/>
        <w:tabs>
          <w:tab w:val="right" w:leader="dot" w:pos="8306"/>
        </w:tabs>
      </w:pPr>
      <w:hyperlink w:anchor="_Toc30724" w:history="1">
        <w:r>
          <w:rPr>
            <w:rFonts w:ascii="仿宋" w:eastAsia="仿宋" w:hAnsi="仿宋" w:cs="仿宋" w:hint="eastAsia"/>
            <w:lang w:eastAsia="zh-CN"/>
          </w:rPr>
          <w:t>(一)、建设区域环境质量现状</w:t>
        </w:r>
        <w:r>
          <w:tab/>
        </w:r>
        <w:r>
          <w:fldChar w:fldCharType="begin"/>
        </w:r>
        <w:r>
          <w:instrText xml:space="preserve"> PAGEREF _Toc30724 \h </w:instrText>
        </w:r>
        <w:r>
          <w:fldChar w:fldCharType="separate"/>
        </w:r>
        <w:r>
          <w:t>50</w:t>
        </w:r>
        <w:r>
          <w:fldChar w:fldCharType="end"/>
        </w:r>
      </w:hyperlink>
    </w:p>
    <w:p>
      <w:pPr>
        <w:pStyle w:val="TOC2"/>
        <w:tabs>
          <w:tab w:val="right" w:leader="dot" w:pos="8306"/>
        </w:tabs>
      </w:pPr>
      <w:hyperlink w:anchor="_Toc21068" w:history="1">
        <w:r>
          <w:rPr>
            <w:rFonts w:ascii="仿宋" w:eastAsia="仿宋" w:hAnsi="仿宋" w:cs="仿宋" w:hint="eastAsia"/>
            <w:lang w:eastAsia="zh-CN"/>
          </w:rPr>
          <w:t>(二)、建设期环境保护</w:t>
        </w:r>
        <w:r>
          <w:tab/>
        </w:r>
        <w:r>
          <w:fldChar w:fldCharType="begin"/>
        </w:r>
        <w:r>
          <w:instrText xml:space="preserve"> PAGEREF _Toc21068 \h </w:instrText>
        </w:r>
        <w:r>
          <w:fldChar w:fldCharType="separate"/>
        </w:r>
        <w:r>
          <w:t>52</w:t>
        </w:r>
        <w:r>
          <w:fldChar w:fldCharType="end"/>
        </w:r>
      </w:hyperlink>
    </w:p>
    <w:p>
      <w:pPr>
        <w:pStyle w:val="TOC2"/>
        <w:tabs>
          <w:tab w:val="right" w:leader="dot" w:pos="8306"/>
        </w:tabs>
      </w:pPr>
      <w:hyperlink w:anchor="_Toc16054" w:history="1">
        <w:r>
          <w:rPr>
            <w:rFonts w:ascii="仿宋" w:eastAsia="仿宋" w:hAnsi="仿宋" w:cs="仿宋" w:hint="eastAsia"/>
            <w:lang w:eastAsia="zh-CN"/>
          </w:rPr>
          <w:t>(三)、运营期环境保护</w:t>
        </w:r>
        <w:r>
          <w:tab/>
        </w:r>
        <w:r>
          <w:fldChar w:fldCharType="begin"/>
        </w:r>
        <w:r>
          <w:instrText xml:space="preserve"> PAGEREF _Toc16054 \h </w:instrText>
        </w:r>
        <w:r>
          <w:fldChar w:fldCharType="separate"/>
        </w:r>
        <w:r>
          <w:t>53</w:t>
        </w:r>
        <w:r>
          <w:fldChar w:fldCharType="end"/>
        </w:r>
      </w:hyperlink>
    </w:p>
    <w:p>
      <w:pPr>
        <w:pStyle w:val="TOC2"/>
        <w:tabs>
          <w:tab w:val="right" w:leader="dot" w:pos="8306"/>
        </w:tabs>
      </w:pPr>
      <w:hyperlink w:anchor="_Toc23396" w:history="1">
        <w:r>
          <w:rPr>
            <w:rFonts w:ascii="仿宋" w:eastAsia="仿宋" w:hAnsi="仿宋" w:cs="仿宋" w:hint="eastAsia"/>
            <w:lang w:eastAsia="zh-CN"/>
          </w:rPr>
          <w:t>(四)、节日礼品项目建设对区域经济的影响</w:t>
        </w:r>
        <w:r>
          <w:tab/>
        </w:r>
        <w:r>
          <w:fldChar w:fldCharType="begin"/>
        </w:r>
        <w:r>
          <w:instrText xml:space="preserve"> PAGEREF _Toc23396 \h </w:instrText>
        </w:r>
        <w:r>
          <w:fldChar w:fldCharType="separate"/>
        </w:r>
        <w:r>
          <w:t>54</w:t>
        </w:r>
        <w:r>
          <w:fldChar w:fldCharType="end"/>
        </w:r>
      </w:hyperlink>
    </w:p>
    <w:p>
      <w:pPr>
        <w:pStyle w:val="TOC2"/>
        <w:tabs>
          <w:tab w:val="right" w:leader="dot" w:pos="8306"/>
        </w:tabs>
      </w:pPr>
      <w:hyperlink w:anchor="_Toc9349" w:history="1">
        <w:r>
          <w:rPr>
            <w:rFonts w:ascii="仿宋" w:eastAsia="仿宋" w:hAnsi="仿宋" w:cs="仿宋" w:hint="eastAsia"/>
            <w:lang w:eastAsia="zh-CN"/>
          </w:rPr>
          <w:t>(五)、废弃物处理</w:t>
        </w:r>
        <w:r>
          <w:tab/>
        </w:r>
        <w:r>
          <w:fldChar w:fldCharType="begin"/>
        </w:r>
        <w:r>
          <w:instrText xml:space="preserve"> PAGEREF _Toc9349 \h </w:instrText>
        </w:r>
        <w:r>
          <w:fldChar w:fldCharType="separate"/>
        </w:r>
        <w:r>
          <w:t>56</w:t>
        </w:r>
        <w:r>
          <w:fldChar w:fldCharType="end"/>
        </w:r>
      </w:hyperlink>
    </w:p>
    <w:p>
      <w:pPr>
        <w:pStyle w:val="TOC2"/>
        <w:tabs>
          <w:tab w:val="right" w:leader="dot" w:pos="8306"/>
        </w:tabs>
      </w:pPr>
      <w:hyperlink w:anchor="_Toc23762" w:history="1">
        <w:r>
          <w:rPr>
            <w:rFonts w:ascii="仿宋" w:eastAsia="仿宋" w:hAnsi="仿宋" w:cs="仿宋" w:hint="eastAsia"/>
            <w:lang w:eastAsia="zh-CN"/>
          </w:rPr>
          <w:t>(六)、特殊环境影响分析</w:t>
        </w:r>
        <w:r>
          <w:tab/>
        </w:r>
        <w:r>
          <w:fldChar w:fldCharType="begin"/>
        </w:r>
        <w:r>
          <w:instrText xml:space="preserve"> PAGEREF _Toc23762 \h </w:instrText>
        </w:r>
        <w:r>
          <w:fldChar w:fldCharType="separate"/>
        </w:r>
        <w:r>
          <w:t>57</w:t>
        </w:r>
        <w:r>
          <w:fldChar w:fldCharType="end"/>
        </w:r>
      </w:hyperlink>
    </w:p>
    <w:p>
      <w:pPr>
        <w:pStyle w:val="TOC2"/>
        <w:tabs>
          <w:tab w:val="right" w:leader="dot" w:pos="8306"/>
        </w:tabs>
      </w:pPr>
      <w:hyperlink w:anchor="_Toc25930" w:history="1">
        <w:r>
          <w:rPr>
            <w:rFonts w:ascii="仿宋" w:eastAsia="仿宋" w:hAnsi="仿宋" w:cs="仿宋" w:hint="eastAsia"/>
            <w:lang w:eastAsia="zh-CN"/>
          </w:rPr>
          <w:t>(七)、清洁生产</w:t>
        </w:r>
        <w:r>
          <w:tab/>
        </w:r>
        <w:r>
          <w:fldChar w:fldCharType="begin"/>
        </w:r>
        <w:r>
          <w:instrText xml:space="preserve"> PAGEREF _Toc25930 \h </w:instrText>
        </w:r>
        <w:r>
          <w:fldChar w:fldCharType="separate"/>
        </w:r>
        <w:r>
          <w:t>58</w:t>
        </w:r>
        <w:r>
          <w:fldChar w:fldCharType="end"/>
        </w:r>
      </w:hyperlink>
    </w:p>
    <w:p>
      <w:pPr>
        <w:pStyle w:val="TOC2"/>
        <w:tabs>
          <w:tab w:val="right" w:leader="dot" w:pos="8306"/>
        </w:tabs>
      </w:pPr>
      <w:hyperlink w:anchor="_Toc12918" w:history="1">
        <w:r>
          <w:rPr>
            <w:rFonts w:ascii="仿宋" w:eastAsia="仿宋" w:hAnsi="仿宋" w:cs="仿宋" w:hint="eastAsia"/>
            <w:lang w:eastAsia="zh-CN"/>
          </w:rPr>
          <w:t>(八)、环境保护综合评价</w:t>
        </w:r>
        <w:r>
          <w:tab/>
        </w:r>
        <w:r>
          <w:fldChar w:fldCharType="begin"/>
        </w:r>
        <w:r>
          <w:instrText xml:space="preserve"> PAGEREF _Toc12918 \h </w:instrText>
        </w:r>
        <w:r>
          <w:fldChar w:fldCharType="separate"/>
        </w:r>
        <w:r>
          <w:t>60</w:t>
        </w:r>
        <w:r>
          <w:fldChar w:fldCharType="end"/>
        </w:r>
      </w:hyperlink>
    </w:p>
    <w:p>
      <w:pPr>
        <w:pStyle w:val="TOC1"/>
        <w:tabs>
          <w:tab w:val="right" w:leader="dot" w:pos="8306"/>
        </w:tabs>
      </w:pPr>
      <w:hyperlink w:anchor="_Toc26408" w:history="1">
        <w:r>
          <w:rPr>
            <w:rFonts w:ascii="仿宋" w:eastAsia="仿宋" w:hAnsi="仿宋" w:cs="仿宋" w:hint="eastAsia"/>
            <w:lang w:eastAsia="zh-CN"/>
          </w:rPr>
          <w:t>十三、节日礼品项目治理与监督</w:t>
        </w:r>
        <w:r>
          <w:tab/>
        </w:r>
        <w:r>
          <w:fldChar w:fldCharType="begin"/>
        </w:r>
        <w:r>
          <w:instrText xml:space="preserve"> PAGEREF _Toc26408 \h </w:instrText>
        </w:r>
        <w:r>
          <w:fldChar w:fldCharType="separate"/>
        </w:r>
        <w:r>
          <w:t>61</w:t>
        </w:r>
        <w:r>
          <w:fldChar w:fldCharType="end"/>
        </w:r>
      </w:hyperlink>
    </w:p>
    <w:p>
      <w:pPr>
        <w:pStyle w:val="TOC2"/>
        <w:tabs>
          <w:tab w:val="right" w:leader="dot" w:pos="8306"/>
        </w:tabs>
      </w:pPr>
      <w:hyperlink w:anchor="_Toc17567" w:history="1">
        <w:r>
          <w:rPr>
            <w:rFonts w:ascii="仿宋" w:eastAsia="仿宋" w:hAnsi="仿宋" w:cs="仿宋" w:hint="eastAsia"/>
            <w:lang w:eastAsia="zh-CN"/>
          </w:rPr>
          <w:t>(一)、节日礼品项目治理结构</w:t>
        </w:r>
        <w:r>
          <w:tab/>
        </w:r>
        <w:r>
          <w:fldChar w:fldCharType="begin"/>
        </w:r>
        <w:r>
          <w:instrText xml:space="preserve"> PAGEREF _Toc17567 \h </w:instrText>
        </w:r>
        <w:r>
          <w:fldChar w:fldCharType="separate"/>
        </w:r>
        <w:r>
          <w:t>61</w:t>
        </w:r>
        <w:r>
          <w:fldChar w:fldCharType="end"/>
        </w:r>
      </w:hyperlink>
    </w:p>
    <w:p>
      <w:pPr>
        <w:pStyle w:val="TOC2"/>
        <w:tabs>
          <w:tab w:val="right" w:leader="dot" w:pos="8306"/>
        </w:tabs>
      </w:pPr>
      <w:hyperlink w:anchor="_Toc2306" w:history="1">
        <w:r>
          <w:rPr>
            <w:rFonts w:ascii="仿宋" w:eastAsia="仿宋" w:hAnsi="仿宋" w:cs="仿宋" w:hint="eastAsia"/>
            <w:lang w:eastAsia="zh-CN"/>
          </w:rPr>
          <w:t>(二)、监督与审计</w:t>
        </w:r>
        <w:r>
          <w:tab/>
        </w:r>
        <w:r>
          <w:fldChar w:fldCharType="begin"/>
        </w:r>
        <w:r>
          <w:instrText xml:space="preserve"> PAGEREF _Toc2306 \h </w:instrText>
        </w:r>
        <w:r>
          <w:fldChar w:fldCharType="separate"/>
        </w:r>
        <w:r>
          <w:t>62</w:t>
        </w:r>
        <w:r>
          <w:fldChar w:fldCharType="end"/>
        </w:r>
      </w:hyperlink>
    </w:p>
    <w:p>
      <w:pPr>
        <w:pStyle w:val="TOC1"/>
        <w:tabs>
          <w:tab w:val="right" w:leader="dot" w:pos="8306"/>
        </w:tabs>
      </w:pPr>
      <w:hyperlink w:anchor="_Toc30512" w:history="1">
        <w:r>
          <w:rPr>
            <w:rFonts w:ascii="仿宋" w:eastAsia="仿宋" w:hAnsi="仿宋" w:cs="仿宋" w:hint="eastAsia"/>
            <w:lang w:eastAsia="zh-CN"/>
          </w:rPr>
          <w:t>十四、质量管理体系</w:t>
        </w:r>
        <w:r>
          <w:tab/>
        </w:r>
        <w:r>
          <w:fldChar w:fldCharType="begin"/>
        </w:r>
        <w:r>
          <w:instrText xml:space="preserve"> PAGEREF _Toc30512 \h </w:instrText>
        </w:r>
        <w:r>
          <w:fldChar w:fldCharType="separate"/>
        </w:r>
        <w:r>
          <w:t>64</w:t>
        </w:r>
        <w:r>
          <w:fldChar w:fldCharType="end"/>
        </w:r>
      </w:hyperlink>
    </w:p>
    <w:p>
      <w:pPr>
        <w:pStyle w:val="TOC2"/>
        <w:tabs>
          <w:tab w:val="right" w:leader="dot" w:pos="8306"/>
        </w:tabs>
      </w:pPr>
      <w:hyperlink w:anchor="_Toc17811" w:history="1">
        <w:r>
          <w:rPr>
            <w:rFonts w:ascii="仿宋" w:eastAsia="仿宋" w:hAnsi="仿宋" w:cs="仿宋" w:hint="eastAsia"/>
            <w:lang w:eastAsia="zh-CN"/>
          </w:rPr>
          <w:t>(一)、质量目标与方针</w:t>
        </w:r>
        <w:r>
          <w:tab/>
        </w:r>
        <w:r>
          <w:fldChar w:fldCharType="begin"/>
        </w:r>
        <w:r>
          <w:instrText xml:space="preserve"> PAGEREF _Toc17811 \h </w:instrText>
        </w:r>
        <w:r>
          <w:fldChar w:fldCharType="separate"/>
        </w:r>
        <w:r>
          <w:t>64</w:t>
        </w:r>
        <w:r>
          <w:fldChar w:fldCharType="end"/>
        </w:r>
      </w:hyperlink>
    </w:p>
    <w:p>
      <w:pPr>
        <w:pStyle w:val="TOC2"/>
        <w:tabs>
          <w:tab w:val="right" w:leader="dot" w:pos="8306"/>
        </w:tabs>
      </w:pPr>
      <w:hyperlink w:anchor="_Toc28369" w:history="1">
        <w:r>
          <w:rPr>
            <w:rFonts w:ascii="仿宋" w:eastAsia="仿宋" w:hAnsi="仿宋" w:cs="仿宋" w:hint="eastAsia"/>
            <w:lang w:eastAsia="zh-CN"/>
          </w:rPr>
          <w:t>(二)、质量管理责任</w:t>
        </w:r>
        <w:r>
          <w:tab/>
        </w:r>
        <w:r>
          <w:fldChar w:fldCharType="begin"/>
        </w:r>
        <w:r>
          <w:instrText xml:space="preserve"> PAGEREF _Toc28369 \h </w:instrText>
        </w:r>
        <w:r>
          <w:fldChar w:fldCharType="separate"/>
        </w:r>
        <w:r>
          <w:t>65</w:t>
        </w:r>
        <w:r>
          <w:fldChar w:fldCharType="end"/>
        </w:r>
      </w:hyperlink>
    </w:p>
    <w:p>
      <w:pPr>
        <w:pStyle w:val="TOC2"/>
        <w:tabs>
          <w:tab w:val="right" w:leader="dot" w:pos="8306"/>
        </w:tabs>
      </w:pPr>
      <w:hyperlink w:anchor="_Toc22615" w:history="1">
        <w:r>
          <w:rPr>
            <w:rFonts w:ascii="仿宋" w:eastAsia="仿宋" w:hAnsi="仿宋" w:cs="仿宋" w:hint="eastAsia"/>
            <w:lang w:eastAsia="zh-CN"/>
          </w:rPr>
          <w:t>(三)、质量管理体系文件</w:t>
        </w:r>
        <w:r>
          <w:tab/>
        </w:r>
        <w:r>
          <w:fldChar w:fldCharType="begin"/>
        </w:r>
        <w:r>
          <w:instrText xml:space="preserve"> PAGEREF _Toc22615 \h </w:instrText>
        </w:r>
        <w:r>
          <w:fldChar w:fldCharType="separate"/>
        </w:r>
        <w:r>
          <w:t>66</w:t>
        </w:r>
        <w:r>
          <w:fldChar w:fldCharType="end"/>
        </w:r>
      </w:hyperlink>
    </w:p>
    <w:p>
      <w:pPr>
        <w:pStyle w:val="TOC2"/>
        <w:tabs>
          <w:tab w:val="right" w:leader="dot" w:pos="8306"/>
        </w:tabs>
      </w:pPr>
      <w:hyperlink w:anchor="_Toc17594" w:history="1">
        <w:r>
          <w:rPr>
            <w:rFonts w:ascii="仿宋" w:eastAsia="仿宋" w:hAnsi="仿宋" w:cs="仿宋" w:hint="eastAsia"/>
            <w:lang w:eastAsia="zh-CN"/>
          </w:rPr>
          <w:t>(四)、质量培训与教育</w:t>
        </w:r>
        <w:r>
          <w:tab/>
        </w:r>
        <w:r>
          <w:fldChar w:fldCharType="begin"/>
        </w:r>
        <w:r>
          <w:instrText xml:space="preserve"> PAGEREF _Toc17594 \h </w:instrText>
        </w:r>
        <w:r>
          <w:fldChar w:fldCharType="separate"/>
        </w:r>
        <w:r>
          <w:t>68</w:t>
        </w:r>
        <w:r>
          <w:fldChar w:fldCharType="end"/>
        </w:r>
      </w:hyperlink>
    </w:p>
    <w:p>
      <w:pPr>
        <w:pStyle w:val="TOC2"/>
        <w:tabs>
          <w:tab w:val="right" w:leader="dot" w:pos="8306"/>
        </w:tabs>
      </w:pPr>
      <w:hyperlink w:anchor="_Toc15010" w:history="1">
        <w:r>
          <w:rPr>
            <w:rFonts w:ascii="仿宋" w:eastAsia="仿宋" w:hAnsi="仿宋" w:cs="仿宋" w:hint="eastAsia"/>
            <w:lang w:eastAsia="zh-CN"/>
          </w:rPr>
          <w:t>(五)、质量审核与评价</w:t>
        </w:r>
        <w:r>
          <w:tab/>
        </w:r>
        <w:r>
          <w:fldChar w:fldCharType="begin"/>
        </w:r>
        <w:r>
          <w:instrText xml:space="preserve"> PAGEREF _Toc15010 \h </w:instrText>
        </w:r>
        <w:r>
          <w:fldChar w:fldCharType="separate"/>
        </w:r>
        <w:r>
          <w:t>69</w:t>
        </w:r>
        <w:r>
          <w:fldChar w:fldCharType="end"/>
        </w:r>
      </w:hyperlink>
    </w:p>
    <w:p>
      <w:pPr>
        <w:pStyle w:val="TOC2"/>
        <w:tabs>
          <w:tab w:val="right" w:leader="dot" w:pos="8306"/>
        </w:tabs>
      </w:pPr>
      <w:hyperlink w:anchor="_Toc17892" w:history="1">
        <w:r>
          <w:rPr>
            <w:rFonts w:ascii="仿宋" w:eastAsia="仿宋" w:hAnsi="仿宋" w:cs="仿宋" w:hint="eastAsia"/>
            <w:lang w:eastAsia="zh-CN"/>
          </w:rPr>
          <w:t>(六)、不符合与纠正措施</w:t>
        </w:r>
        <w:r>
          <w:tab/>
        </w:r>
        <w:r>
          <w:fldChar w:fldCharType="begin"/>
        </w:r>
        <w:r>
          <w:instrText xml:space="preserve"> PAGEREF _Toc17892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56"/>
      <w:r>
        <w:rPr>
          <w:rFonts w:ascii="仿宋" w:eastAsia="仿宋" w:hAnsi="仿宋" w:cs="仿宋" w:hint="eastAsia"/>
          <w:sz w:val="28"/>
          <w:lang w:eastAsia="zh-CN"/>
        </w:rPr>
        <w:t>一、节日礼品项目选址可行性分析</w:t>
      </w:r>
      <w:bookmarkEnd w:id="2"/>
    </w:p>
    <w:p>
      <w:pPr>
        <w:pStyle w:val="Heading2"/>
        <w:rPr>
          <w:rFonts w:ascii="仿宋" w:eastAsia="仿宋" w:hAnsi="仿宋" w:cs="仿宋" w:hint="eastAsia"/>
          <w:lang w:eastAsia="zh-CN"/>
        </w:rPr>
      </w:pPr>
      <w:bookmarkStart w:id="3" w:name="_Toc16499"/>
      <w:r>
        <w:rPr>
          <w:rFonts w:ascii="仿宋" w:eastAsia="仿宋" w:hAnsi="仿宋" w:cs="仿宋" w:hint="eastAsia"/>
          <w:lang w:eastAsia="zh-CN"/>
        </w:rPr>
        <w:t>(一)、节日礼品项目选址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该节日礼品项目选址位于XX省XX市XX区XXX街道</w:t>
      </w:r>
    </w:p>
    <w:p>
      <w:pPr>
        <w:pStyle w:val="Heading2"/>
        <w:ind w:firstLine="560" w:firstLineChars="200"/>
        <w:rPr>
          <w:rFonts w:ascii="仿宋" w:eastAsia="仿宋" w:hAnsi="仿宋" w:cs="仿宋" w:hint="eastAsia"/>
          <w:sz w:val="28"/>
          <w:lang w:eastAsia="zh-CN"/>
        </w:rPr>
      </w:pPr>
      <w:bookmarkStart w:id="4" w:name="_Toc247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节日礼品项目的征地面积将根据节日礼品项目的实际规模和需求进行精确规划。具体面积XXX平方米，旨在确保节日礼品项目不仅能够满足当前的发展需求，还能够预留空间以适应未来的扩展。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净用地面积是在征地面积基础上去除不可利用面积后的实际可开发用地。具体面积XXX平方米，考虑到环保、交通、安全等多方面因素，以确保节日礼品项目在整体利用效率上达到最优。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节日礼品项目计划建设的建筑总规模具体面积XXX平方米。这一规模的确定综合考虑了节日礼品项目的性质、规模，以及城市规划的相关要求，确保建筑布局与周边环境协调一致。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绿地率是节日礼品项目用地中被规划为绿地的比例。具体面积XXX平方米，旨在通过合理规划绿地，改善节日礼品项目周边环境，提升居民生活质量，并符合城市整体绿化规划。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容积率是用地上可以建设的建筑总体积与用地面积之比。具体面积XXX，通过合理的容积率规划，确保节日礼品项目建筑规模与周边环境和谐共生。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确保节日礼品项目选址与当地城市规划相一致，具体面积XXX平方米。通过与城市规划部门深入沟通，确保节日礼品项目不仅符合城市的整体发展方向，还能够融入城市的发展布局，为城市的长远发展贡献力量。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日礼品项目选址符合当地产业政策，具体面积XXX平方米。这包括节日礼品项目对当地经济的促进作用，以及对相关产业的带动效应，确保节日礼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用地总体要求必须符合环保和可持续发展的原则，具体面积XXX平方米。通过采用绿色建筑设计、节能减排等措施，确保节日礼品项目在建设和运营过程中对环境的影响最小化，达到可持续发展的要求。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确保节日礼品项目选址具备必要的公共设施配套，具体面积XXX平方米。这包括交通便利性、教育、医疗等基础设施，以提高居民生活品质，使得节日礼品项目选址更具吸引力。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考虑用地总体要求对当地社会稳定性的影响，具体面积XXX平方米。通过深入了解当地社区反馈，确保节日礼品项目的选址和建设过程对当地社会和谐稳定产生积极作用。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日礼品项目选址不仅符合法规和规划，还在实际操作中具有可行性。这一全面规划将为节日礼品项目的成功实施提供坚实的基础，确保节日礼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4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日礼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节日礼品项目的设备规划和空间设计中，我们将采取灵活设备布局的措施。设备布局将根据实际需求进行灵活设计，避免不必要的浪费。通过合理规划设备摆放位置，我们将提高设备的利用率，减少设备间距，以确保节日礼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节日礼品项目内部引入共享设施的概念，例如共享会议室、办公区等。通过这种方式，我们可以减少对资源的重复建设，提高资源共享效率，从而减小节日礼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节日礼品项目的总图布置中，我们将不同功能区域进行明确的规划，以最大程度满足节日礼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5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节日礼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节日礼品项目对环境的影响是综合评价的重要因素之一。我们将详细考虑选址周边的自然环境、生态保护区、水源地等情况，确保节日礼品项目的建设和运营对环境影响最小化，并符合当地的环保法规标准。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对选址的评价还需充分考虑当地政府的产业政策和法规。我们将详细了解节日礼品项目所在地的相关政策，确保节日礼品项目的规划和运营与当地法规相符，降低不必要的法律风险。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考虑到社会稳定性对企业运营的重要性，我们将评估选址地区的社会安全情况、劳工关系、社区反馈等方面，以确保节日礼品项目的建设和运营不会受到社会稳定性的负面影响。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最后，我们将综合考虑用地成本，包括土地购置费用、土地开发成本等。通过对用地成本的详细评估，我们能够做出更为精确的经济效益分析，为节日礼品项目的投资决策提供有力支持。</w:t>
      </w:r>
    </w:p>
    <w:p>
      <w:pPr>
        <w:pStyle w:val="Heading1"/>
        <w:ind w:firstLine="560" w:firstLineChars="200"/>
        <w:rPr>
          <w:rFonts w:ascii="仿宋" w:eastAsia="仿宋" w:hAnsi="仿宋" w:cs="仿宋" w:hint="eastAsia"/>
          <w:sz w:val="28"/>
          <w:lang w:eastAsia="zh-CN"/>
        </w:rPr>
      </w:pPr>
      <w:bookmarkStart w:id="8" w:name="_Toc538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455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技术管理特点体现在其创新导向。通过引入最先进的技术趋势和解决方案，节日礼品项目致力于提升科技含量、提高质量和效率水平。这意味着我们将采用最新的工具和方法，确保节日礼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日礼品项目技术管理的显著特征。通过整合不同领域的技术资源，我们实现了跨学科的协同工作。这有助于优化技术架构，提高整体效能。此外，整合性策略还促进了不同技术团队之间的紧密沟通和高效合作，确保节日礼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日礼品项目所采用的技术。通过不断优化技术方案，节日礼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日礼品项目团队将在节日礼品项目初期识别可能的技术风险，并采取相应的预防和应对措施。通过建立健全的风险评估机制，节日礼品项目能够在实施过程中及时发现并解决潜在的技术问题，保障节日礼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日礼品项目中，技术将成为节日礼品项目成功的有力支持。这一深度剖析揭示了技术管理在节日礼品项目实施中的关键作用，为节日礼品项目的技术基础奠定了坚实的基础。</w:t>
      </w:r>
    </w:p>
    <w:p>
      <w:pPr>
        <w:pStyle w:val="Heading2"/>
        <w:ind w:firstLine="560" w:firstLineChars="200"/>
        <w:rPr>
          <w:rFonts w:ascii="仿宋" w:eastAsia="仿宋" w:hAnsi="仿宋" w:cs="仿宋" w:hint="eastAsia"/>
          <w:sz w:val="28"/>
          <w:lang w:eastAsia="zh-CN"/>
        </w:rPr>
      </w:pPr>
      <w:bookmarkStart w:id="10" w:name="_Toc10552"/>
      <w:r>
        <w:rPr>
          <w:rFonts w:ascii="仿宋" w:eastAsia="仿宋" w:hAnsi="仿宋" w:cs="仿宋" w:hint="eastAsia"/>
          <w:sz w:val="28"/>
          <w:lang w:eastAsia="zh-CN"/>
        </w:rPr>
        <w:t>(二)、节日礼品项目工艺技术设计方案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节日礼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日礼品项目将严格按照相关行业规范要求进行组织。通过有效控制产品质量，节日礼品项目将致力于为顾客提供优质的节日礼品项目产品和良好的服务。这体现了节日礼品项目对于生产活动合规性和质量标准的高度重视，为节日礼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日礼品项目注重生态效益和清洁生产原则。节日礼品项目建设将紧密结合地方特色经济发展，与社会经济发展规划和区域环境保护规划方案相协调一致。通过与当地区域自然生态系统的结合，节日礼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日礼品项目产品具有多样化的客户需求和个性化的特点。因此，节日礼品项目产品规格品种多样，且单批生产数量较小。为满足这一特点，节日礼品项目承办单位将建设先进的柔性制造生产线。通过广泛应用柔性制造技术，节日礼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节日礼品项目采用的技术具有较高的技术含量和自动化水平，处于国内先进水平。这一技术选用不仅体现了对生产效率、质量和环境友好性的高标准要求，同时为节日礼品项目的可持续发展奠定了坚实的基础。</w:t>
      </w:r>
    </w:p>
    <w:p>
      <w:pPr>
        <w:pStyle w:val="Heading2"/>
        <w:ind w:firstLine="560" w:firstLineChars="200"/>
        <w:rPr>
          <w:rFonts w:ascii="仿宋" w:eastAsia="仿宋" w:hAnsi="仿宋" w:cs="仿宋" w:hint="eastAsia"/>
          <w:sz w:val="28"/>
          <w:lang w:eastAsia="zh-CN"/>
        </w:rPr>
      </w:pPr>
      <w:bookmarkStart w:id="11" w:name="_Toc689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为确保节日礼品项目的高效生产和技术实施，我们制定了一套精心设计的设备选型方案，以满足节日礼品项目生产、质量和环保的要求。该方案的主要特点如下：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日礼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针对节日礼品项目产品的多样性和小批量生产的特点，我们将建设柔性制造生产线。通过在设备选型中考虑柔性制造技术，可以灵活应对不同产品规格和生产需求，实现生产线的高度灵活性和适应性。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086"/>
      <w:r>
        <w:rPr>
          <w:rFonts w:ascii="仿宋" w:eastAsia="仿宋" w:hAnsi="仿宋" w:cs="仿宋" w:hint="eastAsia"/>
          <w:sz w:val="28"/>
          <w:lang w:eastAsia="zh-CN"/>
        </w:rPr>
        <w:t>三、节日礼品项目概论</w:t>
      </w:r>
      <w:bookmarkEnd w:id="12"/>
    </w:p>
    <w:p>
      <w:pPr>
        <w:pStyle w:val="Heading2"/>
        <w:rPr>
          <w:rFonts w:ascii="仿宋" w:eastAsia="仿宋" w:hAnsi="仿宋" w:cs="仿宋" w:hint="eastAsia"/>
          <w:lang w:eastAsia="zh-CN"/>
        </w:rPr>
      </w:pPr>
      <w:bookmarkStart w:id="13" w:name="_Toc25596"/>
      <w:r>
        <w:rPr>
          <w:rFonts w:ascii="仿宋" w:eastAsia="仿宋" w:hAnsi="仿宋" w:cs="仿宋" w:hint="eastAsia"/>
          <w:lang w:eastAsia="zh-CN"/>
        </w:rPr>
        <w:t>(一)、节日礼品项目概况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起源追溯至对市场的深入洞察。市场的不断演变与变革为节日礼品项目提供了难得的机遇。当前市场存在的需求缺口和变革的大环境共同构成了节日礼品项目的背景。这个节日礼品项目旨在充分利用市场机遇，填补行业中尚未满足的需求，为客户提供全新的解决方案。市场的变革和需求的增长使得这个节日礼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节日礼品项目名称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正式命名为节日礼品。这个名称不仅仅是一个标识，更代表了节日礼品项目的核心理念和愿景。它蕴含着节日礼品项目所要解决问题的关键字，具有强烈的表达和辨识度，为节日礼品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节日礼品项目目标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核心目标是提供一种全新、高效的解决方案，满足客户日益增长的需求。节日礼品项目追求的不仅仅是满足市场需求，更是在市场中获得卓越的竞争优势。通过不断提升产品或服务的质量和创新水平，节日礼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节日礼品项目范围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全面涵盖了产品研发、制造、市场推广和售后服务，确保从产品设计到最终用户体验的全方位关注。这一全面的节日礼品项目范围是为了确保节日礼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节日礼品项目时间表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节日礼品项目计划在未来18个月内完成，包括研发、测试、市场试点和正式推出等不同阶段。这个时间表的合理设计是为了确保节日礼品项目各个阶段的顺利推进，以便按时交付高质量的成果。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节日礼品项目预算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节日礼品项目总预算估算为XX百万美元，主要分配在研发、市场推广、人员培训和运营等方面。这一充足的预算为节日礼品项目提供了充足的资源，确保节日礼品项目在各个方面都能取得优异的表现。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节日礼品项目风险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节日礼品项目可能面临的风险包括市场接受度低、技术难题、竞争激烈等。节日礼品项目团队已经制定了相应的风险应对计划，通过前瞻性的风险管理，确保节日礼品项目在面对不确定性时能够迅速做出应对。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节日礼品项目团队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节日礼品项目汇聚了一支经验丰富、多领域专业素养的核心团队，确保节日礼品项目在各个方面都能拥有高水平的执行力。团队的协同作战是节日礼品项目成功的关键因素之一。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节日礼品项目背景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节日礼品项目的背景根植于市场对更高效、创新产品的渴望，同时也受到科技发展对行业格局的深刻改变的影响。这为节日礼品项目提供了广阔的发展空间和市场需求。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节日礼品项目现状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截至目前，节日礼品项目已完成市场调研和技术验证，取得了初步的成功。这为节日礼品项目在未来的发展奠定了坚实的基础，为更远大的目标打下了坚实的基石。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581"/>
      <w:r>
        <w:rPr>
          <w:rFonts w:ascii="仿宋" w:eastAsia="仿宋" w:hAnsi="仿宋" w:cs="仿宋" w:hint="eastAsia"/>
          <w:sz w:val="28"/>
          <w:lang w:eastAsia="zh-CN"/>
        </w:rPr>
        <w:t>(二)、节日礼品项目目标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keyword》节日礼品项目首要业务目标是在市场中占据有利地位，实现产品/服务的成功推广和销售。通过不断提升产品质量、创新性，节日礼品项目追求成为行业中的领导者，赢得更多客户的青睐。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在科技迅速发展的时代，节日礼品项目着眼于技术创新。通过持续的研发和技术升级，节日礼品项目旨在推出更具创新性的产品或服务，以满足市场对新鲜、先进解决方案的需求。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为了建立可持续的客户关系，节日礼品项目设定了客户满意度目标。通过提供卓越的产品质量和优质的客户服务，节日礼品项目追求赢得客户的信任和忠诚度，确保他们的满意度达到行业领先水平。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节日礼品项目注重社会责任和可持续发展。通过实施环保、社会责任节日礼品项目，节日礼品项目致力于在经济发展的同时保护环境，促进社会公平，实现可持续经营。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节日礼品项目的团队是实现目标的核心驱动力。因此，节日礼品项目设定了团队发展目标，包括提升团队成员的专业技能、培养领导力，以及搭建协同高效的团队工作氛围。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867"/>
      <w:r>
        <w:rPr>
          <w:rFonts w:ascii="仿宋" w:eastAsia="仿宋" w:hAnsi="仿宋" w:cs="仿宋" w:hint="eastAsia"/>
          <w:sz w:val="28"/>
          <w:lang w:eastAsia="zh-CN"/>
        </w:rPr>
        <w:t>(三)、节日礼品项目提出的理由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节日礼品项目提出的理由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提出源于对市场机遇的深刻洞察。当前市场中存在的需求缺口和行业发展趋势表明，有巨大的商业机会等待被开发。通过准确捕捉市场机遇，节日礼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理念基于对技术创新的信仰。通过持续的研发和技术投入，节日礼品项目有望推出更具创新性的产品或服务。在科技飞速发展的当下，节日礼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提出是为了增强企业的行业竞争力。通过提升产品或服务的质量和独特性，节日礼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响应了消费者需求的变化。随着社会和科技的不断发展，消费者对产品和服务的需求也在发生变化。通过深入了解并及时回应消费者的新需求，节日礼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节日礼品项目的提出是企业战略发展规划的一部分。在面对日益激烈的市场竞争和不断变化的商业环境中，节日礼品项目作为企业战略的一环，旨在为企业开辟新的增长领域，巩固企业在行业中的地位。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提出不仅仅是基于商业考量，还注重社会责任。通过推出环保、社会责任等方面的节日礼品项目，节日礼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节日礼品项目的提出反映了对利益相关者期望的关注。包括客户、员工、投资者等利益相关者在企业发展中都有着各自的期望，节日礼品项目力求在满足这些期望的同时，取得更大的共赢。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https://d.book118.com/615002114131011041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节日礼品项目计划设计方案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F0B38"/>
    <w:rsid w:val="0C7F0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002114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2024-01-09T08:47:00Z</dcterms:created>
  <dcterms:modified xsi:type="dcterms:W3CDTF">2024-01-09T08:47:40Z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9E0DE58A32624E04ADF84CE38793DF1E_11</vt:lpwstr>
  </property>
  <property fmtid="{D5CDD505-2E9C-101B-9397-08002B2CF9AE}" pid="3" name="KSOProductBuildVer">
    <vt:lpwstr>2052-12.1.0.16120</vt:lpwstr>
  </property>
</Properties>
</file>