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1740" w14:paraId="1A112914" w14:textId="77777777">
      <w:pPr>
        <w:widowControl/>
        <w:jc w:val="left"/>
        <w:rPr>
          <w:rFonts w:ascii="仿宋" w:eastAsia="仿宋" w:hAnsi="仿宋"/>
          <w:b/>
          <w:sz w:val="40"/>
        </w:rPr>
      </w:pPr>
    </w:p>
    <w:p w:rsidR="005A1740" w14:paraId="7F1279AA" w14:textId="77777777">
      <w:pPr>
        <w:widowControl/>
        <w:jc w:val="left"/>
        <w:rPr>
          <w:rFonts w:ascii="仿宋" w:eastAsia="仿宋" w:hAnsi="仿宋"/>
          <w:b/>
          <w:sz w:val="40"/>
        </w:rPr>
      </w:pPr>
    </w:p>
    <w:p w:rsidR="005A1740" w14:paraId="5DF4C551" w14:textId="77777777">
      <w:pPr>
        <w:widowControl/>
        <w:jc w:val="left"/>
        <w:rPr>
          <w:rFonts w:ascii="仿宋" w:eastAsia="仿宋" w:hAnsi="仿宋"/>
          <w:b/>
          <w:sz w:val="40"/>
        </w:rPr>
      </w:pPr>
    </w:p>
    <w:p w:rsidR="005A1740" w:rsidRPr="005A1740" w14:paraId="4343E2A5" w14:textId="05F020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A1740">
        <w:rPr>
          <w:rFonts w:ascii="宋体" w:eastAsia="宋体" w:hAnsi="宋体" w:hint="eastAsia"/>
          <w:b/>
          <w:sz w:val="60"/>
        </w:rPr>
        <w:t>清洁车项目立项报告</w:t>
      </w:r>
    </w:p>
    <w:p w:rsidR="005A1740" w:rsidP="005A1740" w14:paraId="6AB0D512" w14:textId="6170E667">
      <w:pPr>
        <w:widowControl/>
        <w:jc w:val="center"/>
        <w:rPr>
          <w:rFonts w:ascii="仿宋" w:eastAsia="仿宋" w:hAnsi="仿宋" w:hint="eastAsia"/>
          <w:b/>
          <w:sz w:val="40"/>
        </w:rPr>
      </w:pPr>
      <w:r w:rsidRPr="005A1740">
        <w:rPr>
          <w:rFonts w:ascii="仿宋" w:eastAsia="仿宋" w:hAnsi="仿宋" w:hint="eastAsia"/>
          <w:b/>
          <w:sz w:val="40"/>
        </w:rPr>
        <w:t>目录</w:t>
      </w:r>
    </w:p>
    <w:p w:rsidR="005A1740" w14:paraId="2515A87D" w14:textId="151FDB2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_Toc154355071 \h </w:instrText>
      </w:r>
      <w:r>
        <w:rPr>
          <w:noProof/>
        </w:rPr>
        <w:fldChar w:fldCharType="separate"/>
      </w:r>
      <w:r>
        <w:rPr>
          <w:noProof/>
        </w:rPr>
        <w:t>3</w:t>
      </w:r>
      <w:r>
        <w:rPr>
          <w:noProof/>
        </w:rPr>
        <w:fldChar w:fldCharType="end"/>
      </w:r>
    </w:p>
    <w:p w:rsidR="005A1740" w14:paraId="4AED8905" w14:textId="4A15ED9F">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_Toc154355072 \h </w:instrText>
      </w:r>
      <w:r>
        <w:rPr>
          <w:noProof/>
        </w:rPr>
        <w:fldChar w:fldCharType="separate"/>
      </w:r>
      <w:r>
        <w:rPr>
          <w:noProof/>
        </w:rPr>
        <w:t>3</w:t>
      </w:r>
      <w:r>
        <w:rPr>
          <w:noProof/>
        </w:rPr>
        <w:fldChar w:fldCharType="end"/>
      </w:r>
    </w:p>
    <w:p w:rsidR="005A1740" w14:paraId="15AE54D8" w14:textId="01387151">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_Toc154355073 \h </w:instrText>
      </w:r>
      <w:r>
        <w:rPr>
          <w:noProof/>
        </w:rPr>
        <w:fldChar w:fldCharType="separate"/>
      </w:r>
      <w:r>
        <w:rPr>
          <w:noProof/>
        </w:rPr>
        <w:t>3</w:t>
      </w:r>
      <w:r>
        <w:rPr>
          <w:noProof/>
        </w:rPr>
        <w:fldChar w:fldCharType="end"/>
      </w:r>
    </w:p>
    <w:p w:rsidR="005A1740" w14:paraId="5BF995A5" w14:textId="0B74D87A">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_Toc154355074 \h </w:instrText>
      </w:r>
      <w:r>
        <w:rPr>
          <w:noProof/>
        </w:rPr>
        <w:fldChar w:fldCharType="separate"/>
      </w:r>
      <w:r>
        <w:rPr>
          <w:noProof/>
        </w:rPr>
        <w:t>4</w:t>
      </w:r>
      <w:r>
        <w:rPr>
          <w:noProof/>
        </w:rPr>
        <w:fldChar w:fldCharType="end"/>
      </w:r>
    </w:p>
    <w:p w:rsidR="005A1740" w14:paraId="10EEB71B" w14:textId="0F39B36B">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_Toc154355075 \h </w:instrText>
      </w:r>
      <w:r>
        <w:rPr>
          <w:noProof/>
        </w:rPr>
        <w:fldChar w:fldCharType="separate"/>
      </w:r>
      <w:r>
        <w:rPr>
          <w:noProof/>
        </w:rPr>
        <w:t>5</w:t>
      </w:r>
      <w:r>
        <w:rPr>
          <w:noProof/>
        </w:rPr>
        <w:fldChar w:fldCharType="end"/>
      </w:r>
    </w:p>
    <w:p w:rsidR="005A1740" w14:paraId="30F34A52" w14:textId="7B36127E">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_Toc154355076 \h </w:instrText>
      </w:r>
      <w:r>
        <w:rPr>
          <w:noProof/>
        </w:rPr>
        <w:fldChar w:fldCharType="separate"/>
      </w:r>
      <w:r>
        <w:rPr>
          <w:noProof/>
        </w:rPr>
        <w:t>7</w:t>
      </w:r>
      <w:r>
        <w:rPr>
          <w:noProof/>
        </w:rPr>
        <w:fldChar w:fldCharType="end"/>
      </w:r>
    </w:p>
    <w:p w:rsidR="005A1740" w14:paraId="0076F885" w14:textId="525287DF">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_Toc154355077 \h </w:instrText>
      </w:r>
      <w:r>
        <w:rPr>
          <w:noProof/>
        </w:rPr>
        <w:fldChar w:fldCharType="separate"/>
      </w:r>
      <w:r>
        <w:rPr>
          <w:noProof/>
        </w:rPr>
        <w:t>7</w:t>
      </w:r>
      <w:r>
        <w:rPr>
          <w:noProof/>
        </w:rPr>
        <w:fldChar w:fldCharType="end"/>
      </w:r>
    </w:p>
    <w:p w:rsidR="005A1740" w14:paraId="6F28B9CA" w14:textId="6A2C7482">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_Toc154355078 \h </w:instrText>
      </w:r>
      <w:r>
        <w:rPr>
          <w:noProof/>
        </w:rPr>
        <w:fldChar w:fldCharType="separate"/>
      </w:r>
      <w:r>
        <w:rPr>
          <w:noProof/>
        </w:rPr>
        <w:t>8</w:t>
      </w:r>
      <w:r>
        <w:rPr>
          <w:noProof/>
        </w:rPr>
        <w:fldChar w:fldCharType="end"/>
      </w:r>
    </w:p>
    <w:p w:rsidR="005A1740" w14:paraId="086C726C" w14:textId="71D55C8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_Toc154355079 \h </w:instrText>
      </w:r>
      <w:r>
        <w:rPr>
          <w:noProof/>
        </w:rPr>
        <w:fldChar w:fldCharType="separate"/>
      </w:r>
      <w:r>
        <w:rPr>
          <w:noProof/>
        </w:rPr>
        <w:t>10</w:t>
      </w:r>
      <w:r>
        <w:rPr>
          <w:noProof/>
        </w:rPr>
        <w:fldChar w:fldCharType="end"/>
      </w:r>
    </w:p>
    <w:p w:rsidR="005A1740" w14:paraId="436E57CD" w14:textId="11CAD0A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_Toc154355080 \h </w:instrText>
      </w:r>
      <w:r>
        <w:rPr>
          <w:noProof/>
        </w:rPr>
        <w:fldChar w:fldCharType="separate"/>
      </w:r>
      <w:r>
        <w:rPr>
          <w:noProof/>
        </w:rPr>
        <w:t>11</w:t>
      </w:r>
      <w:r>
        <w:rPr>
          <w:noProof/>
        </w:rPr>
        <w:fldChar w:fldCharType="end"/>
      </w:r>
    </w:p>
    <w:p w:rsidR="005A1740" w14:paraId="7B2B20A5" w14:textId="038C09FA">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_Toc154355081 \h </w:instrText>
      </w:r>
      <w:r>
        <w:rPr>
          <w:noProof/>
        </w:rPr>
        <w:fldChar w:fldCharType="separate"/>
      </w:r>
      <w:r>
        <w:rPr>
          <w:noProof/>
        </w:rPr>
        <w:t>13</w:t>
      </w:r>
      <w:r>
        <w:rPr>
          <w:noProof/>
        </w:rPr>
        <w:fldChar w:fldCharType="end"/>
      </w:r>
    </w:p>
    <w:p w:rsidR="005A1740" w14:paraId="40905D97" w14:textId="2973984A">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_Toc154355082 \h </w:instrText>
      </w:r>
      <w:r>
        <w:rPr>
          <w:noProof/>
        </w:rPr>
        <w:fldChar w:fldCharType="separate"/>
      </w:r>
      <w:r>
        <w:rPr>
          <w:noProof/>
        </w:rPr>
        <w:t>15</w:t>
      </w:r>
      <w:r>
        <w:rPr>
          <w:noProof/>
        </w:rPr>
        <w:fldChar w:fldCharType="end"/>
      </w:r>
    </w:p>
    <w:p w:rsidR="005A1740" w14:paraId="7D63493C" w14:textId="0EC82DC1">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_Toc154355083 \h </w:instrText>
      </w:r>
      <w:r>
        <w:rPr>
          <w:noProof/>
        </w:rPr>
        <w:fldChar w:fldCharType="separate"/>
      </w:r>
      <w:r>
        <w:rPr>
          <w:noProof/>
        </w:rPr>
        <w:t>18</w:t>
      </w:r>
      <w:r>
        <w:rPr>
          <w:noProof/>
        </w:rPr>
        <w:fldChar w:fldCharType="end"/>
      </w:r>
    </w:p>
    <w:p w:rsidR="005A1740" w14:paraId="64FD8BC4" w14:textId="443F3E85">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_Toc154355084 \h </w:instrText>
      </w:r>
      <w:r>
        <w:rPr>
          <w:noProof/>
        </w:rPr>
        <w:fldChar w:fldCharType="separate"/>
      </w:r>
      <w:r>
        <w:rPr>
          <w:noProof/>
        </w:rPr>
        <w:t>20</w:t>
      </w:r>
      <w:r>
        <w:rPr>
          <w:noProof/>
        </w:rPr>
        <w:fldChar w:fldCharType="end"/>
      </w:r>
    </w:p>
    <w:p w:rsidR="005A1740" w14:paraId="6DE7B98A" w14:textId="6181ED9F">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_Toc154355085 \h </w:instrText>
      </w:r>
      <w:r>
        <w:rPr>
          <w:noProof/>
        </w:rPr>
        <w:fldChar w:fldCharType="separate"/>
      </w:r>
      <w:r>
        <w:rPr>
          <w:noProof/>
        </w:rPr>
        <w:t>20</w:t>
      </w:r>
      <w:r>
        <w:rPr>
          <w:noProof/>
        </w:rPr>
        <w:fldChar w:fldCharType="end"/>
      </w:r>
    </w:p>
    <w:p w:rsidR="005A1740" w14:paraId="6DC5CD14" w14:textId="35D5417A">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_Toc154355086 \h </w:instrText>
      </w:r>
      <w:r>
        <w:rPr>
          <w:noProof/>
        </w:rPr>
        <w:fldChar w:fldCharType="separate"/>
      </w:r>
      <w:r>
        <w:rPr>
          <w:noProof/>
        </w:rPr>
        <w:t>22</w:t>
      </w:r>
      <w:r>
        <w:rPr>
          <w:noProof/>
        </w:rPr>
        <w:fldChar w:fldCharType="end"/>
      </w:r>
    </w:p>
    <w:p w:rsidR="005A1740" w14:paraId="58597279" w14:textId="30510E5E">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_Toc154355087 \h </w:instrText>
      </w:r>
      <w:r>
        <w:rPr>
          <w:noProof/>
        </w:rPr>
        <w:fldChar w:fldCharType="separate"/>
      </w:r>
      <w:r>
        <w:rPr>
          <w:noProof/>
        </w:rPr>
        <w:t>23</w:t>
      </w:r>
      <w:r>
        <w:rPr>
          <w:noProof/>
        </w:rPr>
        <w:fldChar w:fldCharType="end"/>
      </w:r>
    </w:p>
    <w:p w:rsidR="005A1740" w14:paraId="7A896FAF" w14:textId="77B7FF08">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_Toc154355088 \h </w:instrText>
      </w:r>
      <w:r>
        <w:rPr>
          <w:noProof/>
        </w:rPr>
        <w:fldChar w:fldCharType="separate"/>
      </w:r>
      <w:r>
        <w:rPr>
          <w:noProof/>
        </w:rPr>
        <w:t>24</w:t>
      </w:r>
      <w:r>
        <w:rPr>
          <w:noProof/>
        </w:rPr>
        <w:fldChar w:fldCharType="end"/>
      </w:r>
    </w:p>
    <w:p w:rsidR="005A1740" w14:paraId="058E83B7" w14:textId="0A2DE34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_Toc154355089 \h </w:instrText>
      </w:r>
      <w:r>
        <w:rPr>
          <w:noProof/>
        </w:rPr>
        <w:fldChar w:fldCharType="separate"/>
      </w:r>
      <w:r>
        <w:rPr>
          <w:noProof/>
        </w:rPr>
        <w:t>24</w:t>
      </w:r>
      <w:r>
        <w:rPr>
          <w:noProof/>
        </w:rPr>
        <w:fldChar w:fldCharType="end"/>
      </w:r>
    </w:p>
    <w:p w:rsidR="005A1740" w14:paraId="475FAFC3" w14:textId="05D3A59F">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_Toc154355090 \h </w:instrText>
      </w:r>
      <w:r>
        <w:rPr>
          <w:noProof/>
        </w:rPr>
        <w:fldChar w:fldCharType="separate"/>
      </w:r>
      <w:r>
        <w:rPr>
          <w:noProof/>
        </w:rPr>
        <w:t>25</w:t>
      </w:r>
      <w:r>
        <w:rPr>
          <w:noProof/>
        </w:rPr>
        <w:fldChar w:fldCharType="end"/>
      </w:r>
    </w:p>
    <w:p w:rsidR="005A1740" w14:paraId="3CE6B317" w14:textId="0C489A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(三)、土建工程设计年限及安全等级</w:t>
      </w:r>
      <w:r>
        <w:rPr>
          <w:noProof/>
        </w:rPr>
        <w:tab/>
      </w:r>
      <w:r>
        <w:rPr>
          <w:noProof/>
        </w:rPr>
        <w:fldChar w:fldCharType="begin"/>
      </w:r>
      <w:r>
        <w:rPr>
          <w:noProof/>
        </w:rPr>
        <w:instrText xml:space="preserve"> PAGEREF _Toc154355091 \h </w:instrText>
      </w:r>
      <w:r>
        <w:rPr>
          <w:noProof/>
        </w:rPr>
        <w:fldChar w:fldCharType="separate"/>
      </w:r>
      <w:r>
        <w:rPr>
          <w:noProof/>
        </w:rPr>
        <w:t>26</w:t>
      </w:r>
      <w:r>
        <w:rPr>
          <w:noProof/>
        </w:rPr>
        <w:fldChar w:fldCharType="end"/>
      </w:r>
    </w:p>
    <w:p w:rsidR="005A1740" w14:paraId="79715EBB" w14:textId="34A8D445">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_Toc154355092 \h </w:instrText>
      </w:r>
      <w:r>
        <w:rPr>
          <w:noProof/>
        </w:rPr>
        <w:fldChar w:fldCharType="separate"/>
      </w:r>
      <w:r>
        <w:rPr>
          <w:noProof/>
        </w:rPr>
        <w:t>27</w:t>
      </w:r>
      <w:r>
        <w:rPr>
          <w:noProof/>
        </w:rPr>
        <w:fldChar w:fldCharType="end"/>
      </w:r>
    </w:p>
    <w:p w:rsidR="005A1740" w14:paraId="0D4C22EC" w14:textId="5AF83FB0">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_Toc154355093 \h </w:instrText>
      </w:r>
      <w:r>
        <w:rPr>
          <w:noProof/>
        </w:rPr>
        <w:fldChar w:fldCharType="separate"/>
      </w:r>
      <w:r>
        <w:rPr>
          <w:noProof/>
        </w:rPr>
        <w:t>28</w:t>
      </w:r>
      <w:r>
        <w:rPr>
          <w:noProof/>
        </w:rPr>
        <w:fldChar w:fldCharType="end"/>
      </w:r>
    </w:p>
    <w:p w:rsidR="005A1740" w14:paraId="3CE47C4B" w14:textId="6D8A7671">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_Toc154355094 \h </w:instrText>
      </w:r>
      <w:r>
        <w:rPr>
          <w:noProof/>
        </w:rPr>
        <w:fldChar w:fldCharType="separate"/>
      </w:r>
      <w:r>
        <w:rPr>
          <w:noProof/>
        </w:rPr>
        <w:t>29</w:t>
      </w:r>
      <w:r>
        <w:rPr>
          <w:noProof/>
        </w:rPr>
        <w:fldChar w:fldCharType="end"/>
      </w:r>
    </w:p>
    <w:p w:rsidR="005A1740" w14:paraId="24812ACE" w14:textId="229D9239">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_Toc154355095 \h </w:instrText>
      </w:r>
      <w:r>
        <w:rPr>
          <w:noProof/>
        </w:rPr>
        <w:fldChar w:fldCharType="separate"/>
      </w:r>
      <w:r>
        <w:rPr>
          <w:noProof/>
        </w:rPr>
        <w:t>29</w:t>
      </w:r>
      <w:r>
        <w:rPr>
          <w:noProof/>
        </w:rPr>
        <w:fldChar w:fldCharType="end"/>
      </w:r>
    </w:p>
    <w:p w:rsidR="005A1740" w14:paraId="0A53E759" w14:textId="62B4AA6B">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_Toc154355096 \h </w:instrText>
      </w:r>
      <w:r>
        <w:rPr>
          <w:noProof/>
        </w:rPr>
        <w:fldChar w:fldCharType="separate"/>
      </w:r>
      <w:r>
        <w:rPr>
          <w:noProof/>
        </w:rPr>
        <w:t>31</w:t>
      </w:r>
      <w:r>
        <w:rPr>
          <w:noProof/>
        </w:rPr>
        <w:fldChar w:fldCharType="end"/>
      </w:r>
    </w:p>
    <w:p w:rsidR="005A1740" w14:paraId="4FDEF1E3" w14:textId="73C9D4F1">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_Toc154355097 \h </w:instrText>
      </w:r>
      <w:r>
        <w:rPr>
          <w:noProof/>
        </w:rPr>
        <w:fldChar w:fldCharType="separate"/>
      </w:r>
      <w:r>
        <w:rPr>
          <w:noProof/>
        </w:rPr>
        <w:t>33</w:t>
      </w:r>
      <w:r>
        <w:rPr>
          <w:noProof/>
        </w:rPr>
        <w:fldChar w:fldCharType="end"/>
      </w:r>
    </w:p>
    <w:p w:rsidR="005A1740" w14:paraId="36F25FEA" w14:textId="1D208AE7">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_Toc154355098 \h </w:instrText>
      </w:r>
      <w:r>
        <w:rPr>
          <w:noProof/>
        </w:rPr>
        <w:fldChar w:fldCharType="separate"/>
      </w:r>
      <w:r>
        <w:rPr>
          <w:noProof/>
        </w:rPr>
        <w:t>33</w:t>
      </w:r>
      <w:r>
        <w:rPr>
          <w:noProof/>
        </w:rPr>
        <w:fldChar w:fldCharType="end"/>
      </w:r>
    </w:p>
    <w:p w:rsidR="005A1740" w14:paraId="0B5674AB" w14:textId="4EBB0E45">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_Toc154355099 \h </w:instrText>
      </w:r>
      <w:r>
        <w:rPr>
          <w:noProof/>
        </w:rPr>
        <w:fldChar w:fldCharType="separate"/>
      </w:r>
      <w:r>
        <w:rPr>
          <w:noProof/>
        </w:rPr>
        <w:t>35</w:t>
      </w:r>
      <w:r>
        <w:rPr>
          <w:noProof/>
        </w:rPr>
        <w:fldChar w:fldCharType="end"/>
      </w:r>
    </w:p>
    <w:p w:rsidR="005A1740" w14:paraId="0EC683BD" w14:textId="7F761287">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_Toc154355100 \h </w:instrText>
      </w:r>
      <w:r>
        <w:rPr>
          <w:noProof/>
        </w:rPr>
        <w:fldChar w:fldCharType="separate"/>
      </w:r>
      <w:r>
        <w:rPr>
          <w:noProof/>
        </w:rPr>
        <w:t>36</w:t>
      </w:r>
      <w:r>
        <w:rPr>
          <w:noProof/>
        </w:rPr>
        <w:fldChar w:fldCharType="end"/>
      </w:r>
    </w:p>
    <w:p w:rsidR="005A1740" w14:paraId="70B8A54D" w14:textId="1A4F584F">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_Toc154355101 \h </w:instrText>
      </w:r>
      <w:r>
        <w:rPr>
          <w:noProof/>
        </w:rPr>
        <w:fldChar w:fldCharType="separate"/>
      </w:r>
      <w:r>
        <w:rPr>
          <w:noProof/>
        </w:rPr>
        <w:t>38</w:t>
      </w:r>
      <w:r>
        <w:rPr>
          <w:noProof/>
        </w:rPr>
        <w:fldChar w:fldCharType="end"/>
      </w:r>
    </w:p>
    <w:p w:rsidR="005A1740" w14:paraId="76AA6B4A" w14:textId="2D4E6784">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_Toc154355102 \h </w:instrText>
      </w:r>
      <w:r>
        <w:rPr>
          <w:noProof/>
        </w:rPr>
        <w:fldChar w:fldCharType="separate"/>
      </w:r>
      <w:r>
        <w:rPr>
          <w:noProof/>
        </w:rPr>
        <w:t>38</w:t>
      </w:r>
      <w:r>
        <w:rPr>
          <w:noProof/>
        </w:rPr>
        <w:fldChar w:fldCharType="end"/>
      </w:r>
    </w:p>
    <w:p w:rsidR="005A1740" w14:paraId="02E2DA84" w14:textId="64305917">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_Toc154355103 \h </w:instrText>
      </w:r>
      <w:r>
        <w:rPr>
          <w:noProof/>
        </w:rPr>
        <w:fldChar w:fldCharType="separate"/>
      </w:r>
      <w:r>
        <w:rPr>
          <w:noProof/>
        </w:rPr>
        <w:t>39</w:t>
      </w:r>
      <w:r>
        <w:rPr>
          <w:noProof/>
        </w:rPr>
        <w:fldChar w:fldCharType="end"/>
      </w:r>
    </w:p>
    <w:p w:rsidR="005A1740" w14:paraId="53E5AB54" w14:textId="3D7E734F">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_Toc154355104 \h </w:instrText>
      </w:r>
      <w:r>
        <w:rPr>
          <w:noProof/>
        </w:rPr>
        <w:fldChar w:fldCharType="separate"/>
      </w:r>
      <w:r>
        <w:rPr>
          <w:noProof/>
        </w:rPr>
        <w:t>41</w:t>
      </w:r>
      <w:r>
        <w:rPr>
          <w:noProof/>
        </w:rPr>
        <w:fldChar w:fldCharType="end"/>
      </w:r>
    </w:p>
    <w:p w:rsidR="005A1740" w14:paraId="2CEAAA42" w14:textId="4688820B">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_Toc154355105 \h </w:instrText>
      </w:r>
      <w:r>
        <w:rPr>
          <w:noProof/>
        </w:rPr>
        <w:fldChar w:fldCharType="separate"/>
      </w:r>
      <w:r>
        <w:rPr>
          <w:noProof/>
        </w:rPr>
        <w:t>42</w:t>
      </w:r>
      <w:r>
        <w:rPr>
          <w:noProof/>
        </w:rPr>
        <w:fldChar w:fldCharType="end"/>
      </w:r>
    </w:p>
    <w:p w:rsidR="005A1740" w14:paraId="4192704E" w14:textId="7590A5FD">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_Toc154355106 \h </w:instrText>
      </w:r>
      <w:r>
        <w:rPr>
          <w:noProof/>
        </w:rPr>
        <w:fldChar w:fldCharType="separate"/>
      </w:r>
      <w:r>
        <w:rPr>
          <w:noProof/>
        </w:rPr>
        <w:t>43</w:t>
      </w:r>
      <w:r>
        <w:rPr>
          <w:noProof/>
        </w:rPr>
        <w:fldChar w:fldCharType="end"/>
      </w:r>
    </w:p>
    <w:p w:rsidR="005A1740" w14:paraId="29EB415F" w14:textId="488D4C3C">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_Toc154355107 \h </w:instrText>
      </w:r>
      <w:r>
        <w:rPr>
          <w:noProof/>
        </w:rPr>
        <w:fldChar w:fldCharType="separate"/>
      </w:r>
      <w:r>
        <w:rPr>
          <w:noProof/>
        </w:rPr>
        <w:t>43</w:t>
      </w:r>
      <w:r>
        <w:rPr>
          <w:noProof/>
        </w:rPr>
        <w:fldChar w:fldCharType="end"/>
      </w:r>
    </w:p>
    <w:p w:rsidR="005A1740" w14:paraId="4137959B" w14:textId="18172A26">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_Toc154355108 \h </w:instrText>
      </w:r>
      <w:r>
        <w:rPr>
          <w:noProof/>
        </w:rPr>
        <w:fldChar w:fldCharType="separate"/>
      </w:r>
      <w:r>
        <w:rPr>
          <w:noProof/>
        </w:rPr>
        <w:t>45</w:t>
      </w:r>
      <w:r>
        <w:rPr>
          <w:noProof/>
        </w:rPr>
        <w:fldChar w:fldCharType="end"/>
      </w:r>
    </w:p>
    <w:p w:rsidR="005A1740" w14:paraId="0C7328B7" w14:textId="388DC7C3">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_Toc154355109 \h </w:instrText>
      </w:r>
      <w:r>
        <w:rPr>
          <w:noProof/>
        </w:rPr>
        <w:fldChar w:fldCharType="separate"/>
      </w:r>
      <w:r>
        <w:rPr>
          <w:noProof/>
        </w:rPr>
        <w:t>46</w:t>
      </w:r>
      <w:r>
        <w:rPr>
          <w:noProof/>
        </w:rPr>
        <w:fldChar w:fldCharType="end"/>
      </w:r>
    </w:p>
    <w:p w:rsidR="005A1740" w14:paraId="38ED99F2" w14:textId="3184E43F">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_Toc154355110 \h </w:instrText>
      </w:r>
      <w:r>
        <w:rPr>
          <w:noProof/>
        </w:rPr>
        <w:fldChar w:fldCharType="separate"/>
      </w:r>
      <w:r>
        <w:rPr>
          <w:noProof/>
        </w:rPr>
        <w:t>47</w:t>
      </w:r>
      <w:r>
        <w:rPr>
          <w:noProof/>
        </w:rPr>
        <w:fldChar w:fldCharType="end"/>
      </w:r>
    </w:p>
    <w:p w:rsidR="005A1740" w14:paraId="0E37ABDD" w14:textId="1090BC9D">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_Toc154355111 \h </w:instrText>
      </w:r>
      <w:r>
        <w:rPr>
          <w:noProof/>
        </w:rPr>
        <w:fldChar w:fldCharType="separate"/>
      </w:r>
      <w:r>
        <w:rPr>
          <w:noProof/>
        </w:rPr>
        <w:t>49</w:t>
      </w:r>
      <w:r>
        <w:rPr>
          <w:noProof/>
        </w:rPr>
        <w:fldChar w:fldCharType="end"/>
      </w:r>
    </w:p>
    <w:p w:rsidR="005A1740" w14:paraId="08C8F3B0" w14:textId="54C8083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_Toc154355112 \h </w:instrText>
      </w:r>
      <w:r>
        <w:rPr>
          <w:noProof/>
        </w:rPr>
        <w:fldChar w:fldCharType="separate"/>
      </w:r>
      <w:r>
        <w:rPr>
          <w:noProof/>
        </w:rPr>
        <w:t>49</w:t>
      </w:r>
      <w:r>
        <w:rPr>
          <w:noProof/>
        </w:rPr>
        <w:fldChar w:fldCharType="end"/>
      </w:r>
    </w:p>
    <w:p w:rsidR="005A1740" w14:paraId="20395578" w14:textId="677C64E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(二)、建设规模</w:t>
      </w:r>
      <w:r>
        <w:rPr>
          <w:noProof/>
        </w:rPr>
        <w:tab/>
      </w:r>
      <w:r>
        <w:rPr>
          <w:noProof/>
        </w:rPr>
        <w:fldChar w:fldCharType="begin"/>
      </w:r>
      <w:r>
        <w:rPr>
          <w:noProof/>
        </w:rPr>
        <w:instrText xml:space="preserve"> PAGEREF _Toc154355113 \h </w:instrText>
      </w:r>
      <w:r>
        <w:rPr>
          <w:noProof/>
        </w:rPr>
        <w:fldChar w:fldCharType="separate"/>
      </w:r>
      <w:r>
        <w:rPr>
          <w:noProof/>
        </w:rPr>
        <w:t>50</w:t>
      </w:r>
      <w:r>
        <w:rPr>
          <w:noProof/>
        </w:rPr>
        <w:fldChar w:fldCharType="end"/>
      </w:r>
    </w:p>
    <w:p w:rsidR="005A1740" w14:paraId="5290AEB7" w14:textId="71A2F831">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_Toc154355114 \h </w:instrText>
      </w:r>
      <w:r>
        <w:rPr>
          <w:noProof/>
        </w:rPr>
        <w:fldChar w:fldCharType="separate"/>
      </w:r>
      <w:r>
        <w:rPr>
          <w:noProof/>
        </w:rPr>
        <w:t>51</w:t>
      </w:r>
      <w:r>
        <w:rPr>
          <w:noProof/>
        </w:rPr>
        <w:fldChar w:fldCharType="end"/>
      </w:r>
    </w:p>
    <w:p w:rsidR="005A1740" w14:paraId="138B7F52" w14:textId="59CB2AEB">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_Toc154355115 \h </w:instrText>
      </w:r>
      <w:r>
        <w:rPr>
          <w:noProof/>
        </w:rPr>
        <w:fldChar w:fldCharType="separate"/>
      </w:r>
      <w:r>
        <w:rPr>
          <w:noProof/>
        </w:rPr>
        <w:t>51</w:t>
      </w:r>
      <w:r>
        <w:rPr>
          <w:noProof/>
        </w:rPr>
        <w:fldChar w:fldCharType="end"/>
      </w:r>
    </w:p>
    <w:p w:rsidR="005A1740" w14:paraId="69A02249" w14:textId="005D1D4A">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_Toc154355116 \h </w:instrText>
      </w:r>
      <w:r>
        <w:rPr>
          <w:noProof/>
        </w:rPr>
        <w:fldChar w:fldCharType="separate"/>
      </w:r>
      <w:r>
        <w:rPr>
          <w:noProof/>
        </w:rPr>
        <w:t>52</w:t>
      </w:r>
      <w:r>
        <w:rPr>
          <w:noProof/>
        </w:rPr>
        <w:fldChar w:fldCharType="end"/>
      </w:r>
    </w:p>
    <w:p w:rsidR="005A1740" w14:paraId="3F503EE2" w14:textId="5544C051">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_Toc154355117 \h </w:instrText>
      </w:r>
      <w:r>
        <w:rPr>
          <w:noProof/>
        </w:rPr>
        <w:fldChar w:fldCharType="separate"/>
      </w:r>
      <w:r>
        <w:rPr>
          <w:noProof/>
        </w:rPr>
        <w:t>54</w:t>
      </w:r>
      <w:r>
        <w:rPr>
          <w:noProof/>
        </w:rPr>
        <w:fldChar w:fldCharType="end"/>
      </w:r>
    </w:p>
    <w:p w:rsidR="005A1740" w14:paraId="04894151" w14:textId="1334D8F4">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_Toc154355118 \h </w:instrText>
      </w:r>
      <w:r>
        <w:rPr>
          <w:noProof/>
        </w:rPr>
        <w:fldChar w:fldCharType="separate"/>
      </w:r>
      <w:r>
        <w:rPr>
          <w:noProof/>
        </w:rPr>
        <w:t>55</w:t>
      </w:r>
      <w:r>
        <w:rPr>
          <w:noProof/>
        </w:rPr>
        <w:fldChar w:fldCharType="end"/>
      </w:r>
    </w:p>
    <w:p w:rsidR="005A1740" w14:paraId="209B7268" w14:textId="70A585E5">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_Toc154355119 \h </w:instrText>
      </w:r>
      <w:r>
        <w:rPr>
          <w:noProof/>
        </w:rPr>
        <w:fldChar w:fldCharType="separate"/>
      </w:r>
      <w:r>
        <w:rPr>
          <w:noProof/>
        </w:rPr>
        <w:t>59</w:t>
      </w:r>
      <w:r>
        <w:rPr>
          <w:noProof/>
        </w:rPr>
        <w:fldChar w:fldCharType="end"/>
      </w:r>
    </w:p>
    <w:p w:rsidR="005A1740" w14:paraId="0680B92E" w14:textId="1C1C8EA6">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_Toc154355120 \h </w:instrText>
      </w:r>
      <w:r>
        <w:rPr>
          <w:noProof/>
        </w:rPr>
        <w:fldChar w:fldCharType="separate"/>
      </w:r>
      <w:r>
        <w:rPr>
          <w:noProof/>
        </w:rPr>
        <w:t>60</w:t>
      </w:r>
      <w:r>
        <w:rPr>
          <w:noProof/>
        </w:rPr>
        <w:fldChar w:fldCharType="end"/>
      </w:r>
    </w:p>
    <w:p w:rsidR="005A1740" w14:paraId="134CD26F" w14:textId="3684E493">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_Toc154355121 \h </w:instrText>
      </w:r>
      <w:r>
        <w:rPr>
          <w:noProof/>
        </w:rPr>
        <w:fldChar w:fldCharType="separate"/>
      </w:r>
      <w:r>
        <w:rPr>
          <w:noProof/>
        </w:rPr>
        <w:t>60</w:t>
      </w:r>
      <w:r>
        <w:rPr>
          <w:noProof/>
        </w:rPr>
        <w:fldChar w:fldCharType="end"/>
      </w:r>
    </w:p>
    <w:p w:rsidR="005A1740" w14:paraId="0531B30F" w14:textId="573493C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_Toc154355122 \h </w:instrText>
      </w:r>
      <w:r>
        <w:rPr>
          <w:noProof/>
        </w:rPr>
        <w:fldChar w:fldCharType="separate"/>
      </w:r>
      <w:r>
        <w:rPr>
          <w:noProof/>
        </w:rPr>
        <w:t>61</w:t>
      </w:r>
      <w:r>
        <w:rPr>
          <w:noProof/>
        </w:rPr>
        <w:fldChar w:fldCharType="end"/>
      </w:r>
    </w:p>
    <w:p w:rsidR="005A1740" w14:paraId="5EAF0BE8" w14:textId="7818A7B8">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_Toc154355123 \h </w:instrText>
      </w:r>
      <w:r>
        <w:rPr>
          <w:noProof/>
        </w:rPr>
        <w:fldChar w:fldCharType="separate"/>
      </w:r>
      <w:r>
        <w:rPr>
          <w:noProof/>
        </w:rPr>
        <w:t>62</w:t>
      </w:r>
      <w:r>
        <w:rPr>
          <w:noProof/>
        </w:rPr>
        <w:fldChar w:fldCharType="end"/>
      </w:r>
    </w:p>
    <w:p w:rsidR="005A1740" w14:paraId="7C68ABBA" w14:textId="0BEF72E2">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_Toc154355124 \h </w:instrText>
      </w:r>
      <w:r>
        <w:rPr>
          <w:noProof/>
        </w:rPr>
        <w:fldChar w:fldCharType="separate"/>
      </w:r>
      <w:r>
        <w:rPr>
          <w:noProof/>
        </w:rPr>
        <w:t>63</w:t>
      </w:r>
      <w:r>
        <w:rPr>
          <w:noProof/>
        </w:rPr>
        <w:fldChar w:fldCharType="end"/>
      </w:r>
    </w:p>
    <w:p w:rsidR="005A1740" w14:paraId="569106B7" w14:textId="317C0FEC">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_Toc154355125 \h </w:instrText>
      </w:r>
      <w:r>
        <w:rPr>
          <w:noProof/>
        </w:rPr>
        <w:fldChar w:fldCharType="separate"/>
      </w:r>
      <w:r>
        <w:rPr>
          <w:noProof/>
        </w:rPr>
        <w:t>63</w:t>
      </w:r>
      <w:r>
        <w:rPr>
          <w:noProof/>
        </w:rPr>
        <w:fldChar w:fldCharType="end"/>
      </w:r>
    </w:p>
    <w:p w:rsidR="005A1740" w14:paraId="14BB75F9" w14:textId="71297B8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_Toc154355126 \h </w:instrText>
      </w:r>
      <w:r>
        <w:rPr>
          <w:noProof/>
        </w:rPr>
        <w:fldChar w:fldCharType="separate"/>
      </w:r>
      <w:r>
        <w:rPr>
          <w:noProof/>
        </w:rPr>
        <w:t>64</w:t>
      </w:r>
      <w:r>
        <w:rPr>
          <w:noProof/>
        </w:rPr>
        <w:fldChar w:fldCharType="end"/>
      </w:r>
    </w:p>
    <w:p w:rsidR="005A1740" w14:paraId="76A97C9D" w14:textId="604E4905">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_Toc154355127 \h </w:instrText>
      </w:r>
      <w:r>
        <w:rPr>
          <w:noProof/>
        </w:rPr>
        <w:fldChar w:fldCharType="separate"/>
      </w:r>
      <w:r>
        <w:rPr>
          <w:noProof/>
        </w:rPr>
        <w:t>66</w:t>
      </w:r>
      <w:r>
        <w:rPr>
          <w:noProof/>
        </w:rPr>
        <w:fldChar w:fldCharType="end"/>
      </w:r>
    </w:p>
    <w:p w:rsidR="005A1740" w14:paraId="5F1E84DA" w14:textId="5CA03DF3">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_Toc154355128 \h </w:instrText>
      </w:r>
      <w:r>
        <w:rPr>
          <w:noProof/>
        </w:rPr>
        <w:fldChar w:fldCharType="separate"/>
      </w:r>
      <w:r>
        <w:rPr>
          <w:noProof/>
        </w:rPr>
        <w:t>67</w:t>
      </w:r>
      <w:r>
        <w:rPr>
          <w:noProof/>
        </w:rPr>
        <w:fldChar w:fldCharType="end"/>
      </w:r>
    </w:p>
    <w:p w:rsidR="005A1740" w14:paraId="30DB75BD" w14:textId="61B6DE2D">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_Toc154355129 \h </w:instrText>
      </w:r>
      <w:r>
        <w:rPr>
          <w:noProof/>
        </w:rPr>
        <w:fldChar w:fldCharType="separate"/>
      </w:r>
      <w:r>
        <w:rPr>
          <w:noProof/>
        </w:rPr>
        <w:t>67</w:t>
      </w:r>
      <w:r>
        <w:rPr>
          <w:noProof/>
        </w:rPr>
        <w:fldChar w:fldCharType="end"/>
      </w:r>
    </w:p>
    <w:p w:rsidR="005A1740" w14:paraId="6E40A5A1" w14:textId="17FFD531">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_Toc154355130 \h </w:instrText>
      </w:r>
      <w:r>
        <w:rPr>
          <w:noProof/>
        </w:rPr>
        <w:fldChar w:fldCharType="separate"/>
      </w:r>
      <w:r>
        <w:rPr>
          <w:noProof/>
        </w:rPr>
        <w:t>68</w:t>
      </w:r>
      <w:r>
        <w:rPr>
          <w:noProof/>
        </w:rPr>
        <w:fldChar w:fldCharType="end"/>
      </w:r>
    </w:p>
    <w:p w:rsidR="005A1740" w14:paraId="411F06C0" w14:textId="51A9F5B6">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_Toc154355131 \h </w:instrText>
      </w:r>
      <w:r>
        <w:rPr>
          <w:noProof/>
        </w:rPr>
        <w:fldChar w:fldCharType="separate"/>
      </w:r>
      <w:r>
        <w:rPr>
          <w:noProof/>
        </w:rPr>
        <w:t>70</w:t>
      </w:r>
      <w:r>
        <w:rPr>
          <w:noProof/>
        </w:rPr>
        <w:fldChar w:fldCharType="end"/>
      </w:r>
    </w:p>
    <w:p w:rsidR="005A1740" w14:paraId="5E52D7ED" w14:textId="704DBB96">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_Toc154355132 \h </w:instrText>
      </w:r>
      <w:r>
        <w:rPr>
          <w:noProof/>
        </w:rPr>
        <w:fldChar w:fldCharType="separate"/>
      </w:r>
      <w:r>
        <w:rPr>
          <w:noProof/>
        </w:rPr>
        <w:t>72</w:t>
      </w:r>
      <w:r>
        <w:rPr>
          <w:noProof/>
        </w:rPr>
        <w:fldChar w:fldCharType="end"/>
      </w:r>
    </w:p>
    <w:p w:rsidR="005A1740" w14:paraId="2B3299AF" w14:textId="5A84941B">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_Toc154355133 \h </w:instrText>
      </w:r>
      <w:r>
        <w:rPr>
          <w:noProof/>
        </w:rPr>
        <w:fldChar w:fldCharType="separate"/>
      </w:r>
      <w:r>
        <w:rPr>
          <w:noProof/>
        </w:rPr>
        <w:t>72</w:t>
      </w:r>
      <w:r>
        <w:rPr>
          <w:noProof/>
        </w:rPr>
        <w:fldChar w:fldCharType="end"/>
      </w:r>
    </w:p>
    <w:p w:rsidR="005A1740" w14:paraId="4F3E8858" w14:textId="52BFAC64">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_Toc154355134 \h </w:instrText>
      </w:r>
      <w:r>
        <w:rPr>
          <w:noProof/>
        </w:rPr>
        <w:fldChar w:fldCharType="separate"/>
      </w:r>
      <w:r>
        <w:rPr>
          <w:noProof/>
        </w:rPr>
        <w:t>73</w:t>
      </w:r>
      <w:r>
        <w:rPr>
          <w:noProof/>
        </w:rPr>
        <w:fldChar w:fldCharType="end"/>
      </w:r>
    </w:p>
    <w:p w:rsidR="005A1740" w14:paraId="2D017388" w14:textId="50EAF97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(三)、品牌推广与营销活动</w:t>
      </w:r>
      <w:r>
        <w:rPr>
          <w:noProof/>
        </w:rPr>
        <w:tab/>
      </w:r>
      <w:r>
        <w:rPr>
          <w:noProof/>
        </w:rPr>
        <w:fldChar w:fldCharType="begin"/>
      </w:r>
      <w:r>
        <w:rPr>
          <w:noProof/>
        </w:rPr>
        <w:instrText xml:space="preserve"> PAGEREF _Toc154355135 \h </w:instrText>
      </w:r>
      <w:r>
        <w:rPr>
          <w:noProof/>
        </w:rPr>
        <w:fldChar w:fldCharType="separate"/>
      </w:r>
      <w:r>
        <w:rPr>
          <w:noProof/>
        </w:rPr>
        <w:t>73</w:t>
      </w:r>
      <w:r>
        <w:rPr>
          <w:noProof/>
        </w:rPr>
        <w:fldChar w:fldCharType="end"/>
      </w:r>
    </w:p>
    <w:p w:rsidR="005A1740" w:rsidP="005A1740" w14:paraId="2EDAEC4D" w14:textId="2BBA00E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A1740" w:rsidP="005A1740" w14:paraId="7F01D904" w14:textId="2F0A07D3">
      <w:pPr>
        <w:pStyle w:val="Heading1"/>
        <w:jc w:val="center"/>
        <w:rPr>
          <w:rFonts w:hint="eastAsia"/>
        </w:rPr>
      </w:pPr>
      <w:bookmarkStart w:id="0" w:name="_Toc154355071"/>
      <w:r w:rsidRPr="005A1740">
        <w:rPr>
          <w:rFonts w:hint="eastAsia"/>
        </w:rPr>
        <w:t>概论</w:t>
      </w:r>
      <w:bookmarkEnd w:id="0"/>
    </w:p>
    <w:p w:rsidR="005A1740" w:rsidP="005A1740" w14:paraId="39F1C00D" w14:textId="0A61940F">
      <w:pPr>
        <w:ind w:firstLine="560" w:firstLineChars="200"/>
        <w:rPr>
          <w:rFonts w:ascii="仿宋" w:eastAsia="仿宋" w:hint="eastAsia"/>
          <w:sz w:val="28"/>
        </w:rPr>
      </w:pPr>
      <w:r w:rsidRPr="005A1740">
        <w:rPr>
          <w:rFonts w:ascii="仿宋" w:eastAsia="仿宋" w:hint="eastAsia"/>
          <w:sz w:val="28"/>
        </w:rPr>
        <w:t>制定清洁车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5A1740" w:rsidP="005A1740" w14:paraId="44239701" w14:textId="2464CEB1">
      <w:pPr>
        <w:pStyle w:val="Heading1"/>
        <w:rPr>
          <w:rFonts w:hint="eastAsia"/>
        </w:rPr>
      </w:pPr>
      <w:bookmarkStart w:id="1" w:name="_Toc154355072"/>
      <w:r w:rsidRPr="005A1740">
        <w:rPr>
          <w:rFonts w:hint="eastAsia"/>
        </w:rPr>
        <w:t>一、员工福利与培训</w:t>
      </w:r>
      <w:bookmarkEnd w:id="1"/>
    </w:p>
    <w:p w:rsidR="005A1740" w:rsidP="005A1740" w14:paraId="7EB6F8F5" w14:textId="4C79D1C1">
      <w:pPr>
        <w:pStyle w:val="Heading2"/>
      </w:pPr>
      <w:bookmarkStart w:id="2" w:name="_Toc154355073"/>
      <w:r w:rsidRPr="005A1740">
        <w:t>(一)、员工福利计划</w:t>
      </w:r>
      <w:bookmarkEnd w:id="2"/>
    </w:p>
    <w:p w:rsidR="005A1740" w:rsidRPr="005A1740" w:rsidP="005A1740" w14:paraId="0D876F43" w14:textId="77777777">
      <w:pPr>
        <w:ind w:firstLine="560" w:firstLineChars="200"/>
        <w:rPr>
          <w:rFonts w:ascii="仿宋" w:eastAsia="仿宋" w:hAnsi="仿宋"/>
          <w:sz w:val="28"/>
        </w:rPr>
      </w:pPr>
      <w:r w:rsidRPr="005A1740">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5A1740" w:rsidRPr="005A1740" w:rsidP="005A1740" w14:paraId="379468B2" w14:textId="77777777">
      <w:pPr>
        <w:ind w:firstLine="560" w:firstLineChars="200"/>
        <w:rPr>
          <w:rFonts w:ascii="仿宋" w:eastAsia="仿宋" w:hAnsi="仿宋"/>
          <w:sz w:val="28"/>
        </w:rPr>
      </w:pPr>
      <w:r w:rsidRPr="005A1740">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5A1740" w:rsidRPr="005A1740" w:rsidP="005A1740" w14:paraId="2B62C77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A1740">
        <w:rPr>
          <w:rFonts w:ascii="仿宋" w:eastAsia="仿宋" w:hAnsi="仿宋" w:hint="eastAsia"/>
          <w:sz w:val="28"/>
        </w:rPr>
        <w:t>在健康关怀方面，公司引入了健康管理</w:t>
      </w:r>
      <w:r w:rsidRPr="005A1740">
        <w:rPr>
          <w:rFonts w:ascii="仿宋" w:eastAsia="仿宋" w:hAnsi="仿宋"/>
          <w:sz w:val="28"/>
        </w:rPr>
        <w:t>App，员工可以随时随地进行健康数据监测</w:t>
      </w:r>
    </w:p>
    <w:p w:rsidR="005A1740" w:rsidRPr="005A1740" w:rsidP="005A1740" w14:textId="77777777">
      <w:pPr>
        <w:ind w:firstLine="560" w:firstLineChars="200"/>
        <w:rPr>
          <w:rFonts w:ascii="仿宋" w:eastAsia="仿宋" w:hAnsi="仿宋"/>
          <w:sz w:val="28"/>
        </w:rPr>
      </w:pPr>
      <w:r w:rsidRPr="005A1740">
        <w:rPr>
          <w:rFonts w:ascii="仿宋" w:eastAsia="仿宋" w:hAnsi="仿宋" w:hint="eastAsia"/>
          <w:sz w:val="28"/>
        </w:rPr>
        <w:t>和获取个性化的健康建议。公司还提供健身费用补贴和员工体检健康档案管理服务，帮助员工全面关爱自身健康。</w:t>
      </w:r>
    </w:p>
    <w:p w:rsidR="005A1740" w:rsidRPr="005A1740" w:rsidP="005A1740" w14:paraId="1819D2BC" w14:textId="77777777">
      <w:pPr>
        <w:ind w:firstLine="560" w:firstLineChars="200"/>
        <w:rPr>
          <w:rFonts w:ascii="仿宋" w:eastAsia="仿宋" w:hAnsi="仿宋"/>
          <w:sz w:val="28"/>
        </w:rPr>
      </w:pPr>
      <w:r w:rsidRPr="005A1740">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5A1740" w:rsidP="005A1740" w14:paraId="165A4EA5" w14:textId="31B63C0E">
      <w:pPr>
        <w:ind w:firstLine="560" w:firstLineChars="200"/>
        <w:rPr>
          <w:rFonts w:ascii="仿宋" w:eastAsia="仿宋" w:hAnsi="仿宋" w:hint="eastAsia"/>
          <w:sz w:val="28"/>
        </w:rPr>
      </w:pPr>
      <w:r w:rsidRPr="005A1740">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5A1740" w:rsidP="005A1740" w14:paraId="7E8974A7" w14:textId="7A4D2DF0">
      <w:pPr>
        <w:pStyle w:val="Heading2"/>
      </w:pPr>
      <w:bookmarkStart w:id="3" w:name="_Toc154355074"/>
      <w:r w:rsidRPr="005A1740">
        <w:t>(二)、职业培训与发展</w:t>
      </w:r>
      <w:bookmarkEnd w:id="3"/>
    </w:p>
    <w:p w:rsidR="005A1740" w:rsidRPr="005A1740" w:rsidP="005A1740" w14:paraId="36FFCFA6" w14:textId="77777777">
      <w:pPr>
        <w:ind w:firstLine="560" w:firstLineChars="200"/>
        <w:rPr>
          <w:rFonts w:ascii="仿宋" w:eastAsia="仿宋" w:hAnsi="仿宋"/>
          <w:sz w:val="28"/>
        </w:rPr>
      </w:pPr>
    </w:p>
    <w:p w:rsidR="005A1740" w:rsidRPr="005A1740" w:rsidP="005A1740" w14:paraId="2D894ED3" w14:textId="77777777">
      <w:pPr>
        <w:ind w:firstLine="560" w:firstLineChars="200"/>
        <w:rPr>
          <w:rFonts w:ascii="仿宋" w:eastAsia="仿宋" w:hAnsi="仿宋"/>
          <w:sz w:val="28"/>
        </w:rPr>
      </w:pPr>
      <w:r w:rsidRPr="005A1740">
        <w:rPr>
          <w:rFonts w:ascii="仿宋" w:eastAsia="仿宋" w:hAnsi="仿宋" w:hint="eastAsia"/>
          <w:sz w:val="28"/>
        </w:rPr>
        <w:t>职业培训与发展</w:t>
      </w:r>
    </w:p>
    <w:p w:rsidR="005A1740" w:rsidRPr="005A1740" w:rsidP="005A1740" w14:paraId="4E096146" w14:textId="77777777">
      <w:pPr>
        <w:ind w:firstLine="560" w:firstLineChars="200"/>
        <w:rPr>
          <w:rFonts w:ascii="仿宋" w:eastAsia="仿宋" w:hAnsi="仿宋"/>
          <w:sz w:val="28"/>
        </w:rPr>
      </w:pPr>
      <w:r w:rsidRPr="005A1740">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5A1740" w:rsidRPr="005A1740" w:rsidP="005A1740" w14:paraId="7B72E15B" w14:textId="77777777">
      <w:pPr>
        <w:ind w:firstLine="560" w:firstLineChars="200"/>
        <w:rPr>
          <w:rFonts w:ascii="仿宋" w:eastAsia="仿宋" w:hAnsi="仿宋"/>
          <w:sz w:val="28"/>
        </w:rPr>
      </w:pPr>
      <w:r w:rsidRPr="005A1740">
        <w:rPr>
          <w:rFonts w:ascii="仿宋" w:eastAsia="仿宋" w:hAnsi="仿宋"/>
          <w:sz w:val="28"/>
        </w:rPr>
        <w:t>1. 内部培训计划</w:t>
      </w:r>
    </w:p>
    <w:p w:rsidR="005A1740" w:rsidRPr="005A1740" w:rsidP="005A1740" w14:paraId="7CD7065F" w14:textId="77777777">
      <w:pPr>
        <w:ind w:firstLine="560" w:firstLineChars="200"/>
        <w:rPr>
          <w:rFonts w:ascii="仿宋" w:eastAsia="仿宋" w:hAnsi="仿宋"/>
          <w:sz w:val="28"/>
        </w:rPr>
      </w:pPr>
      <w:r w:rsidRPr="005A1740">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5A1740" w:rsidRPr="005A1740" w:rsidP="005A1740" w14:paraId="3AB715F6" w14:textId="77777777">
      <w:pPr>
        <w:ind w:firstLine="560" w:firstLineChars="200"/>
        <w:rPr>
          <w:rFonts w:ascii="仿宋" w:eastAsia="仿宋" w:hAnsi="仿宋"/>
          <w:sz w:val="28"/>
        </w:rPr>
      </w:pPr>
      <w:r w:rsidRPr="005A1740">
        <w:rPr>
          <w:rFonts w:ascii="仿宋" w:eastAsia="仿宋" w:hAnsi="仿宋"/>
          <w:sz w:val="28"/>
        </w:rPr>
        <w:t>2. 外部培训合作</w:t>
      </w:r>
    </w:p>
    <w:p w:rsidR="005A1740" w:rsidRPr="005A1740" w:rsidP="005A1740" w14:paraId="58F8232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A1740" w:rsidRPr="005A1740" w:rsidP="005A1740" w14:textId="77777777">
      <w:pPr>
        <w:ind w:firstLine="560" w:firstLineChars="200"/>
        <w:rPr>
          <w:rFonts w:ascii="仿宋" w:eastAsia="仿宋" w:hAnsi="仿宋"/>
          <w:sz w:val="28"/>
        </w:rPr>
      </w:pPr>
      <w:r w:rsidRPr="005A1740">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5A1740">
        <w:rPr>
          <w:rFonts w:ascii="仿宋" w:eastAsia="仿宋" w:hAnsi="仿宋" w:hint="eastAsia"/>
          <w:sz w:val="28"/>
        </w:rPr>
        <w:t>最新的行业动态、扩展专业知识，并与同行共同学习，促使公司保持在竞争激烈的市场中的领先地位。</w:t>
      </w:r>
    </w:p>
    <w:p w:rsidR="005A1740" w:rsidRPr="005A1740" w:rsidP="005A1740" w14:paraId="523E6C8E" w14:textId="77777777">
      <w:pPr>
        <w:ind w:firstLine="560" w:firstLineChars="200"/>
        <w:rPr>
          <w:rFonts w:ascii="仿宋" w:eastAsia="仿宋" w:hAnsi="仿宋"/>
          <w:sz w:val="28"/>
        </w:rPr>
      </w:pPr>
      <w:r w:rsidRPr="005A1740">
        <w:rPr>
          <w:rFonts w:ascii="仿宋" w:eastAsia="仿宋" w:hAnsi="仿宋"/>
          <w:sz w:val="28"/>
        </w:rPr>
        <w:t>3. 职业规划与晋升机制</w:t>
      </w:r>
    </w:p>
    <w:p w:rsidR="005A1740" w:rsidRPr="005A1740" w:rsidP="005A1740" w14:paraId="351670AF" w14:textId="77777777">
      <w:pPr>
        <w:ind w:firstLine="560" w:firstLineChars="200"/>
        <w:rPr>
          <w:rFonts w:ascii="仿宋" w:eastAsia="仿宋" w:hAnsi="仿宋"/>
          <w:sz w:val="28"/>
        </w:rPr>
      </w:pPr>
      <w:r w:rsidRPr="005A1740">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5A1740" w:rsidRPr="005A1740" w:rsidP="005A1740" w14:paraId="67FB5F1F" w14:textId="77777777">
      <w:pPr>
        <w:ind w:firstLine="560" w:firstLineChars="200"/>
        <w:rPr>
          <w:rFonts w:ascii="仿宋" w:eastAsia="仿宋" w:hAnsi="仿宋"/>
          <w:sz w:val="28"/>
        </w:rPr>
      </w:pPr>
      <w:r w:rsidRPr="005A1740">
        <w:rPr>
          <w:rFonts w:ascii="仿宋" w:eastAsia="仿宋" w:hAnsi="仿宋"/>
          <w:sz w:val="28"/>
        </w:rPr>
        <w:t>4. 持续学习文</w:t>
      </w:r>
      <w:r w:rsidRPr="005A1740">
        <w:rPr>
          <w:rFonts w:ascii="仿宋" w:eastAsia="仿宋" w:hAnsi="仿宋" w:hint="eastAsia"/>
          <w:sz w:val="28"/>
        </w:rPr>
        <w:t>化</w:t>
      </w:r>
    </w:p>
    <w:p w:rsidR="005A1740" w:rsidP="005A1740" w14:paraId="55B9CE8E" w14:textId="317D0CD1">
      <w:pPr>
        <w:ind w:firstLine="560" w:firstLineChars="200"/>
        <w:rPr>
          <w:rFonts w:ascii="仿宋" w:eastAsia="仿宋" w:hAnsi="仿宋" w:hint="eastAsia"/>
          <w:sz w:val="28"/>
        </w:rPr>
      </w:pPr>
      <w:r w:rsidRPr="005A1740">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5A1740" w:rsidP="005A1740" w14:paraId="28438BA8" w14:textId="4251631B">
      <w:pPr>
        <w:pStyle w:val="Heading2"/>
      </w:pPr>
      <w:bookmarkStart w:id="4" w:name="_Toc154355075"/>
      <w:r w:rsidRPr="005A1740">
        <w:t>(三)、员工满意度调查与改进</w:t>
      </w:r>
      <w:bookmarkEnd w:id="4"/>
    </w:p>
    <w:p w:rsidR="005A1740" w:rsidRPr="005A1740" w:rsidP="005A1740" w14:paraId="045D63DF" w14:textId="77777777">
      <w:pPr>
        <w:ind w:firstLine="560" w:firstLineChars="200"/>
        <w:rPr>
          <w:rFonts w:ascii="仿宋" w:eastAsia="仿宋" w:hAnsi="仿宋"/>
          <w:sz w:val="28"/>
        </w:rPr>
      </w:pPr>
      <w:r w:rsidRPr="005A1740">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5A1740" w:rsidRPr="005A1740" w:rsidP="005A1740" w14:paraId="0D068D6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A1740">
        <w:rPr>
          <w:rFonts w:ascii="仿宋" w:eastAsia="仿宋" w:hAnsi="仿宋"/>
          <w:sz w:val="28"/>
        </w:rPr>
        <w:t>1. 员工满意度调查</w:t>
      </w:r>
    </w:p>
    <w:p w:rsidR="005A1740" w:rsidRPr="005A1740" w:rsidP="005A1740" w14:paraId="4A7C8D74" w14:textId="77777777">
      <w:pPr>
        <w:ind w:firstLine="560" w:firstLineChars="200"/>
        <w:rPr>
          <w:rFonts w:ascii="仿宋" w:eastAsia="仿宋" w:hAnsi="仿宋"/>
          <w:sz w:val="28"/>
        </w:rPr>
      </w:pPr>
      <w:r w:rsidRPr="005A1740">
        <w:rPr>
          <w:rFonts w:ascii="仿宋" w:eastAsia="仿宋" w:hAnsi="仿宋" w:hint="eastAsia"/>
          <w:sz w:val="28"/>
        </w:rPr>
        <w:t>公司定期进行员工满意度调查，通过匿名方式收集员工对公司工</w:t>
      </w:r>
      <w:r w:rsidRPr="005A1740">
        <w:rPr>
          <w:rFonts w:ascii="仿宋" w:eastAsia="仿宋" w:hAnsi="仿宋" w:hint="eastAsia"/>
          <w:sz w:val="28"/>
        </w:rPr>
        <w:t>作环境、领导层、同事关系、薪酬福利等方面的意见和反馈。调查内容全面涵盖员工关心的各个方面，以全面了解员工的期望和需求。</w:t>
      </w:r>
    </w:p>
    <w:p w:rsidR="005A1740" w:rsidRPr="005A1740" w:rsidP="005A1740" w14:paraId="12A30C14" w14:textId="77777777">
      <w:pPr>
        <w:ind w:firstLine="560" w:firstLineChars="200"/>
        <w:rPr>
          <w:rFonts w:ascii="仿宋" w:eastAsia="仿宋" w:hAnsi="仿宋"/>
          <w:sz w:val="28"/>
        </w:rPr>
      </w:pPr>
      <w:r w:rsidRPr="005A1740">
        <w:rPr>
          <w:rFonts w:ascii="仿宋" w:eastAsia="仿宋" w:hAnsi="仿宋"/>
          <w:sz w:val="28"/>
        </w:rPr>
        <w:t>2. 数据分析与洞察</w:t>
      </w:r>
    </w:p>
    <w:p w:rsidR="005A1740" w:rsidRPr="005A1740" w:rsidP="005A1740" w14:paraId="3FD49E9F" w14:textId="77777777">
      <w:pPr>
        <w:ind w:firstLine="560" w:firstLineChars="200"/>
        <w:rPr>
          <w:rFonts w:ascii="仿宋" w:eastAsia="仿宋" w:hAnsi="仿宋"/>
          <w:sz w:val="28"/>
        </w:rPr>
      </w:pPr>
      <w:r w:rsidRPr="005A1740">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5A1740" w:rsidRPr="005A1740" w:rsidP="005A1740" w14:paraId="5FC982FD" w14:textId="77777777">
      <w:pPr>
        <w:ind w:firstLine="560" w:firstLineChars="200"/>
        <w:rPr>
          <w:rFonts w:ascii="仿宋" w:eastAsia="仿宋" w:hAnsi="仿宋"/>
          <w:sz w:val="28"/>
        </w:rPr>
      </w:pPr>
      <w:r w:rsidRPr="005A1740">
        <w:rPr>
          <w:rFonts w:ascii="仿宋" w:eastAsia="仿宋" w:hAnsi="仿宋"/>
          <w:sz w:val="28"/>
        </w:rPr>
        <w:t>3. 制定改进计划</w:t>
      </w:r>
    </w:p>
    <w:p w:rsidR="005A1740" w:rsidRPr="005A1740" w:rsidP="005A1740" w14:paraId="208BBA97" w14:textId="77777777">
      <w:pPr>
        <w:ind w:firstLine="560" w:firstLineChars="200"/>
        <w:rPr>
          <w:rFonts w:ascii="仿宋" w:eastAsia="仿宋" w:hAnsi="仿宋"/>
          <w:sz w:val="28"/>
        </w:rPr>
      </w:pPr>
      <w:r w:rsidRPr="005A1740">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5A1740" w:rsidRPr="005A1740" w:rsidP="005A1740" w14:paraId="34A44311" w14:textId="77777777">
      <w:pPr>
        <w:ind w:firstLine="560" w:firstLineChars="200"/>
        <w:rPr>
          <w:rFonts w:ascii="仿宋" w:eastAsia="仿宋" w:hAnsi="仿宋"/>
          <w:sz w:val="28"/>
        </w:rPr>
      </w:pPr>
      <w:r w:rsidRPr="005A1740">
        <w:rPr>
          <w:rFonts w:ascii="仿宋" w:eastAsia="仿宋" w:hAnsi="仿宋"/>
          <w:sz w:val="28"/>
        </w:rPr>
        <w:t>4. 沟通与参与</w:t>
      </w:r>
    </w:p>
    <w:p w:rsidR="005A1740" w:rsidRPr="005A1740" w:rsidP="005A1740" w14:paraId="78203FBF" w14:textId="77777777">
      <w:pPr>
        <w:ind w:firstLine="560" w:firstLineChars="200"/>
        <w:rPr>
          <w:rFonts w:ascii="仿宋" w:eastAsia="仿宋" w:hAnsi="仿宋"/>
          <w:sz w:val="28"/>
        </w:rPr>
      </w:pPr>
      <w:r w:rsidRPr="005A1740">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5A1740" w:rsidRPr="005A1740" w:rsidP="005A1740" w14:paraId="4751D0F2" w14:textId="77777777">
      <w:pPr>
        <w:ind w:firstLine="560" w:firstLineChars="200"/>
        <w:rPr>
          <w:rFonts w:ascii="仿宋" w:eastAsia="仿宋" w:hAnsi="仿宋"/>
          <w:sz w:val="28"/>
        </w:rPr>
      </w:pPr>
      <w:r w:rsidRPr="005A1740">
        <w:rPr>
          <w:rFonts w:ascii="仿宋" w:eastAsia="仿宋" w:hAnsi="仿宋"/>
          <w:sz w:val="28"/>
        </w:rPr>
        <w:t>5. 持续监测与调整</w:t>
      </w:r>
    </w:p>
    <w:p w:rsidR="005A1740" w:rsidRPr="005A1740" w:rsidP="005A1740" w14:paraId="4522CDA0" w14:textId="77777777">
      <w:pPr>
        <w:ind w:firstLine="560" w:firstLineChars="200"/>
        <w:rPr>
          <w:rFonts w:ascii="仿宋" w:eastAsia="仿宋" w:hAnsi="仿宋"/>
          <w:sz w:val="28"/>
        </w:rPr>
      </w:pPr>
      <w:r w:rsidRPr="005A1740">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5A1740" w:rsidP="005A1740" w14:paraId="746D5EB1" w14:textId="54E08A3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A1740" w:rsidP="005A1740" w14:paraId="58ADB2A3" w14:textId="1AAB07E9">
      <w:pPr>
        <w:pStyle w:val="Heading1"/>
        <w:rPr>
          <w:rFonts w:hint="eastAsia"/>
        </w:rPr>
      </w:pPr>
      <w:bookmarkStart w:id="5" w:name="_Toc154355076"/>
      <w:r w:rsidRPr="005A1740">
        <w:rPr>
          <w:rFonts w:hint="eastAsia"/>
        </w:rPr>
        <w:t>二、项目选址分析</w:t>
      </w:r>
      <w:bookmarkEnd w:id="5"/>
    </w:p>
    <w:p w:rsidR="005A1740" w:rsidP="005A1740" w14:paraId="7B594F84" w14:textId="2C4C6EB8">
      <w:pPr>
        <w:pStyle w:val="Heading2"/>
      </w:pPr>
      <w:bookmarkStart w:id="6" w:name="_Toc154355077"/>
      <w:r w:rsidRPr="005A1740">
        <w:t>(一)、项目选址原则</w:t>
      </w:r>
      <w:bookmarkEnd w:id="6"/>
    </w:p>
    <w:p w:rsidR="005A1740" w:rsidRPr="005A1740" w:rsidP="005A1740" w14:paraId="7C1CCDEF" w14:textId="77777777">
      <w:pPr>
        <w:ind w:firstLine="560" w:firstLineChars="200"/>
        <w:rPr>
          <w:rFonts w:ascii="仿宋" w:eastAsia="仿宋" w:hAnsi="仿宋"/>
          <w:sz w:val="28"/>
        </w:rPr>
      </w:pPr>
      <w:r w:rsidRPr="005A1740">
        <w:rPr>
          <w:rFonts w:ascii="仿宋" w:eastAsia="仿宋" w:hAnsi="仿宋" w:hint="eastAsia"/>
          <w:sz w:val="28"/>
        </w:rPr>
        <w:t>在投资清洁车项目选址过程中，除了上述提到的基本原则外，还有一些其他因素值得关注，以更全面地确保清洁车项目的成功运营和可持续发展。</w:t>
      </w:r>
    </w:p>
    <w:p w:rsidR="005A1740" w:rsidRPr="005A1740" w:rsidP="005A1740" w14:paraId="61224CFE" w14:textId="77777777">
      <w:pPr>
        <w:ind w:firstLine="560" w:firstLineChars="200"/>
        <w:rPr>
          <w:rFonts w:ascii="仿宋" w:eastAsia="仿宋" w:hAnsi="仿宋"/>
          <w:sz w:val="28"/>
        </w:rPr>
      </w:pPr>
      <w:r w:rsidRPr="005A1740">
        <w:rPr>
          <w:rFonts w:ascii="仿宋" w:eastAsia="仿宋" w:hAnsi="仿宋"/>
          <w:sz w:val="28"/>
        </w:rPr>
        <w:t>1. 劳动力市场： 选址地的劳动力市场状况直接影响到清洁车项目的生产效率和成本。地区是否有足够的技术工人、专业人才以及劳动力成本的相对水平都是需要考虑的因素。有时候，选择在劳动力成本较低的地区建设项目可能会带来一定的竞争优势。</w:t>
      </w:r>
    </w:p>
    <w:p w:rsidR="005A1740" w:rsidRPr="005A1740" w:rsidP="005A1740" w14:paraId="4944CD43" w14:textId="77777777">
      <w:pPr>
        <w:ind w:firstLine="560" w:firstLineChars="200"/>
        <w:rPr>
          <w:rFonts w:ascii="仿宋" w:eastAsia="仿宋" w:hAnsi="仿宋"/>
          <w:sz w:val="28"/>
        </w:rPr>
      </w:pPr>
      <w:r w:rsidRPr="005A1740">
        <w:rPr>
          <w:rFonts w:ascii="仿宋" w:eastAsia="仿宋" w:hAnsi="仿宋"/>
          <w:sz w:val="28"/>
        </w:rPr>
        <w:t>2. 政府政策和支持： 不同地区的政府政策和支持水平不同，可能会对清洁车项目产生深远影响。了解当地的税收政策、产业支持政策、用地政策等，可以帮助投资者更</w:t>
      </w:r>
      <w:r w:rsidRPr="005A1740">
        <w:rPr>
          <w:rFonts w:ascii="仿宋" w:eastAsia="仿宋" w:hAnsi="仿宋" w:hint="eastAsia"/>
          <w:sz w:val="28"/>
        </w:rPr>
        <w:t>好地规划清洁车项目的财务和法务方面的事宜。</w:t>
      </w:r>
    </w:p>
    <w:p w:rsidR="005A1740" w:rsidRPr="005A1740" w:rsidP="005A1740" w14:paraId="1F386CC3" w14:textId="77777777">
      <w:pPr>
        <w:ind w:firstLine="560" w:firstLineChars="200"/>
        <w:rPr>
          <w:rFonts w:ascii="仿宋" w:eastAsia="仿宋" w:hAnsi="仿宋"/>
          <w:sz w:val="28"/>
        </w:rPr>
      </w:pPr>
      <w:r w:rsidRPr="005A1740">
        <w:rPr>
          <w:rFonts w:ascii="仿宋" w:eastAsia="仿宋" w:hAnsi="仿宋"/>
          <w:sz w:val="28"/>
        </w:rPr>
        <w:t>3. 自然灾害风险： 对于某些特定行业，如能源、制造等，自然灾害风险可能是一个关键因素。选址时需要考虑地区的地震、洪水、飓风等自然灾害的概率和对清洁车项目的潜在影响，以采取相应的风险管理措施。</w:t>
      </w:r>
    </w:p>
    <w:p w:rsidR="005A1740" w:rsidRPr="005A1740" w:rsidP="005A1740" w14:paraId="7466DA6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A1740">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5A1740" w:rsidRPr="005A1740" w:rsidP="005A1740" w14:paraId="365C38D0" w14:textId="77777777">
      <w:pPr>
        <w:ind w:firstLine="560" w:firstLineChars="200"/>
        <w:rPr>
          <w:rFonts w:ascii="仿宋" w:eastAsia="仿宋" w:hAnsi="仿宋"/>
          <w:sz w:val="28"/>
        </w:rPr>
      </w:pPr>
      <w:r w:rsidRPr="005A1740">
        <w:rPr>
          <w:rFonts w:ascii="仿宋" w:eastAsia="仿宋" w:hAnsi="仿宋"/>
          <w:sz w:val="28"/>
        </w:rPr>
        <w:t>5. 用地条件和规划： 确保选址地的用地条件符合清洁车项目的规模和要求，同时符合当</w:t>
      </w:r>
      <w:r w:rsidRPr="005A1740">
        <w:rPr>
          <w:rFonts w:ascii="仿宋" w:eastAsia="仿宋" w:hAnsi="仿宋" w:hint="eastAsia"/>
          <w:sz w:val="28"/>
        </w:rPr>
        <w:t>地的规划和法规。不仅需要考虑当前的用地情况，还要预测未来的用地需求，以确保项目在长期内不受用地限制的影响。</w:t>
      </w:r>
    </w:p>
    <w:p w:rsidR="005A1740" w:rsidP="005A1740" w14:paraId="3DFFFD4D" w14:textId="0AFC41C2">
      <w:pPr>
        <w:ind w:firstLine="560" w:firstLineChars="200"/>
        <w:rPr>
          <w:rFonts w:ascii="仿宋" w:eastAsia="仿宋" w:hAnsi="仿宋" w:hint="eastAsia"/>
          <w:sz w:val="28"/>
        </w:rPr>
      </w:pPr>
      <w:r w:rsidRPr="005A1740">
        <w:rPr>
          <w:rFonts w:ascii="仿宋" w:eastAsia="仿宋" w:hAnsi="仿宋" w:hint="eastAsia"/>
          <w:sz w:val="28"/>
        </w:rPr>
        <w:t>通过综合考虑这些因素，投资者可以更全面、科学地选择合适的项目选址，为清洁车项目的成功实施和可持续发展打下坚实基础。在这一过程中，与当地政府、社区以及专业咨询团队的合作也是至关重要的，以确保项目选址的全面性和可行性。</w:t>
      </w:r>
    </w:p>
    <w:p w:rsidR="005A1740" w:rsidP="005A1740" w14:paraId="06494C18" w14:textId="44F8EBCB">
      <w:pPr>
        <w:pStyle w:val="Heading2"/>
      </w:pPr>
      <w:bookmarkStart w:id="7" w:name="_Toc154355078"/>
      <w:r w:rsidRPr="005A1740">
        <w:t>(二)、项目选址</w:t>
      </w:r>
      <w:bookmarkEnd w:id="7"/>
    </w:p>
    <w:p w:rsidR="005A1740" w:rsidRPr="005A1740" w:rsidP="005A1740" w14:paraId="19782EE1" w14:textId="77777777">
      <w:pPr>
        <w:ind w:firstLine="560" w:firstLineChars="200"/>
        <w:rPr>
          <w:rFonts w:ascii="仿宋" w:eastAsia="仿宋" w:hAnsi="仿宋"/>
          <w:sz w:val="28"/>
        </w:rPr>
      </w:pPr>
      <w:r w:rsidRPr="005A1740">
        <w:rPr>
          <w:rFonts w:ascii="仿宋" w:eastAsia="仿宋" w:hAnsi="仿宋" w:hint="eastAsia"/>
          <w:sz w:val="28"/>
        </w:rPr>
        <w:t>清洁车项目的选址位于某某工业园区，通过深入研究该园区的各项条件和优势，确保项目能够充分发挥其潜力并取得长期的成功。以下是对该园区的具体分析：</w:t>
      </w:r>
    </w:p>
    <w:p w:rsidR="005A1740" w:rsidRPr="005A1740" w:rsidP="005A1740" w14:paraId="6E397DB4" w14:textId="77777777">
      <w:pPr>
        <w:ind w:firstLine="560" w:firstLineChars="200"/>
        <w:rPr>
          <w:rFonts w:ascii="仿宋" w:eastAsia="仿宋" w:hAnsi="仿宋"/>
          <w:sz w:val="28"/>
        </w:rPr>
      </w:pPr>
      <w:r w:rsidRPr="005A1740">
        <w:rPr>
          <w:rFonts w:ascii="仿宋" w:eastAsia="仿宋" w:hAnsi="仿宋"/>
          <w:sz w:val="28"/>
        </w:rPr>
        <w:t>1. 工业园区概况：</w:t>
      </w:r>
    </w:p>
    <w:p w:rsidR="005A1740" w:rsidRPr="005A1740" w:rsidP="005A1740" w14:paraId="27029348" w14:textId="77777777">
      <w:pPr>
        <w:ind w:firstLine="560" w:firstLineChars="200"/>
        <w:rPr>
          <w:rFonts w:ascii="仿宋" w:eastAsia="仿宋" w:hAnsi="仿宋"/>
          <w:sz w:val="28"/>
        </w:rPr>
      </w:pPr>
      <w:r w:rsidRPr="005A1740">
        <w:rPr>
          <w:rFonts w:ascii="仿宋" w:eastAsia="仿宋" w:hAnsi="仿宋"/>
          <w:sz w:val="28"/>
        </w:rPr>
        <w:t xml:space="preserve">   地理位置： 该工业园区地理位置优越，位于XX城市的战略位置，便于与主要交通枢纽相连。</w:t>
      </w:r>
    </w:p>
    <w:p w:rsidR="005A1740" w:rsidRPr="005A1740" w:rsidP="005A1740" w14:paraId="2590F7F6" w14:textId="77777777">
      <w:pPr>
        <w:ind w:firstLine="560" w:firstLineChars="200"/>
        <w:rPr>
          <w:rFonts w:ascii="仿宋" w:eastAsia="仿宋" w:hAnsi="仿宋"/>
          <w:sz w:val="28"/>
        </w:rPr>
      </w:pPr>
      <w:r w:rsidRPr="005A1740">
        <w:rPr>
          <w:rFonts w:ascii="仿宋" w:eastAsia="仿宋" w:hAnsi="仿宋"/>
          <w:sz w:val="28"/>
        </w:rPr>
        <w:t xml:space="preserve">   规模和用地面积： 该园区规模适中，拥有足够的用地面积，以满足清洁车项目的需求，并提供了未来扩展的空间。</w:t>
      </w:r>
    </w:p>
    <w:p w:rsidR="005A1740" w:rsidRPr="005A1740" w:rsidP="005A1740" w14:paraId="2AF41301" w14:textId="77777777">
      <w:pPr>
        <w:ind w:firstLine="560" w:firstLineChars="200"/>
        <w:rPr>
          <w:rFonts w:ascii="仿宋" w:eastAsia="仿宋" w:hAnsi="仿宋"/>
          <w:sz w:val="28"/>
        </w:rPr>
      </w:pPr>
      <w:r w:rsidRPr="005A1740">
        <w:rPr>
          <w:rFonts w:ascii="仿宋" w:eastAsia="仿宋" w:hAnsi="仿宋"/>
          <w:sz w:val="28"/>
        </w:rPr>
        <w:t xml:space="preserve">   园区设施： 该园区内设施完备，包括现代化的办公区、生产车间、仓储设施以及员工福利设施，为项目提供了便利条件。</w:t>
      </w:r>
    </w:p>
    <w:p w:rsidR="005A1740" w:rsidRPr="005A1740" w:rsidP="005A1740" w14:paraId="75AE251A" w14:textId="77777777">
      <w:pPr>
        <w:ind w:firstLine="560" w:firstLineChars="200"/>
        <w:rPr>
          <w:rFonts w:ascii="仿宋" w:eastAsia="仿宋" w:hAnsi="仿宋"/>
          <w:sz w:val="28"/>
        </w:rPr>
      </w:pPr>
      <w:r w:rsidRPr="005A1740">
        <w:rPr>
          <w:rFonts w:ascii="仿宋" w:eastAsia="仿宋" w:hAnsi="仿宋"/>
          <w:sz w:val="28"/>
        </w:rPr>
        <w:t>2. 交通便利性：</w:t>
      </w:r>
    </w:p>
    <w:p w:rsidR="005A1740" w:rsidRPr="005A1740" w:rsidP="005A1740" w14:paraId="7D52E17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A1740">
        <w:rPr>
          <w:rFonts w:ascii="仿宋" w:eastAsia="仿宋" w:hAnsi="仿宋"/>
          <w:sz w:val="28"/>
        </w:rPr>
        <w:t xml:space="preserve">   道</w:t>
      </w:r>
      <w:r w:rsidRPr="005A1740">
        <w:rPr>
          <w:rFonts w:ascii="仿宋" w:eastAsia="仿宋" w:hAnsi="仿宋" w:hint="eastAsia"/>
          <w:sz w:val="28"/>
        </w:rPr>
        <w:t>路网络：</w:t>
      </w:r>
      <w:r w:rsidRPr="005A1740">
        <w:rPr>
          <w:rFonts w:ascii="仿宋" w:eastAsia="仿宋" w:hAnsi="仿宋"/>
          <w:sz w:val="28"/>
        </w:rPr>
        <w:t xml:space="preserve"> 工业园区周边道路密集，与主要高速公路和快速</w:t>
      </w:r>
    </w:p>
    <w:p w:rsidR="005A1740" w:rsidRPr="005A1740" w:rsidP="005A1740" w14:textId="77777777">
      <w:pPr>
        <w:ind w:firstLine="560" w:firstLineChars="200"/>
        <w:rPr>
          <w:rFonts w:ascii="仿宋" w:eastAsia="仿宋" w:hAnsi="仿宋"/>
          <w:sz w:val="28"/>
        </w:rPr>
      </w:pPr>
      <w:r w:rsidRPr="005A1740">
        <w:rPr>
          <w:rFonts w:ascii="仿宋" w:eastAsia="仿宋" w:hAnsi="仿宋"/>
          <w:sz w:val="28"/>
        </w:rPr>
        <w:t>道路相连接，确保原材料供应和成品运输的迅速畅通。</w:t>
      </w:r>
    </w:p>
    <w:p w:rsidR="005A1740" w:rsidRPr="005A1740" w:rsidP="005A1740" w14:paraId="72CA20A2" w14:textId="77777777">
      <w:pPr>
        <w:ind w:firstLine="560" w:firstLineChars="200"/>
        <w:rPr>
          <w:rFonts w:ascii="仿宋" w:eastAsia="仿宋" w:hAnsi="仿宋"/>
          <w:sz w:val="28"/>
        </w:rPr>
      </w:pPr>
      <w:r w:rsidRPr="005A1740">
        <w:rPr>
          <w:rFonts w:ascii="仿宋" w:eastAsia="仿宋" w:hAnsi="仿宋"/>
          <w:sz w:val="28"/>
        </w:rPr>
        <w:t xml:space="preserve">   铁路和水路： 与附近铁路和水路交通网络的紧密联系，提供了多样化的运输选择，有助于降低物流成本。</w:t>
      </w:r>
    </w:p>
    <w:p w:rsidR="005A1740" w:rsidRPr="005A1740" w:rsidP="005A1740" w14:paraId="38FB66E8" w14:textId="77777777">
      <w:pPr>
        <w:ind w:firstLine="560" w:firstLineChars="200"/>
        <w:rPr>
          <w:rFonts w:ascii="仿宋" w:eastAsia="仿宋" w:hAnsi="仿宋"/>
          <w:sz w:val="28"/>
        </w:rPr>
      </w:pPr>
      <w:r w:rsidRPr="005A1740">
        <w:rPr>
          <w:rFonts w:ascii="仿宋" w:eastAsia="仿宋" w:hAnsi="仿宋"/>
          <w:sz w:val="28"/>
        </w:rPr>
        <w:t>3. 通讯设施：</w:t>
      </w:r>
    </w:p>
    <w:p w:rsidR="005A1740" w:rsidRPr="005A1740" w:rsidP="005A1740" w14:paraId="7AC5BDFF" w14:textId="77777777">
      <w:pPr>
        <w:ind w:firstLine="560" w:firstLineChars="200"/>
        <w:rPr>
          <w:rFonts w:ascii="仿宋" w:eastAsia="仿宋" w:hAnsi="仿宋"/>
          <w:sz w:val="28"/>
        </w:rPr>
      </w:pPr>
      <w:r w:rsidRPr="005A1740">
        <w:rPr>
          <w:rFonts w:ascii="仿宋" w:eastAsia="仿宋" w:hAnsi="仿宋"/>
          <w:sz w:val="28"/>
        </w:rPr>
        <w:t xml:space="preserve">   网络覆盖： 该园区内有多个电信运营商提供高速宽带服务，保障了项目在通讯方面的高效运作。</w:t>
      </w:r>
    </w:p>
    <w:p w:rsidR="005A1740" w:rsidRPr="005A1740" w:rsidP="005A1740" w14:paraId="7A347CAE" w14:textId="77777777">
      <w:pPr>
        <w:ind w:firstLine="560" w:firstLineChars="200"/>
        <w:rPr>
          <w:rFonts w:ascii="仿宋" w:eastAsia="仿宋" w:hAnsi="仿宋"/>
          <w:sz w:val="28"/>
        </w:rPr>
      </w:pPr>
      <w:r w:rsidRPr="005A1740">
        <w:rPr>
          <w:rFonts w:ascii="仿宋" w:eastAsia="仿宋" w:hAnsi="仿宋"/>
          <w:sz w:val="28"/>
        </w:rPr>
        <w:t xml:space="preserve">   通讯基础设施： 园区内设有现代化的通讯基站，确保稳定的信号覆盖和通信设施的可靠性。</w:t>
      </w:r>
    </w:p>
    <w:p w:rsidR="005A1740" w:rsidRPr="005A1740" w:rsidP="005A1740" w14:paraId="7D0A0A01" w14:textId="77777777">
      <w:pPr>
        <w:ind w:firstLine="560" w:firstLineChars="200"/>
        <w:rPr>
          <w:rFonts w:ascii="仿宋" w:eastAsia="仿宋" w:hAnsi="仿宋"/>
          <w:sz w:val="28"/>
        </w:rPr>
      </w:pPr>
      <w:r w:rsidRPr="005A1740">
        <w:rPr>
          <w:rFonts w:ascii="仿宋" w:eastAsia="仿宋" w:hAnsi="仿宋"/>
          <w:sz w:val="28"/>
        </w:rPr>
        <w:t>4. 人才资源：</w:t>
      </w:r>
    </w:p>
    <w:p w:rsidR="005A1740" w:rsidRPr="005A1740" w:rsidP="005A1740" w14:paraId="59AA502B" w14:textId="77777777">
      <w:pPr>
        <w:ind w:firstLine="560" w:firstLineChars="200"/>
        <w:rPr>
          <w:rFonts w:ascii="仿宋" w:eastAsia="仿宋" w:hAnsi="仿宋"/>
          <w:sz w:val="28"/>
        </w:rPr>
      </w:pPr>
      <w:r w:rsidRPr="005A1740">
        <w:rPr>
          <w:rFonts w:ascii="仿宋" w:eastAsia="仿宋" w:hAnsi="仿宋"/>
          <w:sz w:val="28"/>
        </w:rPr>
        <w:t xml:space="preserve">   附近教育资源： 该园区周边有多所知名高校和职业培训机构，为项目提供了充足的人才储</w:t>
      </w:r>
      <w:r w:rsidRPr="005A1740">
        <w:rPr>
          <w:rFonts w:ascii="仿宋" w:eastAsia="仿宋" w:hAnsi="仿宋" w:hint="eastAsia"/>
          <w:sz w:val="28"/>
        </w:rPr>
        <w:t>备。</w:t>
      </w:r>
    </w:p>
    <w:p w:rsidR="005A1740" w:rsidRPr="005A1740" w:rsidP="005A1740" w14:paraId="250B0D03" w14:textId="77777777">
      <w:pPr>
        <w:ind w:firstLine="560" w:firstLineChars="200"/>
        <w:rPr>
          <w:rFonts w:ascii="仿宋" w:eastAsia="仿宋" w:hAnsi="仿宋"/>
          <w:sz w:val="28"/>
        </w:rPr>
      </w:pPr>
      <w:r w:rsidRPr="005A1740">
        <w:rPr>
          <w:rFonts w:ascii="仿宋" w:eastAsia="仿宋" w:hAnsi="仿宋"/>
          <w:sz w:val="28"/>
        </w:rPr>
        <w:t xml:space="preserve">   就业吸引力： 工业园区的优越条件吸引了许多专业技能人才，为项目提供了具有竞争力的劳动力。</w:t>
      </w:r>
    </w:p>
    <w:p w:rsidR="005A1740" w:rsidRPr="005A1740" w:rsidP="005A1740" w14:paraId="5599BAEA" w14:textId="77777777">
      <w:pPr>
        <w:ind w:firstLine="560" w:firstLineChars="200"/>
        <w:rPr>
          <w:rFonts w:ascii="仿宋" w:eastAsia="仿宋" w:hAnsi="仿宋"/>
          <w:sz w:val="28"/>
        </w:rPr>
      </w:pPr>
      <w:r w:rsidRPr="005A1740">
        <w:rPr>
          <w:rFonts w:ascii="仿宋" w:eastAsia="仿宋" w:hAnsi="仿宋"/>
          <w:sz w:val="28"/>
        </w:rPr>
        <w:t>5. 政府支持和政策环境：</w:t>
      </w:r>
    </w:p>
    <w:p w:rsidR="005A1740" w:rsidRPr="005A1740" w:rsidP="005A1740" w14:paraId="126D6179" w14:textId="77777777">
      <w:pPr>
        <w:ind w:firstLine="560" w:firstLineChars="200"/>
        <w:rPr>
          <w:rFonts w:ascii="仿宋" w:eastAsia="仿宋" w:hAnsi="仿宋"/>
          <w:sz w:val="28"/>
        </w:rPr>
      </w:pPr>
      <w:r w:rsidRPr="005A1740">
        <w:rPr>
          <w:rFonts w:ascii="仿宋" w:eastAsia="仿宋" w:hAnsi="仿宋"/>
          <w:sz w:val="28"/>
        </w:rPr>
        <w:t xml:space="preserve">   产业政策： 该地区的产业政策友好，对相关行业提供税收减免和用地优惠，为项目提供了良好的经济环境。</w:t>
      </w:r>
    </w:p>
    <w:p w:rsidR="005A1740" w:rsidRPr="005A1740" w:rsidP="005A1740" w14:paraId="212AB576" w14:textId="77777777">
      <w:pPr>
        <w:ind w:firstLine="560" w:firstLineChars="200"/>
        <w:rPr>
          <w:rFonts w:ascii="仿宋" w:eastAsia="仿宋" w:hAnsi="仿宋"/>
          <w:sz w:val="28"/>
        </w:rPr>
      </w:pPr>
      <w:r w:rsidRPr="005A1740">
        <w:rPr>
          <w:rFonts w:ascii="仿宋" w:eastAsia="仿宋" w:hAnsi="仿宋"/>
          <w:sz w:val="28"/>
        </w:rPr>
        <w:t xml:space="preserve">   政府服务： 园区内设有政府服务中心，提供便捷的审批服务，有利于清洁车项目的顺利推进。</w:t>
      </w:r>
    </w:p>
    <w:p w:rsidR="005A1740" w:rsidRPr="005A1740" w:rsidP="005A1740" w14:paraId="1A02FD27" w14:textId="77777777">
      <w:pPr>
        <w:ind w:firstLine="560" w:firstLineChars="200"/>
        <w:rPr>
          <w:rFonts w:ascii="仿宋" w:eastAsia="仿宋" w:hAnsi="仿宋"/>
          <w:sz w:val="28"/>
        </w:rPr>
      </w:pPr>
      <w:r w:rsidRPr="005A1740">
        <w:rPr>
          <w:rFonts w:ascii="仿宋" w:eastAsia="仿宋" w:hAnsi="仿宋"/>
          <w:sz w:val="28"/>
        </w:rPr>
        <w:t>6. 环境保护和可持续性：</w:t>
      </w:r>
    </w:p>
    <w:p w:rsidR="005A1740" w:rsidRPr="005A1740" w:rsidP="005A1740" w14:paraId="18F88956" w14:textId="77777777">
      <w:pPr>
        <w:ind w:firstLine="560" w:firstLineChars="200"/>
        <w:rPr>
          <w:rFonts w:ascii="仿宋" w:eastAsia="仿宋" w:hAnsi="仿宋"/>
          <w:sz w:val="28"/>
        </w:rPr>
      </w:pPr>
      <w:r w:rsidRPr="005A1740">
        <w:rPr>
          <w:rFonts w:ascii="仿宋" w:eastAsia="仿宋" w:hAnsi="仿宋"/>
          <w:sz w:val="28"/>
        </w:rPr>
        <w:t xml:space="preserve">   环评措施： 该园区对环境保护高度重视，实施了一系列的环评措施，确保清洁车项目的生产活动对环境影响最小。</w:t>
      </w:r>
    </w:p>
    <w:p w:rsidR="005A1740" w:rsidRPr="005A1740" w:rsidP="005A1740" w14:paraId="00EB1A7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A1740">
        <w:rPr>
          <w:rFonts w:ascii="仿宋" w:eastAsia="仿宋" w:hAnsi="仿宋"/>
          <w:sz w:val="28"/>
        </w:rPr>
        <w:t xml:space="preserve">   可持续发展： 园区推动可持续发展，支持绿</w:t>
      </w:r>
      <w:r w:rsidRPr="005A1740">
        <w:rPr>
          <w:rFonts w:ascii="仿宋" w:eastAsia="仿宋" w:hAnsi="仿宋" w:hint="eastAsia"/>
          <w:sz w:val="28"/>
        </w:rPr>
        <w:t>色能源和清洁生</w:t>
      </w:r>
    </w:p>
    <w:p w:rsidR="005A1740" w:rsidRPr="005A1740" w:rsidP="005A1740" w14:textId="77777777">
      <w:pPr>
        <w:ind w:firstLine="560" w:firstLineChars="200"/>
        <w:rPr>
          <w:rFonts w:ascii="仿宋" w:eastAsia="仿宋" w:hAnsi="仿宋"/>
          <w:sz w:val="28"/>
        </w:rPr>
      </w:pPr>
      <w:r w:rsidRPr="005A1740">
        <w:rPr>
          <w:rFonts w:ascii="仿宋" w:eastAsia="仿宋" w:hAnsi="仿宋" w:hint="eastAsia"/>
          <w:sz w:val="28"/>
        </w:rPr>
        <w:t>产，与清洁车项目的可持续性目标相契合。</w:t>
      </w:r>
    </w:p>
    <w:p w:rsidR="005A1740" w:rsidRPr="005A1740" w:rsidP="005A1740" w14:paraId="3C5320FF" w14:textId="77777777">
      <w:pPr>
        <w:ind w:firstLine="560" w:firstLineChars="200"/>
        <w:rPr>
          <w:rFonts w:ascii="仿宋" w:eastAsia="仿宋" w:hAnsi="仿宋"/>
          <w:sz w:val="28"/>
        </w:rPr>
      </w:pPr>
      <w:r w:rsidRPr="005A1740">
        <w:rPr>
          <w:rFonts w:ascii="仿宋" w:eastAsia="仿宋" w:hAnsi="仿宋"/>
          <w:sz w:val="28"/>
        </w:rPr>
        <w:t>7. 社区融合：</w:t>
      </w:r>
    </w:p>
    <w:p w:rsidR="005A1740" w:rsidRPr="005A1740" w:rsidP="005A1740" w14:paraId="2949D406" w14:textId="77777777">
      <w:pPr>
        <w:ind w:firstLine="560" w:firstLineChars="200"/>
        <w:rPr>
          <w:rFonts w:ascii="仿宋" w:eastAsia="仿宋" w:hAnsi="仿宋"/>
          <w:sz w:val="28"/>
        </w:rPr>
      </w:pPr>
      <w:r w:rsidRPr="005A1740">
        <w:rPr>
          <w:rFonts w:ascii="仿宋" w:eastAsia="仿宋" w:hAnsi="仿宋"/>
          <w:sz w:val="28"/>
        </w:rPr>
        <w:t xml:space="preserve">   社会文化： 了解当地社区文化，项目积极融入社区，参与社会责任活动，增进企业与当地居民的良好关系。</w:t>
      </w:r>
    </w:p>
    <w:p w:rsidR="005A1740" w:rsidP="005A1740" w14:paraId="2531A0E3" w14:textId="1057C033">
      <w:pPr>
        <w:ind w:firstLine="560" w:firstLineChars="200"/>
        <w:rPr>
          <w:rFonts w:ascii="仿宋" w:eastAsia="仿宋" w:hAnsi="仿宋" w:hint="eastAsia"/>
          <w:sz w:val="28"/>
        </w:rPr>
      </w:pPr>
      <w:r w:rsidRPr="005A1740">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5A1740" w:rsidP="005A1740" w14:paraId="57290D60" w14:textId="5CF2FD5B">
      <w:pPr>
        <w:pStyle w:val="Heading2"/>
      </w:pPr>
      <w:bookmarkStart w:id="8" w:name="_Toc154355079"/>
      <w:r w:rsidRPr="005A1740">
        <w:t>(三)、建设条件分析</w:t>
      </w:r>
      <w:bookmarkEnd w:id="8"/>
    </w:p>
    <w:p w:rsidR="005A1740" w:rsidRPr="005A1740" w:rsidP="005A1740" w14:paraId="1722E5C6" w14:textId="77777777">
      <w:pPr>
        <w:ind w:firstLine="560" w:firstLineChars="200"/>
        <w:rPr>
          <w:rFonts w:ascii="仿宋" w:eastAsia="仿宋" w:hAnsi="仿宋"/>
          <w:sz w:val="28"/>
        </w:rPr>
      </w:pPr>
      <w:r w:rsidRPr="005A1740">
        <w:rPr>
          <w:rFonts w:ascii="仿宋" w:eastAsia="仿宋" w:hAnsi="仿宋" w:hint="eastAsia"/>
          <w:sz w:val="28"/>
        </w:rPr>
        <w:t>首先，我们着眼于园区本身的概况。某某工业园区地理位置优越，坐落于</w:t>
      </w:r>
      <w:r w:rsidRPr="005A1740">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5A1740" w:rsidRPr="005A1740" w:rsidP="005A1740" w14:paraId="753286CC" w14:textId="77777777">
      <w:pPr>
        <w:ind w:firstLine="560" w:firstLineChars="200"/>
        <w:rPr>
          <w:rFonts w:ascii="仿宋" w:eastAsia="仿宋" w:hAnsi="仿宋"/>
          <w:sz w:val="28"/>
        </w:rPr>
      </w:pPr>
      <w:r w:rsidRPr="005A1740">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5A1740" w:rsidRPr="005A1740" w:rsidP="005A1740" w14:paraId="1487DA0B" w14:textId="77777777">
      <w:pPr>
        <w:ind w:firstLine="560" w:firstLineChars="200"/>
        <w:rPr>
          <w:rFonts w:ascii="仿宋" w:eastAsia="仿宋" w:hAnsi="仿宋"/>
          <w:sz w:val="28"/>
        </w:rPr>
      </w:pPr>
      <w:r w:rsidRPr="005A1740">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5A1740" w:rsidRPr="005A1740" w:rsidP="005A1740" w14:paraId="3E6BF0A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A1740">
        <w:rPr>
          <w:rFonts w:ascii="仿宋" w:eastAsia="仿宋" w:hAnsi="仿宋" w:hint="eastAsia"/>
          <w:sz w:val="28"/>
        </w:rPr>
        <w:t>人才资源是项目成功的关键因素之一。周边区域拥有多所知名高</w:t>
      </w:r>
    </w:p>
    <w:p w:rsidR="005A1740" w:rsidRPr="005A1740" w:rsidP="005A1740" w14:textId="77777777">
      <w:pPr>
        <w:ind w:firstLine="560" w:firstLineChars="200"/>
        <w:rPr>
          <w:rFonts w:ascii="仿宋" w:eastAsia="仿宋" w:hAnsi="仿宋"/>
          <w:sz w:val="28"/>
        </w:rPr>
      </w:pPr>
      <w:r w:rsidRPr="005A1740">
        <w:rPr>
          <w:rFonts w:ascii="仿宋" w:eastAsia="仿宋" w:hAnsi="仿宋" w:hint="eastAsia"/>
          <w:sz w:val="28"/>
        </w:rPr>
        <w:t>校和职业培训机构，为项目提供了充足的人才储备。工业园区的优越条件吸引了许多专业技能人才，为项目提供了具有竞争力的劳动力。</w:t>
      </w:r>
    </w:p>
    <w:p w:rsidR="005A1740" w:rsidRPr="005A1740" w:rsidP="005A1740" w14:paraId="3D60CFFF" w14:textId="77777777">
      <w:pPr>
        <w:ind w:firstLine="560" w:firstLineChars="200"/>
        <w:rPr>
          <w:rFonts w:ascii="仿宋" w:eastAsia="仿宋" w:hAnsi="仿宋"/>
          <w:sz w:val="28"/>
        </w:rPr>
      </w:pPr>
      <w:r w:rsidRPr="005A1740">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在政府支持和政策环境方面，该地区的产业政策友好，对相关行业提供税收减免和用地优惠，为项目提供了良好的经济环境。园区内设有政府服务中心，提供便捷的审批服务，有助于清洁车项目的顺利推进。</w:t>
      </w:r>
    </w:p>
    <w:p w:rsidR="005A1740" w:rsidRPr="005A1740" w:rsidP="005A1740" w14:paraId="2A976031" w14:textId="77777777">
      <w:pPr>
        <w:ind w:firstLine="560" w:firstLineChars="200"/>
        <w:rPr>
          <w:rFonts w:ascii="仿宋" w:eastAsia="仿宋" w:hAnsi="仿宋"/>
          <w:sz w:val="28"/>
        </w:rPr>
      </w:pPr>
      <w:r w:rsidRPr="005A1740">
        <w:rPr>
          <w:rFonts w:ascii="仿宋" w:eastAsia="仿宋" w:hAnsi="仿宋" w:hint="eastAsia"/>
          <w:sz w:val="28"/>
        </w:rPr>
        <w:t>环境保护和可持续性是现代项目必须关注的重要方面。该园区对环保高度重视，实施了一系列的环评措施，确保清洁车项目的生产活动对环境影响最小。此外，园区推动可持续发展，支持绿色能源和清洁生产，与清洁车项目的可持续性目标相契合。</w:t>
      </w:r>
    </w:p>
    <w:p w:rsidR="005A1740" w:rsidP="005A1740" w14:paraId="0696C569" w14:textId="0C5204E8">
      <w:pPr>
        <w:ind w:firstLine="560" w:firstLineChars="200"/>
        <w:rPr>
          <w:rFonts w:ascii="仿宋" w:eastAsia="仿宋" w:hAnsi="仿宋" w:hint="eastAsia"/>
          <w:sz w:val="28"/>
        </w:rPr>
      </w:pPr>
      <w:r w:rsidRPr="005A1740">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清洁车项目的未来成功奠定了坚实的基础。</w:t>
      </w:r>
    </w:p>
    <w:p w:rsidR="005A1740" w:rsidP="005A1740" w14:paraId="3BE4293A" w14:textId="3B0E7155">
      <w:pPr>
        <w:pStyle w:val="Heading2"/>
      </w:pPr>
      <w:bookmarkStart w:id="9" w:name="_Toc154355080"/>
      <w:r w:rsidRPr="005A1740">
        <w:t>(四)、用地控制指标</w:t>
      </w:r>
      <w:bookmarkEnd w:id="9"/>
    </w:p>
    <w:p w:rsidR="005A1740" w:rsidRPr="005A1740" w:rsidP="005A1740" w14:paraId="6DB466EE" w14:textId="77777777">
      <w:pPr>
        <w:ind w:firstLine="560" w:firstLineChars="200"/>
        <w:rPr>
          <w:rFonts w:ascii="仿宋" w:eastAsia="仿宋" w:hAnsi="仿宋"/>
          <w:sz w:val="28"/>
        </w:rPr>
      </w:pPr>
      <w:r w:rsidRPr="005A1740">
        <w:rPr>
          <w:rFonts w:ascii="仿宋" w:eastAsia="仿宋" w:hAnsi="仿宋"/>
          <w:sz w:val="28"/>
        </w:rPr>
        <w:t>1. 用地性质：</w:t>
      </w:r>
    </w:p>
    <w:p w:rsidR="005A1740" w:rsidRPr="005A1740" w:rsidP="005A1740" w14:paraId="1DC08903" w14:textId="77777777">
      <w:pPr>
        <w:ind w:firstLine="560" w:firstLineChars="200"/>
        <w:rPr>
          <w:rFonts w:ascii="仿宋" w:eastAsia="仿宋" w:hAnsi="仿宋"/>
          <w:sz w:val="28"/>
        </w:rPr>
      </w:pPr>
      <w:r w:rsidRPr="005A1740">
        <w:rPr>
          <w:rFonts w:ascii="仿宋" w:eastAsia="仿宋" w:hAnsi="仿宋"/>
          <w:sz w:val="28"/>
        </w:rPr>
        <w:t xml:space="preserve">   工业用地： 该项目所在区域被规定为工业用地，适用于生产和制造活动。</w:t>
      </w:r>
    </w:p>
    <w:p w:rsidR="005A1740" w:rsidRPr="005A1740" w:rsidP="005A1740" w14:paraId="1CB83603" w14:textId="77777777">
      <w:pPr>
        <w:ind w:firstLine="560" w:firstLineChars="200"/>
        <w:rPr>
          <w:rFonts w:ascii="仿宋" w:eastAsia="仿宋" w:hAnsi="仿宋"/>
          <w:sz w:val="28"/>
        </w:rPr>
      </w:pPr>
      <w:r w:rsidRPr="005A1740">
        <w:rPr>
          <w:rFonts w:ascii="仿宋" w:eastAsia="仿宋" w:hAnsi="仿宋"/>
          <w:sz w:val="28"/>
        </w:rPr>
        <w:t xml:space="preserve">   商业用地： 部分土地划定为商业用途，以促进项目周边商业活动的发展。</w:t>
      </w:r>
    </w:p>
    <w:p w:rsidR="005A1740" w:rsidRPr="005A1740" w:rsidP="005A1740" w14:paraId="3A94AEC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A1740">
        <w:rPr>
          <w:rFonts w:ascii="仿宋" w:eastAsia="仿宋" w:hAnsi="仿宋"/>
          <w:sz w:val="28"/>
        </w:rPr>
        <w:t xml:space="preserve">   居住用地： 项目周边规定为住宅区，确保居住环境的舒适和</w:t>
      </w:r>
    </w:p>
    <w:p w:rsidR="005A1740" w:rsidRPr="005A1740" w:rsidP="005A1740" w14:textId="77777777">
      <w:pPr>
        <w:ind w:firstLine="560" w:firstLineChars="200"/>
        <w:rPr>
          <w:rFonts w:ascii="仿宋" w:eastAsia="仿宋" w:hAnsi="仿宋"/>
          <w:sz w:val="28"/>
        </w:rPr>
      </w:pPr>
      <w:r w:rsidRPr="005A1740">
        <w:rPr>
          <w:rFonts w:ascii="仿宋" w:eastAsia="仿宋" w:hAnsi="仿宋"/>
          <w:sz w:val="28"/>
        </w:rPr>
        <w:t>安全。</w:t>
      </w:r>
    </w:p>
    <w:p w:rsidR="005A1740" w:rsidRPr="005A1740" w:rsidP="005A1740" w14:paraId="49BBF602" w14:textId="77777777">
      <w:pPr>
        <w:ind w:firstLine="560" w:firstLineChars="200"/>
        <w:rPr>
          <w:rFonts w:ascii="仿宋" w:eastAsia="仿宋" w:hAnsi="仿宋"/>
          <w:sz w:val="28"/>
        </w:rPr>
      </w:pPr>
      <w:r w:rsidRPr="005A1740">
        <w:rPr>
          <w:rFonts w:ascii="仿宋" w:eastAsia="仿宋" w:hAnsi="仿宋"/>
          <w:sz w:val="28"/>
        </w:rPr>
        <w:t>2. 建筑密度和高度：</w:t>
      </w:r>
    </w:p>
    <w:p w:rsidR="005A1740" w:rsidRPr="005A1740" w:rsidP="005A1740" w14:paraId="1699F686" w14:textId="77777777">
      <w:pPr>
        <w:ind w:firstLine="560" w:firstLineChars="200"/>
        <w:rPr>
          <w:rFonts w:ascii="仿宋" w:eastAsia="仿宋" w:hAnsi="仿宋"/>
          <w:sz w:val="28"/>
        </w:rPr>
      </w:pPr>
      <w:r w:rsidRPr="005A1740">
        <w:rPr>
          <w:rFonts w:ascii="仿宋" w:eastAsia="仿宋" w:hAnsi="仿宋"/>
          <w:sz w:val="28"/>
        </w:rPr>
        <w:t xml:space="preserve">   建筑密度： 土地规划允许的建筑密度为每亩50%以确保合理的土地利用。</w:t>
      </w:r>
    </w:p>
    <w:p w:rsidR="005A1740" w:rsidRPr="005A1740" w:rsidP="005A1740" w14:paraId="4628E9D8" w14:textId="77777777">
      <w:pPr>
        <w:ind w:firstLine="560" w:firstLineChars="200"/>
        <w:rPr>
          <w:rFonts w:ascii="仿宋" w:eastAsia="仿宋" w:hAnsi="仿宋"/>
          <w:sz w:val="28"/>
        </w:rPr>
      </w:pPr>
      <w:r w:rsidRPr="005A1740">
        <w:rPr>
          <w:rFonts w:ascii="仿宋" w:eastAsia="仿宋" w:hAnsi="仿宋"/>
          <w:sz w:val="28"/>
        </w:rPr>
        <w:t xml:space="preserve">   建筑高度： 最大建筑高度限制在10层，以维持区域的建筑高度一致性。</w:t>
      </w:r>
    </w:p>
    <w:p w:rsidR="005A1740" w:rsidRPr="005A1740" w:rsidP="005A1740" w14:paraId="50000822" w14:textId="77777777">
      <w:pPr>
        <w:ind w:firstLine="560" w:firstLineChars="200"/>
        <w:rPr>
          <w:rFonts w:ascii="仿宋" w:eastAsia="仿宋" w:hAnsi="仿宋"/>
          <w:sz w:val="28"/>
        </w:rPr>
      </w:pPr>
      <w:r w:rsidRPr="005A1740">
        <w:rPr>
          <w:rFonts w:ascii="仿宋" w:eastAsia="仿宋" w:hAnsi="仿宋"/>
          <w:sz w:val="28"/>
        </w:rPr>
        <w:t>3. 绿地和公共空间：</w:t>
      </w:r>
    </w:p>
    <w:p w:rsidR="005A1740" w:rsidRPr="005A1740" w:rsidP="005A1740" w14:paraId="67D82274" w14:textId="77777777">
      <w:pPr>
        <w:ind w:firstLine="560" w:firstLineChars="200"/>
        <w:rPr>
          <w:rFonts w:ascii="仿宋" w:eastAsia="仿宋" w:hAnsi="仿宋"/>
          <w:sz w:val="28"/>
        </w:rPr>
      </w:pPr>
      <w:r w:rsidRPr="005A1740">
        <w:rPr>
          <w:rFonts w:ascii="仿宋" w:eastAsia="仿宋" w:hAnsi="仿宋"/>
          <w:sz w:val="28"/>
        </w:rPr>
        <w:t xml:space="preserve">   绿地比例： 规定20%的土地面积用于绿地和公共空间，以提高环境质量。</w:t>
      </w:r>
    </w:p>
    <w:p w:rsidR="005A1740" w:rsidRPr="005A1740" w:rsidP="005A1740" w14:paraId="0906B9C8" w14:textId="77777777">
      <w:pPr>
        <w:ind w:firstLine="560" w:firstLineChars="200"/>
        <w:rPr>
          <w:rFonts w:ascii="仿宋" w:eastAsia="仿宋" w:hAnsi="仿宋"/>
          <w:sz w:val="28"/>
        </w:rPr>
      </w:pPr>
      <w:r w:rsidRPr="005A1740">
        <w:rPr>
          <w:rFonts w:ascii="仿宋" w:eastAsia="仿宋" w:hAnsi="仿宋"/>
          <w:sz w:val="28"/>
        </w:rPr>
        <w:t xml:space="preserve">   公共设施： 确保周边有足够的公共设施，包括学校、医院和公园等。</w:t>
      </w:r>
    </w:p>
    <w:p w:rsidR="005A1740" w:rsidRPr="005A1740" w:rsidP="005A1740" w14:paraId="60EB7E8F" w14:textId="77777777">
      <w:pPr>
        <w:ind w:firstLine="560" w:firstLineChars="200"/>
        <w:rPr>
          <w:rFonts w:ascii="仿宋" w:eastAsia="仿宋" w:hAnsi="仿宋"/>
          <w:sz w:val="28"/>
        </w:rPr>
      </w:pPr>
      <w:r w:rsidRPr="005A1740">
        <w:rPr>
          <w:rFonts w:ascii="仿宋" w:eastAsia="仿宋" w:hAnsi="仿宋"/>
          <w:sz w:val="28"/>
        </w:rPr>
        <w:t>4. 交通和道路：</w:t>
      </w:r>
    </w:p>
    <w:p w:rsidR="005A1740" w:rsidRPr="005A1740" w:rsidP="005A1740" w14:paraId="072E2C5D" w14:textId="77777777">
      <w:pPr>
        <w:ind w:firstLine="560" w:firstLineChars="200"/>
        <w:rPr>
          <w:rFonts w:ascii="仿宋" w:eastAsia="仿宋" w:hAnsi="仿宋"/>
          <w:sz w:val="28"/>
        </w:rPr>
      </w:pPr>
      <w:r w:rsidRPr="005A1740">
        <w:rPr>
          <w:rFonts w:ascii="仿宋" w:eastAsia="仿宋" w:hAnsi="仿宋"/>
          <w:sz w:val="28"/>
        </w:rPr>
        <w:t xml:space="preserve">   交通规划： 项目周边为主要交通枢纽，确保便利的交通连接。</w:t>
      </w:r>
    </w:p>
    <w:p w:rsidR="005A1740" w:rsidRPr="005A1740" w:rsidP="005A1740" w14:paraId="77A6C882" w14:textId="77777777">
      <w:pPr>
        <w:ind w:firstLine="560" w:firstLineChars="200"/>
        <w:rPr>
          <w:rFonts w:ascii="仿宋" w:eastAsia="仿宋" w:hAnsi="仿宋"/>
          <w:sz w:val="28"/>
        </w:rPr>
      </w:pPr>
      <w:r w:rsidRPr="005A1740">
        <w:rPr>
          <w:rFonts w:ascii="仿宋" w:eastAsia="仿宋" w:hAnsi="仿宋"/>
          <w:sz w:val="28"/>
        </w:rPr>
        <w:t xml:space="preserve">   停车设施： 规定每个建筑单元必须提供足够数量的停车位。</w:t>
      </w:r>
    </w:p>
    <w:p w:rsidR="005A1740" w:rsidRPr="005A1740" w:rsidP="005A1740" w14:paraId="0FBC3345" w14:textId="77777777">
      <w:pPr>
        <w:ind w:firstLine="560" w:firstLineChars="200"/>
        <w:rPr>
          <w:rFonts w:ascii="仿宋" w:eastAsia="仿宋" w:hAnsi="仿宋"/>
          <w:sz w:val="28"/>
        </w:rPr>
      </w:pPr>
      <w:r w:rsidRPr="005A1740">
        <w:rPr>
          <w:rFonts w:ascii="仿宋" w:eastAsia="仿宋" w:hAnsi="仿宋"/>
          <w:sz w:val="28"/>
        </w:rPr>
        <w:t>5. 环境保护：</w:t>
      </w:r>
    </w:p>
    <w:p w:rsidR="005A1740" w:rsidRPr="005A1740" w:rsidP="005A1740" w14:paraId="367E7DA5" w14:textId="77777777">
      <w:pPr>
        <w:ind w:firstLine="560" w:firstLineChars="200"/>
        <w:rPr>
          <w:rFonts w:ascii="仿宋" w:eastAsia="仿宋" w:hAnsi="仿宋"/>
          <w:sz w:val="28"/>
        </w:rPr>
      </w:pPr>
      <w:r w:rsidRPr="005A1740">
        <w:rPr>
          <w:rFonts w:ascii="仿宋" w:eastAsia="仿宋" w:hAnsi="仿宋"/>
          <w:sz w:val="28"/>
        </w:rPr>
        <w:t xml:space="preserve">   环境影响评价（EIA）： 进行EIA以评估项目对周边环境的潜在影响，确保合规性。</w:t>
      </w:r>
    </w:p>
    <w:p w:rsidR="005A1740" w:rsidRPr="005A1740" w:rsidP="005A1740" w14:paraId="78734AE3" w14:textId="77777777">
      <w:pPr>
        <w:ind w:firstLine="560" w:firstLineChars="200"/>
        <w:rPr>
          <w:rFonts w:ascii="仿宋" w:eastAsia="仿宋" w:hAnsi="仿宋"/>
          <w:sz w:val="28"/>
        </w:rPr>
      </w:pPr>
      <w:r w:rsidRPr="005A1740">
        <w:rPr>
          <w:rFonts w:ascii="仿宋" w:eastAsia="仿宋" w:hAnsi="仿宋"/>
          <w:sz w:val="28"/>
        </w:rPr>
        <w:t xml:space="preserve">   水资源保护： 限制在水资源敏感区域的建设，以减轻对水体的影响。</w:t>
      </w:r>
    </w:p>
    <w:p w:rsidR="005A1740" w:rsidRPr="005A1740" w:rsidP="005A1740" w14:paraId="5C5E9B6A" w14:textId="77777777">
      <w:pPr>
        <w:ind w:firstLine="560" w:firstLineChars="200"/>
        <w:rPr>
          <w:rFonts w:ascii="仿宋" w:eastAsia="仿宋" w:hAnsi="仿宋"/>
          <w:sz w:val="28"/>
        </w:rPr>
      </w:pPr>
      <w:r w:rsidRPr="005A1740">
        <w:rPr>
          <w:rFonts w:ascii="仿宋" w:eastAsia="仿宋" w:hAnsi="仿宋"/>
          <w:sz w:val="28"/>
        </w:rPr>
        <w:t>6. 土地所有权和使用期限：</w:t>
      </w:r>
    </w:p>
    <w:p w:rsidR="005A1740" w:rsidRPr="005A1740" w:rsidP="005A1740" w14:paraId="3F92FFB0" w14:textId="77777777">
      <w:pPr>
        <w:ind w:firstLine="560" w:firstLineChars="200"/>
        <w:rPr>
          <w:rFonts w:ascii="仿宋" w:eastAsia="仿宋" w:hAnsi="仿宋"/>
          <w:sz w:val="28"/>
        </w:rPr>
      </w:pPr>
      <w:r w:rsidRPr="005A1740">
        <w:rPr>
          <w:rFonts w:ascii="仿宋" w:eastAsia="仿宋" w:hAnsi="仿宋"/>
          <w:sz w:val="28"/>
        </w:rPr>
        <w:t xml:space="preserve">   土地所有权： 土地为私有土地，确保业主对土地的控制权。</w:t>
      </w:r>
    </w:p>
    <w:p w:rsidR="005A1740" w:rsidRPr="005A1740" w:rsidP="005A1740" w14:paraId="12624609" w14:textId="77777777">
      <w:pPr>
        <w:ind w:firstLine="560" w:firstLineChars="200"/>
        <w:rPr>
          <w:rFonts w:ascii="仿宋" w:eastAsia="仿宋" w:hAnsi="仿宋"/>
          <w:sz w:val="28"/>
        </w:rPr>
      </w:pPr>
      <w:r w:rsidRPr="005A1740">
        <w:rPr>
          <w:rFonts w:ascii="仿宋" w:eastAsia="仿宋" w:hAnsi="仿宋"/>
          <w:sz w:val="28"/>
        </w:rPr>
        <w:t xml:space="preserve">   使用期限： 土地使用期</w:t>
      </w:r>
      <w:r w:rsidRPr="005A1740">
        <w:rPr>
          <w:rFonts w:ascii="仿宋" w:eastAsia="仿宋" w:hAnsi="仿宋" w:hint="eastAsia"/>
          <w:sz w:val="28"/>
        </w:rPr>
        <w:t>限设定为</w:t>
      </w:r>
      <w:r w:rsidRPr="005A1740">
        <w:rPr>
          <w:rFonts w:ascii="仿宋" w:eastAsia="仿宋" w:hAnsi="仿宋"/>
          <w:sz w:val="28"/>
        </w:rPr>
        <w:t>50年，以确保项目长期规</w:t>
      </w:r>
      <w:r w:rsidRPr="005A1740">
        <w:rPr>
          <w:rFonts w:ascii="仿宋" w:eastAsia="仿宋" w:hAnsi="仿宋"/>
          <w:sz w:val="28"/>
        </w:rPr>
        <w:br/>
      </w:r>
      <w:r w:rsidRPr="005A174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https://d.book118.com/615010222311011042</w:t>
        </w:r>
      </w:hyperlink>
    </w:p>
    <w:p w:rsidR="005A1740" w:rsidRPr="005A1740" w:rsidP="005A1740">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paraId="7800DA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paraId="556416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paraId="53D58D95"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A1740" w14:paraId="6947BB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paraId="27CAC26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A174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A174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A174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A174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A174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A174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A174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A174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A174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A174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A174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A174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A174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74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P="007723BC" w14:textId="616E67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A174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paraId="7C1F4F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paraId="381C99A4" w14:textId="288FCB52">
    <w:pPr>
      <w:pStyle w:val="Header"/>
      <w:rPr>
        <w:rFonts w:ascii="仿宋" w:eastAsia="仿宋" w:hAnsi="仿宋"/>
      </w:rPr>
    </w:pPr>
    <w:r w:rsidRPr="005A1740">
      <w:rPr>
        <w:rFonts w:ascii="仿宋" w:eastAsia="仿宋" w:hAnsi="仿宋" w:hint="eastAsia"/>
      </w:rPr>
      <w:t>清洁车项目立项报告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paraId="79BEF52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rsidRPr="005A1740" w:rsidP="005A1740" w14:textId="288FCB52">
    <w:pPr>
      <w:pStyle w:val="Header"/>
      <w:rPr>
        <w:rFonts w:ascii="仿宋" w:eastAsia="仿宋" w:hAnsi="仿宋"/>
      </w:rPr>
    </w:pPr>
    <w:r w:rsidRPr="005A1740">
      <w:rPr>
        <w:rFonts w:ascii="仿宋" w:eastAsia="仿宋" w:hAnsi="仿宋" w:hint="eastAsia"/>
      </w:rPr>
      <w:t>清洁车项目立项报告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74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40"/>
    <w:rsid w:val="003325A8"/>
    <w:rsid w:val="005A1740"/>
    <w:rsid w:val="007723BC"/>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90C32E"/>
  <w15:chartTrackingRefBased/>
  <w15:docId w15:val="{BBDEFEC2-6EA8-45E0-857C-A4B4AABE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A174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A17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A1740"/>
    <w:rPr>
      <w:b/>
      <w:bCs/>
      <w:kern w:val="44"/>
      <w:sz w:val="44"/>
      <w:szCs w:val="44"/>
    </w:rPr>
  </w:style>
  <w:style w:type="character" w:customStyle="1" w:styleId="2">
    <w:name w:val="标题 2 字符"/>
    <w:basedOn w:val="DefaultParagraphFont"/>
    <w:link w:val="Heading2"/>
    <w:uiPriority w:val="9"/>
    <w:rsid w:val="005A174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A174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A1740"/>
    <w:rPr>
      <w:sz w:val="18"/>
      <w:szCs w:val="18"/>
    </w:rPr>
  </w:style>
  <w:style w:type="paragraph" w:styleId="Footer">
    <w:name w:val="footer"/>
    <w:basedOn w:val="Normal"/>
    <w:link w:val="a0"/>
    <w:uiPriority w:val="99"/>
    <w:unhideWhenUsed/>
    <w:rsid w:val="005A174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A1740"/>
    <w:rPr>
      <w:sz w:val="18"/>
      <w:szCs w:val="18"/>
    </w:rPr>
  </w:style>
  <w:style w:type="character" w:styleId="PageNumber">
    <w:name w:val="page number"/>
    <w:basedOn w:val="DefaultParagraphFont"/>
    <w:uiPriority w:val="99"/>
    <w:semiHidden/>
    <w:unhideWhenUsed/>
    <w:rsid w:val="005A1740"/>
  </w:style>
  <w:style w:type="paragraph" w:styleId="TOC1">
    <w:name w:val="toc 1"/>
    <w:basedOn w:val="Normal"/>
    <w:next w:val="Normal"/>
    <w:autoRedefine/>
    <w:uiPriority w:val="39"/>
    <w:unhideWhenUsed/>
    <w:rsid w:val="005A1740"/>
  </w:style>
  <w:style w:type="paragraph" w:styleId="TOC2">
    <w:name w:val="toc 2"/>
    <w:basedOn w:val="Normal"/>
    <w:next w:val="Normal"/>
    <w:autoRedefine/>
    <w:uiPriority w:val="39"/>
    <w:unhideWhenUsed/>
    <w:rsid w:val="005A17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15010222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5597</Words>
  <Characters>31908</Characters>
  <Application>Microsoft Office Word</Application>
  <DocSecurity>0</DocSecurity>
  <Lines>265</Lines>
  <Paragraphs>74</Paragraphs>
  <ScaleCrop>false</ScaleCrop>
  <Company/>
  <LinksUpToDate>false</LinksUpToDate>
  <CharactersWithSpaces>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2023-12-24T16:03:00Z</dcterms:created>
  <dcterms:modified xsi:type="dcterms:W3CDTF">2023-12-24T16:04:00Z</dcterms:modified>
</cp:coreProperties>
</file>