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基因工程疫苗：重组抗原疫苗项目规划设计蓝图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6" w:history="1">
        <w:r>
          <w:rPr>
            <w:rFonts w:ascii="仿宋" w:eastAsia="仿宋" w:hAnsi="仿宋" w:cs="仿宋" w:hint="eastAsia"/>
            <w:lang w:eastAsia="zh-CN"/>
          </w:rPr>
          <w:t>序言</w:t>
        </w:r>
        <w:r>
          <w:tab/>
        </w:r>
        <w:r>
          <w:fldChar w:fldCharType="begin"/>
        </w:r>
        <w:r>
          <w:instrText xml:space="preserve"> PAGEREF _Toc1876 \h </w:instrText>
        </w:r>
        <w:r>
          <w:fldChar w:fldCharType="separate"/>
        </w:r>
        <w:r>
          <w:t>3</w:t>
        </w:r>
        <w:r>
          <w:fldChar w:fldCharType="end"/>
        </w:r>
      </w:hyperlink>
    </w:p>
    <w:p>
      <w:pPr>
        <w:pStyle w:val="TOC1"/>
        <w:tabs>
          <w:tab w:val="right" w:leader="dot" w:pos="8306"/>
        </w:tabs>
      </w:pPr>
      <w:hyperlink w:anchor="_Toc25447" w:history="1">
        <w:r>
          <w:rPr>
            <w:rFonts w:ascii="仿宋" w:eastAsia="仿宋" w:hAnsi="仿宋" w:cs="仿宋" w:hint="eastAsia"/>
            <w:lang w:eastAsia="zh-CN"/>
          </w:rPr>
          <w:t>一、基因工程疫苗：重组抗原疫苗项目概论</w:t>
        </w:r>
        <w:r>
          <w:tab/>
        </w:r>
        <w:r>
          <w:fldChar w:fldCharType="begin"/>
        </w:r>
        <w:r>
          <w:instrText xml:space="preserve"> PAGEREF _Toc25447 \h </w:instrText>
        </w:r>
        <w:r>
          <w:fldChar w:fldCharType="separate"/>
        </w:r>
        <w:r>
          <w:t>3</w:t>
        </w:r>
        <w:r>
          <w:fldChar w:fldCharType="end"/>
        </w:r>
      </w:hyperlink>
    </w:p>
    <w:p>
      <w:pPr>
        <w:pStyle w:val="TOC2"/>
        <w:tabs>
          <w:tab w:val="right" w:leader="dot" w:pos="8306"/>
        </w:tabs>
      </w:pPr>
      <w:hyperlink w:anchor="_Toc25567" w:history="1">
        <w:r>
          <w:rPr>
            <w:rFonts w:ascii="仿宋" w:eastAsia="仿宋" w:hAnsi="仿宋" w:cs="仿宋" w:hint="eastAsia"/>
            <w:lang w:eastAsia="zh-CN"/>
          </w:rPr>
          <w:t>(一)、基因工程疫苗：重组抗原疫苗项目概况</w:t>
        </w:r>
        <w:r>
          <w:tab/>
        </w:r>
        <w:r>
          <w:fldChar w:fldCharType="begin"/>
        </w:r>
        <w:r>
          <w:instrText xml:space="preserve"> PAGEREF _Toc25567 \h </w:instrText>
        </w:r>
        <w:r>
          <w:fldChar w:fldCharType="separate"/>
        </w:r>
        <w:r>
          <w:t>3</w:t>
        </w:r>
        <w:r>
          <w:fldChar w:fldCharType="end"/>
        </w:r>
      </w:hyperlink>
    </w:p>
    <w:p>
      <w:pPr>
        <w:pStyle w:val="TOC2"/>
        <w:tabs>
          <w:tab w:val="right" w:leader="dot" w:pos="8306"/>
        </w:tabs>
      </w:pPr>
      <w:hyperlink w:anchor="_Toc25045" w:history="1">
        <w:r>
          <w:rPr>
            <w:rFonts w:ascii="仿宋" w:eastAsia="仿宋" w:hAnsi="仿宋" w:cs="仿宋" w:hint="eastAsia"/>
            <w:lang w:eastAsia="zh-CN"/>
          </w:rPr>
          <w:t>(二)、基因工程疫苗：重组抗原疫苗项目目标</w:t>
        </w:r>
        <w:r>
          <w:tab/>
        </w:r>
        <w:r>
          <w:fldChar w:fldCharType="begin"/>
        </w:r>
        <w:r>
          <w:instrText xml:space="preserve"> PAGEREF _Toc25045 \h </w:instrText>
        </w:r>
        <w:r>
          <w:fldChar w:fldCharType="separate"/>
        </w:r>
        <w:r>
          <w:t>6</w:t>
        </w:r>
        <w:r>
          <w:fldChar w:fldCharType="end"/>
        </w:r>
      </w:hyperlink>
    </w:p>
    <w:p>
      <w:pPr>
        <w:pStyle w:val="TOC2"/>
        <w:tabs>
          <w:tab w:val="right" w:leader="dot" w:pos="8306"/>
        </w:tabs>
      </w:pPr>
      <w:hyperlink w:anchor="_Toc29064" w:history="1">
        <w:r>
          <w:rPr>
            <w:rFonts w:ascii="仿宋" w:eastAsia="仿宋" w:hAnsi="仿宋" w:cs="仿宋" w:hint="eastAsia"/>
            <w:lang w:eastAsia="zh-CN"/>
          </w:rPr>
          <w:t>(三)、基因工程疫苗：重组抗原疫苗项目提出的理由</w:t>
        </w:r>
        <w:r>
          <w:tab/>
        </w:r>
        <w:r>
          <w:fldChar w:fldCharType="begin"/>
        </w:r>
        <w:r>
          <w:instrText xml:space="preserve"> PAGEREF _Toc29064 \h </w:instrText>
        </w:r>
        <w:r>
          <w:fldChar w:fldCharType="separate"/>
        </w:r>
        <w:r>
          <w:t>7</w:t>
        </w:r>
        <w:r>
          <w:fldChar w:fldCharType="end"/>
        </w:r>
      </w:hyperlink>
    </w:p>
    <w:p>
      <w:pPr>
        <w:pStyle w:val="TOC2"/>
        <w:tabs>
          <w:tab w:val="right" w:leader="dot" w:pos="8306"/>
        </w:tabs>
      </w:pPr>
      <w:hyperlink w:anchor="_Toc20126" w:history="1">
        <w:r>
          <w:rPr>
            <w:rFonts w:ascii="仿宋" w:eastAsia="仿宋" w:hAnsi="仿宋" w:cs="仿宋" w:hint="eastAsia"/>
            <w:lang w:eastAsia="zh-CN"/>
          </w:rPr>
          <w:t>(四)、基因工程疫苗：重组抗原疫苗项目意义</w:t>
        </w:r>
        <w:r>
          <w:tab/>
        </w:r>
        <w:r>
          <w:fldChar w:fldCharType="begin"/>
        </w:r>
        <w:r>
          <w:instrText xml:space="preserve"> PAGEREF _Toc20126 \h </w:instrText>
        </w:r>
        <w:r>
          <w:fldChar w:fldCharType="separate"/>
        </w:r>
        <w:r>
          <w:t>8</w:t>
        </w:r>
        <w:r>
          <w:fldChar w:fldCharType="end"/>
        </w:r>
      </w:hyperlink>
    </w:p>
    <w:p>
      <w:pPr>
        <w:pStyle w:val="TOC2"/>
        <w:tabs>
          <w:tab w:val="right" w:leader="dot" w:pos="8306"/>
        </w:tabs>
      </w:pPr>
      <w:hyperlink w:anchor="_Toc22526" w:history="1">
        <w:r>
          <w:rPr>
            <w:rFonts w:ascii="仿宋" w:eastAsia="仿宋" w:hAnsi="仿宋" w:cs="仿宋" w:hint="eastAsia"/>
            <w:lang w:eastAsia="zh-CN"/>
          </w:rPr>
          <w:t>(五)、基因工程疫苗：重组抗原疫苗项目背景</w:t>
        </w:r>
        <w:r>
          <w:tab/>
        </w:r>
        <w:r>
          <w:fldChar w:fldCharType="begin"/>
        </w:r>
        <w:r>
          <w:instrText xml:space="preserve"> PAGEREF _Toc22526 \h </w:instrText>
        </w:r>
        <w:r>
          <w:fldChar w:fldCharType="separate"/>
        </w:r>
        <w:r>
          <w:t>9</w:t>
        </w:r>
        <w:r>
          <w:fldChar w:fldCharType="end"/>
        </w:r>
      </w:hyperlink>
    </w:p>
    <w:p>
      <w:pPr>
        <w:pStyle w:val="TOC1"/>
        <w:tabs>
          <w:tab w:val="right" w:leader="dot" w:pos="8306"/>
        </w:tabs>
      </w:pPr>
      <w:hyperlink w:anchor="_Toc19049" w:history="1">
        <w:r>
          <w:rPr>
            <w:rFonts w:ascii="仿宋" w:eastAsia="仿宋" w:hAnsi="仿宋" w:cs="仿宋" w:hint="eastAsia"/>
            <w:lang w:eastAsia="zh-CN"/>
          </w:rPr>
          <w:t>二、产品规划分析</w:t>
        </w:r>
        <w:r>
          <w:tab/>
        </w:r>
        <w:r>
          <w:fldChar w:fldCharType="begin"/>
        </w:r>
        <w:r>
          <w:instrText xml:space="preserve"> PAGEREF _Toc19049 \h </w:instrText>
        </w:r>
        <w:r>
          <w:fldChar w:fldCharType="separate"/>
        </w:r>
        <w:r>
          <w:t>10</w:t>
        </w:r>
        <w:r>
          <w:fldChar w:fldCharType="end"/>
        </w:r>
      </w:hyperlink>
    </w:p>
    <w:p>
      <w:pPr>
        <w:pStyle w:val="TOC2"/>
        <w:tabs>
          <w:tab w:val="right" w:leader="dot" w:pos="8306"/>
        </w:tabs>
      </w:pPr>
      <w:hyperlink w:anchor="_Toc13877" w:history="1">
        <w:r>
          <w:rPr>
            <w:rFonts w:ascii="仿宋" w:eastAsia="仿宋" w:hAnsi="仿宋" w:cs="仿宋" w:hint="eastAsia"/>
            <w:lang w:eastAsia="zh-CN"/>
          </w:rPr>
          <w:t>(一)、产品规划</w:t>
        </w:r>
        <w:r>
          <w:tab/>
        </w:r>
        <w:r>
          <w:fldChar w:fldCharType="begin"/>
        </w:r>
        <w:r>
          <w:instrText xml:space="preserve"> PAGEREF _Toc13877 \h </w:instrText>
        </w:r>
        <w:r>
          <w:fldChar w:fldCharType="separate"/>
        </w:r>
        <w:r>
          <w:t>10</w:t>
        </w:r>
        <w:r>
          <w:fldChar w:fldCharType="end"/>
        </w:r>
      </w:hyperlink>
    </w:p>
    <w:p>
      <w:pPr>
        <w:pStyle w:val="TOC2"/>
        <w:tabs>
          <w:tab w:val="right" w:leader="dot" w:pos="8306"/>
        </w:tabs>
      </w:pPr>
      <w:hyperlink w:anchor="_Toc7578" w:history="1">
        <w:r>
          <w:rPr>
            <w:rFonts w:ascii="仿宋" w:eastAsia="仿宋" w:hAnsi="仿宋" w:cs="仿宋" w:hint="eastAsia"/>
            <w:lang w:eastAsia="zh-CN"/>
          </w:rPr>
          <w:t>(二)、建设规模</w:t>
        </w:r>
        <w:r>
          <w:tab/>
        </w:r>
        <w:r>
          <w:fldChar w:fldCharType="begin"/>
        </w:r>
        <w:r>
          <w:instrText xml:space="preserve"> PAGEREF _Toc7578 \h </w:instrText>
        </w:r>
        <w:r>
          <w:fldChar w:fldCharType="separate"/>
        </w:r>
        <w:r>
          <w:t>11</w:t>
        </w:r>
        <w:r>
          <w:fldChar w:fldCharType="end"/>
        </w:r>
      </w:hyperlink>
    </w:p>
    <w:p>
      <w:pPr>
        <w:pStyle w:val="TOC1"/>
        <w:tabs>
          <w:tab w:val="right" w:leader="dot" w:pos="8306"/>
        </w:tabs>
      </w:pPr>
      <w:hyperlink w:anchor="_Toc19257" w:history="1">
        <w:r>
          <w:rPr>
            <w:rFonts w:ascii="仿宋" w:eastAsia="仿宋" w:hAnsi="仿宋" w:cs="仿宋" w:hint="eastAsia"/>
            <w:lang w:eastAsia="zh-CN"/>
          </w:rPr>
          <w:t>三、基因工程疫苗：重组抗原疫苗项目选址可行性分析</w:t>
        </w:r>
        <w:r>
          <w:tab/>
        </w:r>
        <w:r>
          <w:fldChar w:fldCharType="begin"/>
        </w:r>
        <w:r>
          <w:instrText xml:space="preserve"> PAGEREF _Toc19257 \h </w:instrText>
        </w:r>
        <w:r>
          <w:fldChar w:fldCharType="separate"/>
        </w:r>
        <w:r>
          <w:t>13</w:t>
        </w:r>
        <w:r>
          <w:fldChar w:fldCharType="end"/>
        </w:r>
      </w:hyperlink>
    </w:p>
    <w:p>
      <w:pPr>
        <w:pStyle w:val="TOC2"/>
        <w:tabs>
          <w:tab w:val="right" w:leader="dot" w:pos="8306"/>
        </w:tabs>
      </w:pPr>
      <w:hyperlink w:anchor="_Toc10850" w:history="1">
        <w:r>
          <w:rPr>
            <w:rFonts w:ascii="仿宋" w:eastAsia="仿宋" w:hAnsi="仿宋" w:cs="仿宋" w:hint="eastAsia"/>
            <w:lang w:eastAsia="zh-CN"/>
          </w:rPr>
          <w:t>(一)、基因工程疫苗：重组抗原疫苗项目选址</w:t>
        </w:r>
        <w:r>
          <w:tab/>
        </w:r>
        <w:r>
          <w:fldChar w:fldCharType="begin"/>
        </w:r>
        <w:r>
          <w:instrText xml:space="preserve"> PAGEREF _Toc10850 \h </w:instrText>
        </w:r>
        <w:r>
          <w:fldChar w:fldCharType="separate"/>
        </w:r>
        <w:r>
          <w:t>13</w:t>
        </w:r>
        <w:r>
          <w:fldChar w:fldCharType="end"/>
        </w:r>
      </w:hyperlink>
    </w:p>
    <w:p>
      <w:pPr>
        <w:pStyle w:val="TOC2"/>
        <w:tabs>
          <w:tab w:val="right" w:leader="dot" w:pos="8306"/>
        </w:tabs>
      </w:pPr>
      <w:hyperlink w:anchor="_Toc23175" w:history="1">
        <w:r>
          <w:rPr>
            <w:rFonts w:ascii="仿宋" w:eastAsia="仿宋" w:hAnsi="仿宋" w:cs="仿宋" w:hint="eastAsia"/>
            <w:lang w:eastAsia="zh-CN"/>
          </w:rPr>
          <w:t>(二)、用地控制指标</w:t>
        </w:r>
        <w:r>
          <w:tab/>
        </w:r>
        <w:r>
          <w:fldChar w:fldCharType="begin"/>
        </w:r>
        <w:r>
          <w:instrText xml:space="preserve"> PAGEREF _Toc23175 \h </w:instrText>
        </w:r>
        <w:r>
          <w:fldChar w:fldCharType="separate"/>
        </w:r>
        <w:r>
          <w:t>13</w:t>
        </w:r>
        <w:r>
          <w:fldChar w:fldCharType="end"/>
        </w:r>
      </w:hyperlink>
    </w:p>
    <w:p>
      <w:pPr>
        <w:pStyle w:val="TOC2"/>
        <w:tabs>
          <w:tab w:val="right" w:leader="dot" w:pos="8306"/>
        </w:tabs>
      </w:pPr>
      <w:hyperlink w:anchor="_Toc4138" w:history="1">
        <w:r>
          <w:rPr>
            <w:rFonts w:ascii="仿宋" w:eastAsia="仿宋" w:hAnsi="仿宋" w:cs="仿宋" w:hint="eastAsia"/>
            <w:lang w:eastAsia="zh-CN"/>
          </w:rPr>
          <w:t>(三)、节约用地措施</w:t>
        </w:r>
        <w:r>
          <w:tab/>
        </w:r>
        <w:r>
          <w:fldChar w:fldCharType="begin"/>
        </w:r>
        <w:r>
          <w:instrText xml:space="preserve"> PAGEREF _Toc4138 \h </w:instrText>
        </w:r>
        <w:r>
          <w:fldChar w:fldCharType="separate"/>
        </w:r>
        <w:r>
          <w:t>15</w:t>
        </w:r>
        <w:r>
          <w:fldChar w:fldCharType="end"/>
        </w:r>
      </w:hyperlink>
    </w:p>
    <w:p>
      <w:pPr>
        <w:pStyle w:val="TOC2"/>
        <w:tabs>
          <w:tab w:val="right" w:leader="dot" w:pos="8306"/>
        </w:tabs>
      </w:pPr>
      <w:hyperlink w:anchor="_Toc20537" w:history="1">
        <w:r>
          <w:rPr>
            <w:rFonts w:ascii="仿宋" w:eastAsia="仿宋" w:hAnsi="仿宋" w:cs="仿宋" w:hint="eastAsia"/>
            <w:lang w:eastAsia="zh-CN"/>
          </w:rPr>
          <w:t>(四)、总图布置方案</w:t>
        </w:r>
        <w:r>
          <w:tab/>
        </w:r>
        <w:r>
          <w:fldChar w:fldCharType="begin"/>
        </w:r>
        <w:r>
          <w:instrText xml:space="preserve"> PAGEREF _Toc20537 \h </w:instrText>
        </w:r>
        <w:r>
          <w:fldChar w:fldCharType="separate"/>
        </w:r>
        <w:r>
          <w:t>16</w:t>
        </w:r>
        <w:r>
          <w:fldChar w:fldCharType="end"/>
        </w:r>
      </w:hyperlink>
    </w:p>
    <w:p>
      <w:pPr>
        <w:pStyle w:val="TOC2"/>
        <w:tabs>
          <w:tab w:val="right" w:leader="dot" w:pos="8306"/>
        </w:tabs>
      </w:pPr>
      <w:hyperlink w:anchor="_Toc5016" w:history="1">
        <w:r>
          <w:rPr>
            <w:rFonts w:ascii="仿宋" w:eastAsia="仿宋" w:hAnsi="仿宋" w:cs="仿宋" w:hint="eastAsia"/>
            <w:lang w:eastAsia="zh-CN"/>
          </w:rPr>
          <w:t>(五)、选址综合评价</w:t>
        </w:r>
        <w:r>
          <w:tab/>
        </w:r>
        <w:r>
          <w:fldChar w:fldCharType="begin"/>
        </w:r>
        <w:r>
          <w:instrText xml:space="preserve"> PAGEREF _Toc5016 \h </w:instrText>
        </w:r>
        <w:r>
          <w:fldChar w:fldCharType="separate"/>
        </w:r>
        <w:r>
          <w:t>17</w:t>
        </w:r>
        <w:r>
          <w:fldChar w:fldCharType="end"/>
        </w:r>
      </w:hyperlink>
    </w:p>
    <w:p>
      <w:pPr>
        <w:pStyle w:val="TOC1"/>
        <w:tabs>
          <w:tab w:val="right" w:leader="dot" w:pos="8306"/>
        </w:tabs>
      </w:pPr>
      <w:hyperlink w:anchor="_Toc2952" w:history="1">
        <w:r>
          <w:rPr>
            <w:rFonts w:ascii="仿宋" w:eastAsia="仿宋" w:hAnsi="仿宋" w:cs="仿宋" w:hint="eastAsia"/>
            <w:lang w:eastAsia="zh-CN"/>
          </w:rPr>
          <w:t>四、基因工程疫苗：重组抗原疫苗项目建设背景及必要性分析</w:t>
        </w:r>
        <w:r>
          <w:tab/>
        </w:r>
        <w:r>
          <w:fldChar w:fldCharType="begin"/>
        </w:r>
        <w:r>
          <w:instrText xml:space="preserve"> PAGEREF _Toc2952 \h </w:instrText>
        </w:r>
        <w:r>
          <w:fldChar w:fldCharType="separate"/>
        </w:r>
        <w:r>
          <w:t>19</w:t>
        </w:r>
        <w:r>
          <w:fldChar w:fldCharType="end"/>
        </w:r>
      </w:hyperlink>
    </w:p>
    <w:p>
      <w:pPr>
        <w:pStyle w:val="TOC2"/>
        <w:tabs>
          <w:tab w:val="right" w:leader="dot" w:pos="8306"/>
        </w:tabs>
      </w:pPr>
      <w:hyperlink w:anchor="_Toc14207" w:history="1">
        <w:r>
          <w:rPr>
            <w:rFonts w:ascii="仿宋" w:eastAsia="仿宋" w:hAnsi="仿宋" w:cs="仿宋" w:hint="eastAsia"/>
            <w:lang w:eastAsia="zh-CN"/>
          </w:rPr>
          <w:t>(一)、基因工程疫苗：重组抗原疫苗项目背景分析</w:t>
        </w:r>
        <w:r>
          <w:tab/>
        </w:r>
        <w:r>
          <w:fldChar w:fldCharType="begin"/>
        </w:r>
        <w:r>
          <w:instrText xml:space="preserve"> PAGEREF _Toc14207 \h </w:instrText>
        </w:r>
        <w:r>
          <w:fldChar w:fldCharType="separate"/>
        </w:r>
        <w:r>
          <w:t>19</w:t>
        </w:r>
        <w:r>
          <w:fldChar w:fldCharType="end"/>
        </w:r>
      </w:hyperlink>
    </w:p>
    <w:p>
      <w:pPr>
        <w:pStyle w:val="TOC2"/>
        <w:tabs>
          <w:tab w:val="right" w:leader="dot" w:pos="8306"/>
        </w:tabs>
      </w:pPr>
      <w:hyperlink w:anchor="_Toc10869" w:history="1">
        <w:r>
          <w:rPr>
            <w:rFonts w:ascii="仿宋" w:eastAsia="仿宋" w:hAnsi="仿宋" w:cs="仿宋" w:hint="eastAsia"/>
            <w:lang w:eastAsia="zh-CN"/>
          </w:rPr>
          <w:t>(二)、基因工程疫苗：重组抗原疫苗项目建设必要性分析</w:t>
        </w:r>
        <w:r>
          <w:tab/>
        </w:r>
        <w:r>
          <w:fldChar w:fldCharType="begin"/>
        </w:r>
        <w:r>
          <w:instrText xml:space="preserve"> PAGEREF _Toc10869 \h </w:instrText>
        </w:r>
        <w:r>
          <w:fldChar w:fldCharType="separate"/>
        </w:r>
        <w:r>
          <w:t>20</w:t>
        </w:r>
        <w:r>
          <w:fldChar w:fldCharType="end"/>
        </w:r>
      </w:hyperlink>
    </w:p>
    <w:p>
      <w:pPr>
        <w:pStyle w:val="TOC1"/>
        <w:tabs>
          <w:tab w:val="right" w:leader="dot" w:pos="8306"/>
        </w:tabs>
      </w:pPr>
      <w:hyperlink w:anchor="_Toc5746" w:history="1">
        <w:r>
          <w:rPr>
            <w:rFonts w:ascii="仿宋" w:eastAsia="仿宋" w:hAnsi="仿宋" w:cs="仿宋" w:hint="eastAsia"/>
            <w:lang w:eastAsia="zh-CN"/>
          </w:rPr>
          <w:t>五、基因工程疫苗：重组抗原疫苗项目建设单位说明</w:t>
        </w:r>
        <w:r>
          <w:tab/>
        </w:r>
        <w:r>
          <w:fldChar w:fldCharType="begin"/>
        </w:r>
        <w:r>
          <w:instrText xml:space="preserve"> PAGEREF _Toc5746 \h </w:instrText>
        </w:r>
        <w:r>
          <w:fldChar w:fldCharType="separate"/>
        </w:r>
        <w:r>
          <w:t>22</w:t>
        </w:r>
        <w:r>
          <w:fldChar w:fldCharType="end"/>
        </w:r>
      </w:hyperlink>
    </w:p>
    <w:p>
      <w:pPr>
        <w:pStyle w:val="TOC2"/>
        <w:tabs>
          <w:tab w:val="right" w:leader="dot" w:pos="8306"/>
        </w:tabs>
      </w:pPr>
      <w:hyperlink w:anchor="_Toc18323" w:history="1">
        <w:r>
          <w:rPr>
            <w:rFonts w:ascii="仿宋" w:eastAsia="仿宋" w:hAnsi="仿宋" w:cs="仿宋" w:hint="eastAsia"/>
            <w:lang w:eastAsia="zh-CN"/>
          </w:rPr>
          <w:t>(一)、基因工程疫苗：重组抗原疫苗项目承办单位基本情况</w:t>
        </w:r>
        <w:r>
          <w:tab/>
        </w:r>
        <w:r>
          <w:fldChar w:fldCharType="begin"/>
        </w:r>
        <w:r>
          <w:instrText xml:space="preserve"> PAGEREF _Toc18323 \h </w:instrText>
        </w:r>
        <w:r>
          <w:fldChar w:fldCharType="separate"/>
        </w:r>
        <w:r>
          <w:t>22</w:t>
        </w:r>
        <w:r>
          <w:fldChar w:fldCharType="end"/>
        </w:r>
      </w:hyperlink>
    </w:p>
    <w:p>
      <w:pPr>
        <w:pStyle w:val="TOC2"/>
        <w:tabs>
          <w:tab w:val="right" w:leader="dot" w:pos="8306"/>
        </w:tabs>
      </w:pPr>
      <w:hyperlink w:anchor="_Toc18902" w:history="1">
        <w:r>
          <w:rPr>
            <w:rFonts w:ascii="仿宋" w:eastAsia="仿宋" w:hAnsi="仿宋" w:cs="仿宋" w:hint="eastAsia"/>
            <w:lang w:eastAsia="zh-CN"/>
          </w:rPr>
          <w:t>(二)、公司经济效益分析</w:t>
        </w:r>
        <w:r>
          <w:tab/>
        </w:r>
        <w:r>
          <w:fldChar w:fldCharType="begin"/>
        </w:r>
        <w:r>
          <w:instrText xml:space="preserve"> PAGEREF _Toc18902 \h </w:instrText>
        </w:r>
        <w:r>
          <w:fldChar w:fldCharType="separate"/>
        </w:r>
        <w:r>
          <w:t>23</w:t>
        </w:r>
        <w:r>
          <w:fldChar w:fldCharType="end"/>
        </w:r>
      </w:hyperlink>
    </w:p>
    <w:p>
      <w:pPr>
        <w:pStyle w:val="TOC1"/>
        <w:tabs>
          <w:tab w:val="right" w:leader="dot" w:pos="8306"/>
        </w:tabs>
      </w:pPr>
      <w:hyperlink w:anchor="_Toc25418" w:history="1">
        <w:r>
          <w:rPr>
            <w:rFonts w:ascii="仿宋" w:eastAsia="仿宋" w:hAnsi="仿宋" w:cs="仿宋" w:hint="eastAsia"/>
            <w:lang w:eastAsia="zh-CN"/>
          </w:rPr>
          <w:t>六、基因工程疫苗：重组抗原疫苗项目文档管理</w:t>
        </w:r>
        <w:r>
          <w:tab/>
        </w:r>
        <w:r>
          <w:fldChar w:fldCharType="begin"/>
        </w:r>
        <w:r>
          <w:instrText xml:space="preserve"> PAGEREF _Toc25418 \h </w:instrText>
        </w:r>
        <w:r>
          <w:fldChar w:fldCharType="separate"/>
        </w:r>
        <w:r>
          <w:t>24</w:t>
        </w:r>
        <w:r>
          <w:fldChar w:fldCharType="end"/>
        </w:r>
      </w:hyperlink>
    </w:p>
    <w:p>
      <w:pPr>
        <w:pStyle w:val="TOC2"/>
        <w:tabs>
          <w:tab w:val="right" w:leader="dot" w:pos="8306"/>
        </w:tabs>
      </w:pPr>
      <w:hyperlink w:anchor="_Toc21161" w:history="1">
        <w:r>
          <w:rPr>
            <w:rFonts w:ascii="仿宋" w:eastAsia="仿宋" w:hAnsi="仿宋" w:cs="仿宋" w:hint="eastAsia"/>
            <w:lang w:eastAsia="zh-CN"/>
          </w:rPr>
          <w:t>(一)、文档编制与审查</w:t>
        </w:r>
        <w:r>
          <w:tab/>
        </w:r>
        <w:r>
          <w:fldChar w:fldCharType="begin"/>
        </w:r>
        <w:r>
          <w:instrText xml:space="preserve"> PAGEREF _Toc21161 \h </w:instrText>
        </w:r>
        <w:r>
          <w:fldChar w:fldCharType="separate"/>
        </w:r>
        <w:r>
          <w:t>24</w:t>
        </w:r>
        <w:r>
          <w:fldChar w:fldCharType="end"/>
        </w:r>
      </w:hyperlink>
    </w:p>
    <w:p>
      <w:pPr>
        <w:pStyle w:val="TOC2"/>
        <w:tabs>
          <w:tab w:val="right" w:leader="dot" w:pos="8306"/>
        </w:tabs>
      </w:pPr>
      <w:hyperlink w:anchor="_Toc15371" w:history="1">
        <w:r>
          <w:rPr>
            <w:rFonts w:ascii="仿宋" w:eastAsia="仿宋" w:hAnsi="仿宋" w:cs="仿宋" w:hint="eastAsia"/>
            <w:lang w:eastAsia="zh-CN"/>
          </w:rPr>
          <w:t>(二)、文档发布与分发</w:t>
        </w:r>
        <w:r>
          <w:tab/>
        </w:r>
        <w:r>
          <w:fldChar w:fldCharType="begin"/>
        </w:r>
        <w:r>
          <w:instrText xml:space="preserve"> PAGEREF _Toc15371 \h </w:instrText>
        </w:r>
        <w:r>
          <w:fldChar w:fldCharType="separate"/>
        </w:r>
        <w:r>
          <w:t>25</w:t>
        </w:r>
        <w:r>
          <w:fldChar w:fldCharType="end"/>
        </w:r>
      </w:hyperlink>
    </w:p>
    <w:p>
      <w:pPr>
        <w:pStyle w:val="TOC2"/>
        <w:tabs>
          <w:tab w:val="right" w:leader="dot" w:pos="8306"/>
        </w:tabs>
      </w:pPr>
      <w:hyperlink w:anchor="_Toc22871" w:history="1">
        <w:r>
          <w:rPr>
            <w:rFonts w:ascii="仿宋" w:eastAsia="仿宋" w:hAnsi="仿宋" w:cs="仿宋" w:hint="eastAsia"/>
            <w:lang w:eastAsia="zh-CN"/>
          </w:rPr>
          <w:t>(三)、文档存档与归档</w:t>
        </w:r>
        <w:r>
          <w:tab/>
        </w:r>
        <w:r>
          <w:fldChar w:fldCharType="begin"/>
        </w:r>
        <w:r>
          <w:instrText xml:space="preserve"> PAGEREF _Toc22871 \h </w:instrText>
        </w:r>
        <w:r>
          <w:fldChar w:fldCharType="separate"/>
        </w:r>
        <w:r>
          <w:t>26</w:t>
        </w:r>
        <w:r>
          <w:fldChar w:fldCharType="end"/>
        </w:r>
      </w:hyperlink>
    </w:p>
    <w:p>
      <w:pPr>
        <w:pStyle w:val="TOC1"/>
        <w:tabs>
          <w:tab w:val="right" w:leader="dot" w:pos="8306"/>
        </w:tabs>
      </w:pPr>
      <w:hyperlink w:anchor="_Toc13645" w:history="1">
        <w:r>
          <w:rPr>
            <w:rFonts w:ascii="仿宋" w:eastAsia="仿宋" w:hAnsi="仿宋" w:cs="仿宋" w:hint="eastAsia"/>
            <w:lang w:eastAsia="zh-CN"/>
          </w:rPr>
          <w:t>七、基因工程疫苗：重组抗原疫苗项目技术管理</w:t>
        </w:r>
        <w:r>
          <w:tab/>
        </w:r>
        <w:r>
          <w:fldChar w:fldCharType="begin"/>
        </w:r>
        <w:r>
          <w:instrText xml:space="preserve"> PAGEREF _Toc13645 \h </w:instrText>
        </w:r>
        <w:r>
          <w:fldChar w:fldCharType="separate"/>
        </w:r>
        <w:r>
          <w:t>27</w:t>
        </w:r>
        <w:r>
          <w:fldChar w:fldCharType="end"/>
        </w:r>
      </w:hyperlink>
    </w:p>
    <w:p>
      <w:pPr>
        <w:pStyle w:val="TOC2"/>
        <w:tabs>
          <w:tab w:val="right" w:leader="dot" w:pos="8306"/>
        </w:tabs>
      </w:pPr>
      <w:hyperlink w:anchor="_Toc1358" w:history="1">
        <w:r>
          <w:rPr>
            <w:rFonts w:ascii="仿宋" w:eastAsia="仿宋" w:hAnsi="仿宋" w:cs="仿宋" w:hint="eastAsia"/>
            <w:lang w:eastAsia="zh-CN"/>
          </w:rPr>
          <w:t>(一)、技术方案选用方向</w:t>
        </w:r>
        <w:r>
          <w:tab/>
        </w:r>
        <w:r>
          <w:fldChar w:fldCharType="begin"/>
        </w:r>
        <w:r>
          <w:instrText xml:space="preserve"> PAGEREF _Toc1358 \h </w:instrText>
        </w:r>
        <w:r>
          <w:fldChar w:fldCharType="separate"/>
        </w:r>
        <w:r>
          <w:t>27</w:t>
        </w:r>
        <w:r>
          <w:fldChar w:fldCharType="end"/>
        </w:r>
      </w:hyperlink>
    </w:p>
    <w:p>
      <w:pPr>
        <w:pStyle w:val="TOC2"/>
        <w:tabs>
          <w:tab w:val="right" w:leader="dot" w:pos="8306"/>
        </w:tabs>
      </w:pPr>
      <w:hyperlink w:anchor="_Toc11084" w:history="1">
        <w:r>
          <w:rPr>
            <w:rFonts w:ascii="仿宋" w:eastAsia="仿宋" w:hAnsi="仿宋" w:cs="仿宋" w:hint="eastAsia"/>
            <w:lang w:eastAsia="zh-CN"/>
          </w:rPr>
          <w:t>(二)、工艺技术方案选用原则</w:t>
        </w:r>
        <w:r>
          <w:tab/>
        </w:r>
        <w:r>
          <w:fldChar w:fldCharType="begin"/>
        </w:r>
        <w:r>
          <w:instrText xml:space="preserve"> PAGEREF _Toc11084 \h </w:instrText>
        </w:r>
        <w:r>
          <w:fldChar w:fldCharType="separate"/>
        </w:r>
        <w:r>
          <w:t>29</w:t>
        </w:r>
        <w:r>
          <w:fldChar w:fldCharType="end"/>
        </w:r>
      </w:hyperlink>
    </w:p>
    <w:p>
      <w:pPr>
        <w:pStyle w:val="TOC2"/>
        <w:tabs>
          <w:tab w:val="right" w:leader="dot" w:pos="8306"/>
        </w:tabs>
      </w:pPr>
      <w:hyperlink w:anchor="_Toc29244" w:history="1">
        <w:r>
          <w:rPr>
            <w:rFonts w:ascii="仿宋" w:eastAsia="仿宋" w:hAnsi="仿宋" w:cs="仿宋" w:hint="eastAsia"/>
            <w:lang w:eastAsia="zh-CN"/>
          </w:rPr>
          <w:t>(三)、工艺技术方案要求</w:t>
        </w:r>
        <w:r>
          <w:tab/>
        </w:r>
        <w:r>
          <w:fldChar w:fldCharType="begin"/>
        </w:r>
        <w:r>
          <w:instrText xml:space="preserve"> PAGEREF _Toc29244 \h </w:instrText>
        </w:r>
        <w:r>
          <w:fldChar w:fldCharType="separate"/>
        </w:r>
        <w:r>
          <w:t>31</w:t>
        </w:r>
        <w:r>
          <w:fldChar w:fldCharType="end"/>
        </w:r>
      </w:hyperlink>
    </w:p>
    <w:p>
      <w:pPr>
        <w:pStyle w:val="TOC1"/>
        <w:tabs>
          <w:tab w:val="right" w:leader="dot" w:pos="8306"/>
        </w:tabs>
      </w:pPr>
      <w:hyperlink w:anchor="_Toc16864" w:history="1">
        <w:r>
          <w:rPr>
            <w:rFonts w:ascii="仿宋" w:eastAsia="仿宋" w:hAnsi="仿宋" w:cs="仿宋" w:hint="eastAsia"/>
            <w:lang w:eastAsia="zh-CN"/>
          </w:rPr>
          <w:t>八、基因工程疫苗：重组抗原疫苗项目人力资源管理</w:t>
        </w:r>
        <w:r>
          <w:tab/>
        </w:r>
        <w:r>
          <w:fldChar w:fldCharType="begin"/>
        </w:r>
        <w:r>
          <w:instrText xml:space="preserve"> PAGEREF _Toc16864 \h </w:instrText>
        </w:r>
        <w:r>
          <w:fldChar w:fldCharType="separate"/>
        </w:r>
        <w:r>
          <w:t>34</w:t>
        </w:r>
        <w:r>
          <w:fldChar w:fldCharType="end"/>
        </w:r>
      </w:hyperlink>
    </w:p>
    <w:p>
      <w:pPr>
        <w:pStyle w:val="TOC2"/>
        <w:tabs>
          <w:tab w:val="right" w:leader="dot" w:pos="8306"/>
        </w:tabs>
      </w:pPr>
      <w:hyperlink w:anchor="_Toc14351" w:history="1">
        <w:r>
          <w:rPr>
            <w:rFonts w:ascii="仿宋" w:eastAsia="仿宋" w:hAnsi="仿宋" w:cs="仿宋" w:hint="eastAsia"/>
            <w:lang w:eastAsia="zh-CN"/>
          </w:rPr>
          <w:t>(一)、建立健全的预算管理制度</w:t>
        </w:r>
        <w:r>
          <w:tab/>
        </w:r>
        <w:r>
          <w:fldChar w:fldCharType="begin"/>
        </w:r>
        <w:r>
          <w:instrText xml:space="preserve"> PAGEREF _Toc14351 \h </w:instrText>
        </w:r>
        <w:r>
          <w:fldChar w:fldCharType="separate"/>
        </w:r>
        <w:r>
          <w:t>34</w:t>
        </w:r>
        <w:r>
          <w:fldChar w:fldCharType="end"/>
        </w:r>
      </w:hyperlink>
    </w:p>
    <w:p>
      <w:pPr>
        <w:pStyle w:val="TOC2"/>
        <w:tabs>
          <w:tab w:val="right" w:leader="dot" w:pos="8306"/>
        </w:tabs>
      </w:pPr>
      <w:hyperlink w:anchor="_Toc28386" w:history="1">
        <w:r>
          <w:rPr>
            <w:rFonts w:ascii="仿宋" w:eastAsia="仿宋" w:hAnsi="仿宋" w:cs="仿宋" w:hint="eastAsia"/>
            <w:lang w:eastAsia="zh-CN"/>
          </w:rPr>
          <w:t>(二)、加强资金流动监控</w:t>
        </w:r>
        <w:r>
          <w:tab/>
        </w:r>
        <w:r>
          <w:fldChar w:fldCharType="begin"/>
        </w:r>
        <w:r>
          <w:instrText xml:space="preserve"> PAGEREF _Toc28386 \h </w:instrText>
        </w:r>
        <w:r>
          <w:fldChar w:fldCharType="separate"/>
        </w:r>
        <w:r>
          <w:t>36</w:t>
        </w:r>
        <w:r>
          <w:fldChar w:fldCharType="end"/>
        </w:r>
      </w:hyperlink>
    </w:p>
    <w:p>
      <w:pPr>
        <w:pStyle w:val="TOC2"/>
        <w:tabs>
          <w:tab w:val="right" w:leader="dot" w:pos="8306"/>
        </w:tabs>
      </w:pPr>
      <w:hyperlink w:anchor="_Toc25653" w:history="1">
        <w:r>
          <w:rPr>
            <w:rFonts w:ascii="仿宋" w:eastAsia="仿宋" w:hAnsi="仿宋" w:cs="仿宋" w:hint="eastAsia"/>
            <w:lang w:eastAsia="zh-CN"/>
          </w:rPr>
          <w:t>(三)、制定完善的风险控制机制</w:t>
        </w:r>
        <w:r>
          <w:tab/>
        </w:r>
        <w:r>
          <w:fldChar w:fldCharType="begin"/>
        </w:r>
        <w:r>
          <w:instrText xml:space="preserve"> PAGEREF _Toc25653 \h </w:instrText>
        </w:r>
        <w:r>
          <w:fldChar w:fldCharType="separate"/>
        </w:r>
        <w:r>
          <w:t>37</w:t>
        </w:r>
        <w:r>
          <w:fldChar w:fldCharType="end"/>
        </w:r>
      </w:hyperlink>
    </w:p>
    <w:p>
      <w:pPr>
        <w:pStyle w:val="TOC2"/>
        <w:tabs>
          <w:tab w:val="right" w:leader="dot" w:pos="8306"/>
        </w:tabs>
      </w:pPr>
      <w:hyperlink w:anchor="_Toc17667" w:history="1">
        <w:r>
          <w:rPr>
            <w:rFonts w:ascii="仿宋" w:eastAsia="仿宋" w:hAnsi="仿宋" w:cs="仿宋" w:hint="eastAsia"/>
            <w:lang w:eastAsia="zh-CN"/>
          </w:rPr>
          <w:t>(四)、优化成本管理</w:t>
        </w:r>
        <w:r>
          <w:tab/>
        </w:r>
        <w:r>
          <w:fldChar w:fldCharType="begin"/>
        </w:r>
        <w:r>
          <w:instrText xml:space="preserve"> PAGEREF _Toc17667 \h </w:instrText>
        </w:r>
        <w:r>
          <w:fldChar w:fldCharType="separate"/>
        </w:r>
        <w:r>
          <w:t>38</w:t>
        </w:r>
        <w:r>
          <w:fldChar w:fldCharType="end"/>
        </w:r>
      </w:hyperlink>
    </w:p>
    <w:p>
      <w:pPr>
        <w:pStyle w:val="TOC1"/>
        <w:tabs>
          <w:tab w:val="right" w:leader="dot" w:pos="8306"/>
        </w:tabs>
      </w:pPr>
      <w:hyperlink w:anchor="_Toc30134" w:history="1">
        <w:r>
          <w:rPr>
            <w:rFonts w:ascii="仿宋" w:eastAsia="仿宋" w:hAnsi="仿宋" w:cs="仿宋" w:hint="eastAsia"/>
            <w:lang w:eastAsia="zh-CN"/>
          </w:rPr>
          <w:t>九、基因工程疫苗：重组抗原疫苗项目社会影响</w:t>
        </w:r>
        <w:r>
          <w:tab/>
        </w:r>
        <w:r>
          <w:fldChar w:fldCharType="begin"/>
        </w:r>
        <w:r>
          <w:instrText xml:space="preserve"> PAGEREF _Toc30134 \h </w:instrText>
        </w:r>
        <w:r>
          <w:fldChar w:fldCharType="separate"/>
        </w:r>
        <w:r>
          <w:t>40</w:t>
        </w:r>
        <w:r>
          <w:fldChar w:fldCharType="end"/>
        </w:r>
      </w:hyperlink>
    </w:p>
    <w:p>
      <w:pPr>
        <w:pStyle w:val="TOC2"/>
        <w:tabs>
          <w:tab w:val="right" w:leader="dot" w:pos="8306"/>
        </w:tabs>
      </w:pPr>
      <w:hyperlink w:anchor="_Toc27130" w:history="1">
        <w:r>
          <w:rPr>
            <w:rFonts w:ascii="仿宋" w:eastAsia="仿宋" w:hAnsi="仿宋" w:cs="仿宋" w:hint="eastAsia"/>
            <w:lang w:eastAsia="zh-CN"/>
          </w:rPr>
          <w:t>(一)、社会责任与义务</w:t>
        </w:r>
        <w:r>
          <w:tab/>
        </w:r>
        <w:r>
          <w:fldChar w:fldCharType="begin"/>
        </w:r>
        <w:r>
          <w:instrText xml:space="preserve"> PAGEREF _Toc27130 \h </w:instrText>
        </w:r>
        <w:r>
          <w:fldChar w:fldCharType="separate"/>
        </w:r>
        <w:r>
          <w:t>40</w:t>
        </w:r>
        <w:r>
          <w:fldChar w:fldCharType="end"/>
        </w:r>
      </w:hyperlink>
    </w:p>
    <w:p>
      <w:pPr>
        <w:pStyle w:val="TOC2"/>
        <w:tabs>
          <w:tab w:val="right" w:leader="dot" w:pos="8306"/>
        </w:tabs>
      </w:pPr>
      <w:hyperlink w:anchor="_Toc15115" w:history="1">
        <w:r>
          <w:rPr>
            <w:rFonts w:ascii="仿宋" w:eastAsia="仿宋" w:hAnsi="仿宋" w:cs="仿宋" w:hint="eastAsia"/>
            <w:lang w:eastAsia="zh-CN"/>
          </w:rPr>
          <w:t>(二)、社会参与与沟通</w:t>
        </w:r>
        <w:r>
          <w:tab/>
        </w:r>
        <w:r>
          <w:fldChar w:fldCharType="begin"/>
        </w:r>
        <w:r>
          <w:instrText xml:space="preserve"> PAGEREF _Toc15115 \h </w:instrText>
        </w:r>
        <w:r>
          <w:fldChar w:fldCharType="separate"/>
        </w:r>
        <w:r>
          <w:t>41</w:t>
        </w:r>
        <w:r>
          <w:fldChar w:fldCharType="end"/>
        </w:r>
      </w:hyperlink>
    </w:p>
    <w:p>
      <w:pPr>
        <w:pStyle w:val="TOC1"/>
        <w:tabs>
          <w:tab w:val="right" w:leader="dot" w:pos="8306"/>
        </w:tabs>
      </w:pPr>
      <w:hyperlink w:anchor="_Toc15213" w:history="1">
        <w:r>
          <w:rPr>
            <w:rFonts w:ascii="仿宋" w:eastAsia="仿宋" w:hAnsi="仿宋" w:cs="仿宋" w:hint="eastAsia"/>
            <w:lang w:eastAsia="zh-CN"/>
          </w:rPr>
          <w:t>十、生产安全保护</w:t>
        </w:r>
        <w:r>
          <w:tab/>
        </w:r>
        <w:r>
          <w:fldChar w:fldCharType="begin"/>
        </w:r>
        <w:r>
          <w:instrText xml:space="preserve"> PAGEREF _Toc15213 \h </w:instrText>
        </w:r>
        <w:r>
          <w:fldChar w:fldCharType="separate"/>
        </w:r>
        <w:r>
          <w:t>42</w:t>
        </w:r>
        <w:r>
          <w:fldChar w:fldCharType="end"/>
        </w:r>
      </w:hyperlink>
    </w:p>
    <w:p>
      <w:pPr>
        <w:pStyle w:val="TOC2"/>
        <w:tabs>
          <w:tab w:val="right" w:leader="dot" w:pos="8306"/>
        </w:tabs>
      </w:pPr>
      <w:hyperlink w:anchor="_Toc10226" w:history="1">
        <w:r>
          <w:rPr>
            <w:rFonts w:ascii="仿宋" w:eastAsia="仿宋" w:hAnsi="仿宋" w:cs="仿宋" w:hint="eastAsia"/>
            <w:lang w:eastAsia="zh-CN"/>
          </w:rPr>
          <w:t>(一)、消防安全</w:t>
        </w:r>
        <w:r>
          <w:tab/>
        </w:r>
        <w:r>
          <w:fldChar w:fldCharType="begin"/>
        </w:r>
        <w:r>
          <w:instrText xml:space="preserve"> PAGEREF _Toc10226 \h </w:instrText>
        </w:r>
        <w:r>
          <w:fldChar w:fldCharType="separate"/>
        </w:r>
        <w:r>
          <w:t>42</w:t>
        </w:r>
        <w:r>
          <w:fldChar w:fldCharType="end"/>
        </w:r>
      </w:hyperlink>
    </w:p>
    <w:p>
      <w:pPr>
        <w:pStyle w:val="TOC2"/>
        <w:tabs>
          <w:tab w:val="right" w:leader="dot" w:pos="8306"/>
        </w:tabs>
      </w:pPr>
      <w:hyperlink w:anchor="_Toc21" w:history="1">
        <w:r>
          <w:rPr>
            <w:rFonts w:ascii="仿宋" w:eastAsia="仿宋" w:hAnsi="仿宋" w:cs="仿宋" w:hint="eastAsia"/>
            <w:lang w:eastAsia="zh-CN"/>
          </w:rPr>
          <w:t>(二)、防火防爆总图布置措施</w:t>
        </w:r>
        <w:r>
          <w:tab/>
        </w:r>
        <w:r>
          <w:fldChar w:fldCharType="begin"/>
        </w:r>
        <w:r>
          <w:instrText xml:space="preserve"> PAGEREF _Toc21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84" w:history="1">
        <w:r>
          <w:rPr>
            <w:rFonts w:ascii="仿宋" w:eastAsia="仿宋" w:hAnsi="仿宋" w:cs="仿宋" w:hint="eastAsia"/>
            <w:lang w:eastAsia="zh-CN"/>
          </w:rPr>
          <w:t>(三)、自然灾害防范措施</w:t>
        </w:r>
        <w:r>
          <w:tab/>
        </w:r>
        <w:r>
          <w:fldChar w:fldCharType="begin"/>
        </w:r>
        <w:r>
          <w:instrText xml:space="preserve"> PAGEREF _Toc10884 \h </w:instrText>
        </w:r>
        <w:r>
          <w:fldChar w:fldCharType="separate"/>
        </w:r>
        <w:r>
          <w:t>45</w:t>
        </w:r>
        <w:r>
          <w:fldChar w:fldCharType="end"/>
        </w:r>
      </w:hyperlink>
    </w:p>
    <w:p>
      <w:pPr>
        <w:pStyle w:val="TOC2"/>
        <w:tabs>
          <w:tab w:val="right" w:leader="dot" w:pos="8306"/>
        </w:tabs>
      </w:pPr>
      <w:hyperlink w:anchor="_Toc11996" w:history="1">
        <w:r>
          <w:rPr>
            <w:rFonts w:ascii="仿宋" w:eastAsia="仿宋" w:hAnsi="仿宋" w:cs="仿宋" w:hint="eastAsia"/>
            <w:lang w:eastAsia="zh-CN"/>
          </w:rPr>
          <w:t>(四)、安全色及安全标志使用要求</w:t>
        </w:r>
        <w:r>
          <w:tab/>
        </w:r>
        <w:r>
          <w:fldChar w:fldCharType="begin"/>
        </w:r>
        <w:r>
          <w:instrText xml:space="preserve"> PAGEREF _Toc11996 \h </w:instrText>
        </w:r>
        <w:r>
          <w:fldChar w:fldCharType="separate"/>
        </w:r>
        <w:r>
          <w:t>46</w:t>
        </w:r>
        <w:r>
          <w:fldChar w:fldCharType="end"/>
        </w:r>
      </w:hyperlink>
    </w:p>
    <w:p>
      <w:pPr>
        <w:pStyle w:val="TOC2"/>
        <w:tabs>
          <w:tab w:val="right" w:leader="dot" w:pos="8306"/>
        </w:tabs>
      </w:pPr>
      <w:hyperlink w:anchor="_Toc602" w:history="1">
        <w:r>
          <w:rPr>
            <w:rFonts w:ascii="仿宋" w:eastAsia="仿宋" w:hAnsi="仿宋" w:cs="仿宋" w:hint="eastAsia"/>
            <w:lang w:eastAsia="zh-CN"/>
          </w:rPr>
          <w:t>(五)、防尘防毒措施</w:t>
        </w:r>
        <w:r>
          <w:tab/>
        </w:r>
        <w:r>
          <w:fldChar w:fldCharType="begin"/>
        </w:r>
        <w:r>
          <w:instrText xml:space="preserve"> PAGEREF _Toc602 \h </w:instrText>
        </w:r>
        <w:r>
          <w:fldChar w:fldCharType="separate"/>
        </w:r>
        <w:r>
          <w:t>47</w:t>
        </w:r>
        <w:r>
          <w:fldChar w:fldCharType="end"/>
        </w:r>
      </w:hyperlink>
    </w:p>
    <w:p>
      <w:pPr>
        <w:pStyle w:val="TOC2"/>
        <w:tabs>
          <w:tab w:val="right" w:leader="dot" w:pos="8306"/>
        </w:tabs>
      </w:pPr>
      <w:hyperlink w:anchor="_Toc25604" w:history="1">
        <w:r>
          <w:rPr>
            <w:rFonts w:ascii="仿宋" w:eastAsia="仿宋" w:hAnsi="仿宋" w:cs="仿宋" w:hint="eastAsia"/>
            <w:lang w:eastAsia="zh-CN"/>
          </w:rPr>
          <w:t>(六)、防静电、触电防护及防雷措施</w:t>
        </w:r>
        <w:r>
          <w:tab/>
        </w:r>
        <w:r>
          <w:fldChar w:fldCharType="begin"/>
        </w:r>
        <w:r>
          <w:instrText xml:space="preserve"> PAGEREF _Toc25604 \h </w:instrText>
        </w:r>
        <w:r>
          <w:fldChar w:fldCharType="separate"/>
        </w:r>
        <w:r>
          <w:t>48</w:t>
        </w:r>
        <w:r>
          <w:fldChar w:fldCharType="end"/>
        </w:r>
      </w:hyperlink>
    </w:p>
    <w:p>
      <w:pPr>
        <w:pStyle w:val="TOC2"/>
        <w:tabs>
          <w:tab w:val="right" w:leader="dot" w:pos="8306"/>
        </w:tabs>
      </w:pPr>
      <w:hyperlink w:anchor="_Toc7337" w:history="1">
        <w:r>
          <w:rPr>
            <w:rFonts w:ascii="仿宋" w:eastAsia="仿宋" w:hAnsi="仿宋" w:cs="仿宋" w:hint="eastAsia"/>
            <w:lang w:eastAsia="zh-CN"/>
          </w:rPr>
          <w:t>(七)、机械设备安全保障措施</w:t>
        </w:r>
        <w:r>
          <w:tab/>
        </w:r>
        <w:r>
          <w:fldChar w:fldCharType="begin"/>
        </w:r>
        <w:r>
          <w:instrText xml:space="preserve"> PAGEREF _Toc7337 \h </w:instrText>
        </w:r>
        <w:r>
          <w:fldChar w:fldCharType="separate"/>
        </w:r>
        <w:r>
          <w:t>49</w:t>
        </w:r>
        <w:r>
          <w:fldChar w:fldCharType="end"/>
        </w:r>
      </w:hyperlink>
    </w:p>
    <w:p>
      <w:pPr>
        <w:pStyle w:val="TOC1"/>
        <w:tabs>
          <w:tab w:val="right" w:leader="dot" w:pos="8306"/>
        </w:tabs>
      </w:pPr>
      <w:hyperlink w:anchor="_Toc7855" w:history="1">
        <w:r>
          <w:rPr>
            <w:rFonts w:ascii="仿宋" w:eastAsia="仿宋" w:hAnsi="仿宋" w:cs="仿宋" w:hint="eastAsia"/>
            <w:lang w:eastAsia="zh-CN"/>
          </w:rPr>
          <w:t>十一、基因工程疫苗：重组抗原疫苗项目投资规划</w:t>
        </w:r>
        <w:r>
          <w:tab/>
        </w:r>
        <w:r>
          <w:fldChar w:fldCharType="begin"/>
        </w:r>
        <w:r>
          <w:instrText xml:space="preserve"> PAGEREF _Toc7855 \h </w:instrText>
        </w:r>
        <w:r>
          <w:fldChar w:fldCharType="separate"/>
        </w:r>
        <w:r>
          <w:t>51</w:t>
        </w:r>
        <w:r>
          <w:fldChar w:fldCharType="end"/>
        </w:r>
      </w:hyperlink>
    </w:p>
    <w:p>
      <w:pPr>
        <w:pStyle w:val="TOC2"/>
        <w:tabs>
          <w:tab w:val="right" w:leader="dot" w:pos="8306"/>
        </w:tabs>
      </w:pPr>
      <w:hyperlink w:anchor="_Toc21264" w:history="1">
        <w:r>
          <w:rPr>
            <w:rFonts w:ascii="仿宋" w:eastAsia="仿宋" w:hAnsi="仿宋" w:cs="仿宋" w:hint="eastAsia"/>
            <w:lang w:eastAsia="zh-CN"/>
          </w:rPr>
          <w:t>(一)、基因工程疫苗：重组抗原疫苗项目总投资估算</w:t>
        </w:r>
        <w:r>
          <w:tab/>
        </w:r>
        <w:r>
          <w:fldChar w:fldCharType="begin"/>
        </w:r>
        <w:r>
          <w:instrText xml:space="preserve"> PAGEREF _Toc21264 \h </w:instrText>
        </w:r>
        <w:r>
          <w:fldChar w:fldCharType="separate"/>
        </w:r>
        <w:r>
          <w:t>51</w:t>
        </w:r>
        <w:r>
          <w:fldChar w:fldCharType="end"/>
        </w:r>
      </w:hyperlink>
    </w:p>
    <w:p>
      <w:pPr>
        <w:pStyle w:val="TOC2"/>
        <w:tabs>
          <w:tab w:val="right" w:leader="dot" w:pos="8306"/>
        </w:tabs>
      </w:pPr>
      <w:hyperlink w:anchor="_Toc30849" w:history="1">
        <w:r>
          <w:rPr>
            <w:rFonts w:ascii="仿宋" w:eastAsia="仿宋" w:hAnsi="仿宋" w:cs="仿宋" w:hint="eastAsia"/>
            <w:lang w:eastAsia="zh-CN"/>
          </w:rPr>
          <w:t>(二)、资金筹措</w:t>
        </w:r>
        <w:r>
          <w:tab/>
        </w:r>
        <w:r>
          <w:fldChar w:fldCharType="begin"/>
        </w:r>
        <w:r>
          <w:instrText xml:space="preserve"> PAGEREF _Toc30849 \h </w:instrText>
        </w:r>
        <w:r>
          <w:fldChar w:fldCharType="separate"/>
        </w:r>
        <w:r>
          <w:t>52</w:t>
        </w:r>
        <w:r>
          <w:fldChar w:fldCharType="end"/>
        </w:r>
      </w:hyperlink>
    </w:p>
    <w:p>
      <w:pPr>
        <w:pStyle w:val="TOC1"/>
        <w:tabs>
          <w:tab w:val="right" w:leader="dot" w:pos="8306"/>
        </w:tabs>
      </w:pPr>
      <w:hyperlink w:anchor="_Toc10911" w:history="1">
        <w:r>
          <w:rPr>
            <w:rFonts w:ascii="仿宋" w:eastAsia="仿宋" w:hAnsi="仿宋" w:cs="仿宋" w:hint="eastAsia"/>
            <w:lang w:eastAsia="zh-CN"/>
          </w:rPr>
          <w:t>十二、基因工程疫苗：重组抗原疫苗项目人力资源培养与发展</w:t>
        </w:r>
        <w:r>
          <w:tab/>
        </w:r>
        <w:r>
          <w:fldChar w:fldCharType="begin"/>
        </w:r>
        <w:r>
          <w:instrText xml:space="preserve"> PAGEREF _Toc10911 \h </w:instrText>
        </w:r>
        <w:r>
          <w:fldChar w:fldCharType="separate"/>
        </w:r>
        <w:r>
          <w:t>53</w:t>
        </w:r>
        <w:r>
          <w:fldChar w:fldCharType="end"/>
        </w:r>
      </w:hyperlink>
    </w:p>
    <w:p>
      <w:pPr>
        <w:pStyle w:val="TOC2"/>
        <w:tabs>
          <w:tab w:val="right" w:leader="dot" w:pos="8306"/>
        </w:tabs>
      </w:pPr>
      <w:hyperlink w:anchor="_Toc11873" w:history="1">
        <w:r>
          <w:rPr>
            <w:rFonts w:ascii="仿宋" w:eastAsia="仿宋" w:hAnsi="仿宋" w:cs="仿宋" w:hint="eastAsia"/>
            <w:lang w:eastAsia="zh-CN"/>
          </w:rPr>
          <w:t>(一)、人才需求与规划</w:t>
        </w:r>
        <w:r>
          <w:tab/>
        </w:r>
        <w:r>
          <w:fldChar w:fldCharType="begin"/>
        </w:r>
        <w:r>
          <w:instrText xml:space="preserve"> PAGEREF _Toc11873 \h </w:instrText>
        </w:r>
        <w:r>
          <w:fldChar w:fldCharType="separate"/>
        </w:r>
        <w:r>
          <w:t>53</w:t>
        </w:r>
        <w:r>
          <w:fldChar w:fldCharType="end"/>
        </w:r>
      </w:hyperlink>
    </w:p>
    <w:p>
      <w:pPr>
        <w:pStyle w:val="TOC2"/>
        <w:tabs>
          <w:tab w:val="right" w:leader="dot" w:pos="8306"/>
        </w:tabs>
      </w:pPr>
      <w:hyperlink w:anchor="_Toc4217" w:history="1">
        <w:r>
          <w:rPr>
            <w:rFonts w:ascii="仿宋" w:eastAsia="仿宋" w:hAnsi="仿宋" w:cs="仿宋" w:hint="eastAsia"/>
            <w:lang w:eastAsia="zh-CN"/>
          </w:rPr>
          <w:t>(二)、培训与发展计划</w:t>
        </w:r>
        <w:r>
          <w:tab/>
        </w:r>
        <w:r>
          <w:fldChar w:fldCharType="begin"/>
        </w:r>
        <w:r>
          <w:instrText xml:space="preserve"> PAGEREF _Toc4217 \h </w:instrText>
        </w:r>
        <w:r>
          <w:fldChar w:fldCharType="separate"/>
        </w:r>
        <w:r>
          <w:t>54</w:t>
        </w:r>
        <w:r>
          <w:fldChar w:fldCharType="end"/>
        </w:r>
      </w:hyperlink>
    </w:p>
    <w:p>
      <w:pPr>
        <w:pStyle w:val="TOC1"/>
        <w:tabs>
          <w:tab w:val="right" w:leader="dot" w:pos="8306"/>
        </w:tabs>
      </w:pPr>
      <w:hyperlink w:anchor="_Toc12040" w:history="1">
        <w:r>
          <w:rPr>
            <w:rFonts w:ascii="仿宋" w:eastAsia="仿宋" w:hAnsi="仿宋" w:cs="仿宋" w:hint="eastAsia"/>
            <w:lang w:eastAsia="zh-CN"/>
          </w:rPr>
          <w:t>十三、基因工程疫苗：重组抗原疫苗项目实施时间节点</w:t>
        </w:r>
        <w:r>
          <w:tab/>
        </w:r>
        <w:r>
          <w:fldChar w:fldCharType="begin"/>
        </w:r>
        <w:r>
          <w:instrText xml:space="preserve"> PAGEREF _Toc12040 \h </w:instrText>
        </w:r>
        <w:r>
          <w:fldChar w:fldCharType="separate"/>
        </w:r>
        <w:r>
          <w:t>54</w:t>
        </w:r>
        <w:r>
          <w:fldChar w:fldCharType="end"/>
        </w:r>
      </w:hyperlink>
    </w:p>
    <w:p>
      <w:pPr>
        <w:pStyle w:val="TOC2"/>
        <w:tabs>
          <w:tab w:val="right" w:leader="dot" w:pos="8306"/>
        </w:tabs>
      </w:pPr>
      <w:hyperlink w:anchor="_Toc7693" w:history="1">
        <w:r>
          <w:rPr>
            <w:rFonts w:ascii="仿宋" w:eastAsia="仿宋" w:hAnsi="仿宋" w:cs="仿宋" w:hint="eastAsia"/>
            <w:lang w:eastAsia="zh-CN"/>
          </w:rPr>
          <w:t>(一)、基因工程疫苗：重组抗原疫苗项目启动阶段时间节点</w:t>
        </w:r>
        <w:r>
          <w:tab/>
        </w:r>
        <w:r>
          <w:fldChar w:fldCharType="begin"/>
        </w:r>
        <w:r>
          <w:instrText xml:space="preserve"> PAGEREF _Toc7693 \h </w:instrText>
        </w:r>
        <w:r>
          <w:fldChar w:fldCharType="separate"/>
        </w:r>
        <w:r>
          <w:t>54</w:t>
        </w:r>
        <w:r>
          <w:fldChar w:fldCharType="end"/>
        </w:r>
      </w:hyperlink>
    </w:p>
    <w:p>
      <w:pPr>
        <w:pStyle w:val="TOC2"/>
        <w:tabs>
          <w:tab w:val="right" w:leader="dot" w:pos="8306"/>
        </w:tabs>
      </w:pPr>
      <w:hyperlink w:anchor="_Toc25941" w:history="1">
        <w:r>
          <w:rPr>
            <w:rFonts w:ascii="仿宋" w:eastAsia="仿宋" w:hAnsi="仿宋" w:cs="仿宋" w:hint="eastAsia"/>
            <w:lang w:eastAsia="zh-CN"/>
          </w:rPr>
          <w:t>(二)、基因工程疫苗：重组抗原疫苗项目执行阶段时间节点</w:t>
        </w:r>
        <w:r>
          <w:tab/>
        </w:r>
        <w:r>
          <w:fldChar w:fldCharType="begin"/>
        </w:r>
        <w:r>
          <w:instrText xml:space="preserve"> PAGEREF _Toc25941 \h </w:instrText>
        </w:r>
        <w:r>
          <w:fldChar w:fldCharType="separate"/>
        </w:r>
        <w:r>
          <w:t>56</w:t>
        </w:r>
        <w:r>
          <w:fldChar w:fldCharType="end"/>
        </w:r>
      </w:hyperlink>
    </w:p>
    <w:p>
      <w:pPr>
        <w:pStyle w:val="TOC2"/>
        <w:tabs>
          <w:tab w:val="right" w:leader="dot" w:pos="8306"/>
        </w:tabs>
      </w:pPr>
      <w:hyperlink w:anchor="_Toc13602" w:history="1">
        <w:r>
          <w:rPr>
            <w:rFonts w:ascii="仿宋" w:eastAsia="仿宋" w:hAnsi="仿宋" w:cs="仿宋" w:hint="eastAsia"/>
            <w:lang w:eastAsia="zh-CN"/>
          </w:rPr>
          <w:t>(三)、基因工程疫苗：重组抗原疫苗项目完成阶段时间节点</w:t>
        </w:r>
        <w:r>
          <w:tab/>
        </w:r>
        <w:r>
          <w:fldChar w:fldCharType="begin"/>
        </w:r>
        <w:r>
          <w:instrText xml:space="preserve"> PAGEREF _Toc13602 \h </w:instrText>
        </w:r>
        <w:r>
          <w:fldChar w:fldCharType="separate"/>
        </w:r>
        <w:r>
          <w:t>57</w:t>
        </w:r>
        <w:r>
          <w:fldChar w:fldCharType="end"/>
        </w:r>
      </w:hyperlink>
    </w:p>
    <w:p>
      <w:pPr>
        <w:pStyle w:val="TOC1"/>
        <w:tabs>
          <w:tab w:val="right" w:leader="dot" w:pos="8306"/>
        </w:tabs>
      </w:pPr>
      <w:hyperlink w:anchor="_Toc27837" w:history="1">
        <w:r>
          <w:rPr>
            <w:rFonts w:ascii="仿宋" w:eastAsia="仿宋" w:hAnsi="仿宋" w:cs="仿宋" w:hint="eastAsia"/>
            <w:lang w:eastAsia="zh-CN"/>
          </w:rPr>
          <w:t>十四、基因工程疫苗：重组抗原疫苗项目变更管理</w:t>
        </w:r>
        <w:r>
          <w:tab/>
        </w:r>
        <w:r>
          <w:fldChar w:fldCharType="begin"/>
        </w:r>
        <w:r>
          <w:instrText xml:space="preserve"> PAGEREF _Toc27837 \h </w:instrText>
        </w:r>
        <w:r>
          <w:fldChar w:fldCharType="separate"/>
        </w:r>
        <w:r>
          <w:t>58</w:t>
        </w:r>
        <w:r>
          <w:fldChar w:fldCharType="end"/>
        </w:r>
      </w:hyperlink>
    </w:p>
    <w:p>
      <w:pPr>
        <w:pStyle w:val="TOC2"/>
        <w:tabs>
          <w:tab w:val="right" w:leader="dot" w:pos="8306"/>
        </w:tabs>
      </w:pPr>
      <w:hyperlink w:anchor="_Toc18714" w:history="1">
        <w:r>
          <w:rPr>
            <w:rFonts w:ascii="仿宋" w:eastAsia="仿宋" w:hAnsi="仿宋" w:cs="仿宋" w:hint="eastAsia"/>
            <w:lang w:eastAsia="zh-CN"/>
          </w:rPr>
          <w:t>(一)、变更申请与评估</w:t>
        </w:r>
        <w:r>
          <w:tab/>
        </w:r>
        <w:r>
          <w:fldChar w:fldCharType="begin"/>
        </w:r>
        <w:r>
          <w:instrText xml:space="preserve"> PAGEREF _Toc18714 \h </w:instrText>
        </w:r>
        <w:r>
          <w:fldChar w:fldCharType="separate"/>
        </w:r>
        <w:r>
          <w:t>58</w:t>
        </w:r>
        <w:r>
          <w:fldChar w:fldCharType="end"/>
        </w:r>
      </w:hyperlink>
    </w:p>
    <w:p>
      <w:pPr>
        <w:pStyle w:val="TOC2"/>
        <w:tabs>
          <w:tab w:val="right" w:leader="dot" w:pos="8306"/>
        </w:tabs>
      </w:pPr>
      <w:hyperlink w:anchor="_Toc486" w:history="1">
        <w:r>
          <w:rPr>
            <w:rFonts w:ascii="仿宋" w:eastAsia="仿宋" w:hAnsi="仿宋" w:cs="仿宋" w:hint="eastAsia"/>
            <w:lang w:eastAsia="zh-CN"/>
          </w:rPr>
          <w:t>(二)、变更实施与控制</w:t>
        </w:r>
        <w:r>
          <w:tab/>
        </w:r>
        <w:r>
          <w:fldChar w:fldCharType="begin"/>
        </w:r>
        <w:r>
          <w:instrText xml:space="preserve"> PAGEREF _Toc486 \h </w:instrText>
        </w:r>
        <w:r>
          <w:fldChar w:fldCharType="separate"/>
        </w:r>
        <w:r>
          <w:t>59</w:t>
        </w:r>
        <w:r>
          <w:fldChar w:fldCharType="end"/>
        </w:r>
      </w:hyperlink>
    </w:p>
    <w:p>
      <w:pPr>
        <w:pStyle w:val="TOC1"/>
        <w:tabs>
          <w:tab w:val="right" w:leader="dot" w:pos="8306"/>
        </w:tabs>
      </w:pPr>
      <w:hyperlink w:anchor="_Toc10122" w:history="1">
        <w:r>
          <w:rPr>
            <w:rFonts w:ascii="仿宋" w:eastAsia="仿宋" w:hAnsi="仿宋" w:cs="仿宋" w:hint="eastAsia"/>
            <w:lang w:eastAsia="zh-CN"/>
          </w:rPr>
          <w:t>十五、风险识别与分类</w:t>
        </w:r>
        <w:r>
          <w:tab/>
        </w:r>
        <w:r>
          <w:fldChar w:fldCharType="begin"/>
        </w:r>
        <w:r>
          <w:instrText xml:space="preserve"> PAGEREF _Toc10122 \h </w:instrText>
        </w:r>
        <w:r>
          <w:fldChar w:fldCharType="separate"/>
        </w:r>
        <w:r>
          <w:t>59</w:t>
        </w:r>
        <w:r>
          <w:fldChar w:fldCharType="end"/>
        </w:r>
      </w:hyperlink>
    </w:p>
    <w:p>
      <w:pPr>
        <w:pStyle w:val="TOC2"/>
        <w:tabs>
          <w:tab w:val="right" w:leader="dot" w:pos="8306"/>
        </w:tabs>
      </w:pPr>
      <w:hyperlink w:anchor="_Toc22902" w:history="1">
        <w:r>
          <w:rPr>
            <w:rFonts w:ascii="仿宋" w:eastAsia="仿宋" w:hAnsi="仿宋" w:cs="仿宋" w:hint="eastAsia"/>
            <w:lang w:eastAsia="zh-CN"/>
          </w:rPr>
          <w:t>(一)、风险识别</w:t>
        </w:r>
        <w:r>
          <w:tab/>
        </w:r>
        <w:r>
          <w:fldChar w:fldCharType="begin"/>
        </w:r>
        <w:r>
          <w:instrText xml:space="preserve"> PAGEREF _Toc22902 \h </w:instrText>
        </w:r>
        <w:r>
          <w:fldChar w:fldCharType="separate"/>
        </w:r>
        <w:r>
          <w:t>59</w:t>
        </w:r>
        <w:r>
          <w:fldChar w:fldCharType="end"/>
        </w:r>
      </w:hyperlink>
    </w:p>
    <w:p>
      <w:pPr>
        <w:pStyle w:val="TOC2"/>
        <w:tabs>
          <w:tab w:val="right" w:leader="dot" w:pos="8306"/>
        </w:tabs>
      </w:pPr>
      <w:hyperlink w:anchor="_Toc25177" w:history="1">
        <w:r>
          <w:rPr>
            <w:rFonts w:ascii="仿宋" w:eastAsia="仿宋" w:hAnsi="仿宋" w:cs="仿宋" w:hint="eastAsia"/>
            <w:lang w:eastAsia="zh-CN"/>
          </w:rPr>
          <w:t>(二)、风险分类</w:t>
        </w:r>
        <w:r>
          <w:tab/>
        </w:r>
        <w:r>
          <w:fldChar w:fldCharType="begin"/>
        </w:r>
        <w:r>
          <w:instrText xml:space="preserve"> PAGEREF _Toc25177 \h </w:instrText>
        </w:r>
        <w:r>
          <w:fldChar w:fldCharType="separate"/>
        </w:r>
        <w:r>
          <w:t>61</w:t>
        </w:r>
        <w:r>
          <w:fldChar w:fldCharType="end"/>
        </w:r>
      </w:hyperlink>
    </w:p>
    <w:p>
      <w:pPr>
        <w:pStyle w:val="TOC1"/>
        <w:tabs>
          <w:tab w:val="right" w:leader="dot" w:pos="8306"/>
        </w:tabs>
      </w:pPr>
      <w:hyperlink w:anchor="_Toc5674" w:history="1">
        <w:r>
          <w:rPr>
            <w:rFonts w:ascii="仿宋" w:eastAsia="仿宋" w:hAnsi="仿宋" w:cs="仿宋" w:hint="eastAsia"/>
            <w:lang w:eastAsia="zh-CN"/>
          </w:rPr>
          <w:t>十六、基因工程疫苗：重组抗原疫苗项目工程方案分析</w:t>
        </w:r>
        <w:r>
          <w:tab/>
        </w:r>
        <w:r>
          <w:fldChar w:fldCharType="begin"/>
        </w:r>
        <w:r>
          <w:instrText xml:space="preserve"> PAGEREF _Toc5674 \h </w:instrText>
        </w:r>
        <w:r>
          <w:fldChar w:fldCharType="separate"/>
        </w:r>
        <w:r>
          <w:t>63</w:t>
        </w:r>
        <w:r>
          <w:fldChar w:fldCharType="end"/>
        </w:r>
      </w:hyperlink>
    </w:p>
    <w:p>
      <w:pPr>
        <w:pStyle w:val="TOC2"/>
        <w:tabs>
          <w:tab w:val="right" w:leader="dot" w:pos="8306"/>
        </w:tabs>
      </w:pPr>
      <w:hyperlink w:anchor="_Toc20478" w:history="1">
        <w:r>
          <w:rPr>
            <w:rFonts w:ascii="仿宋" w:eastAsia="仿宋" w:hAnsi="仿宋" w:cs="仿宋" w:hint="eastAsia"/>
            <w:lang w:eastAsia="zh-CN"/>
          </w:rPr>
          <w:t>(一)、建筑工程设计原则</w:t>
        </w:r>
        <w:r>
          <w:tab/>
        </w:r>
        <w:r>
          <w:fldChar w:fldCharType="begin"/>
        </w:r>
        <w:r>
          <w:instrText xml:space="preserve"> PAGEREF _Toc20478 \h </w:instrText>
        </w:r>
        <w:r>
          <w:fldChar w:fldCharType="separate"/>
        </w:r>
        <w:r>
          <w:t>63</w:t>
        </w:r>
        <w:r>
          <w:fldChar w:fldCharType="end"/>
        </w:r>
      </w:hyperlink>
    </w:p>
    <w:p>
      <w:pPr>
        <w:pStyle w:val="TOC2"/>
        <w:tabs>
          <w:tab w:val="right" w:leader="dot" w:pos="8306"/>
        </w:tabs>
      </w:pPr>
      <w:hyperlink w:anchor="_Toc8349" w:history="1">
        <w:r>
          <w:rPr>
            <w:rFonts w:ascii="仿宋" w:eastAsia="仿宋" w:hAnsi="仿宋" w:cs="仿宋" w:hint="eastAsia"/>
            <w:lang w:eastAsia="zh-CN"/>
          </w:rPr>
          <w:t>(二)、土建工程建设指标</w:t>
        </w:r>
        <w:r>
          <w:tab/>
        </w:r>
        <w:r>
          <w:fldChar w:fldCharType="begin"/>
        </w:r>
        <w:r>
          <w:instrText xml:space="preserve"> PAGEREF _Toc8349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447"/>
      <w:r>
        <w:rPr>
          <w:rFonts w:ascii="仿宋" w:eastAsia="仿宋" w:hAnsi="仿宋" w:cs="仿宋" w:hint="eastAsia"/>
          <w:sz w:val="28"/>
          <w:lang w:eastAsia="zh-CN"/>
        </w:rPr>
        <w:t>一、基因工程疫苗：重组抗原疫苗项目概论</w:t>
      </w:r>
      <w:bookmarkEnd w:id="2"/>
    </w:p>
    <w:p>
      <w:pPr>
        <w:pStyle w:val="Heading2"/>
        <w:rPr>
          <w:rFonts w:ascii="仿宋" w:eastAsia="仿宋" w:hAnsi="仿宋" w:cs="仿宋" w:hint="eastAsia"/>
          <w:lang w:eastAsia="zh-CN"/>
        </w:rPr>
      </w:pPr>
      <w:bookmarkStart w:id="3" w:name="_Toc25567"/>
      <w:r>
        <w:rPr>
          <w:rFonts w:ascii="仿宋" w:eastAsia="仿宋" w:hAnsi="仿宋" w:cs="仿宋" w:hint="eastAsia"/>
          <w:lang w:eastAsia="zh-CN"/>
        </w:rPr>
        <w:t>(一)、基因工程疫苗：重组抗原疫苗项目概况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的起源追溯至对市场的深入洞察。市场的不断演变与变革为基因工程疫苗：重组抗原疫苗项目提供了难得的机遇。当前市场存在的需求缺口和变革的大环境共同构成了基因工程疫苗：重组抗原疫苗项目的背景。这个基因工程疫苗：重组抗原疫苗项目旨在充分利用市场机遇，填补行业中尚未满足的需求，为客户提供全新的解决方案。市场的变革和需求的增长使得这个基因工程疫苗：重组抗原疫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基因工程疫苗：重组抗原疫苗项目名称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正式命名为基因工程疫苗：重组抗原疫苗。这个名称不仅仅是一个标识，更代表了基因工程疫苗：重组抗原疫苗项目的核心理念和愿景。它蕴含着基因工程疫苗：重组抗原疫苗项目所要解决问题的关键字，具有强烈的表达和辨识度，为基因工程疫苗：重组抗原疫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基因工程疫苗：重组抗原疫苗项目目标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的核心目标是提供一种全新、高效的解决方案，满足客户日益增长的需求。基因工程疫苗：重组抗原疫苗项目追求的不仅仅是满足市场需求，更是在市场中获得卓越的竞争优势。通过不断提升产品或服务的质量和创新水平，基因工程疫苗：重组抗原疫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基因工程疫苗：重组抗原疫苗项目范围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全面涵盖了产品研发、制造、市场推广和售后服务，确保从产品设计到最终用户体验的全方位关注。这一全面的基因工程疫苗：重组抗原疫苗项目范围是为了确保基因工程疫苗：重组抗原疫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基因工程疫苗：重组抗原疫苗项目时间表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计划在未来18个月内完成，包括研发、测试、市场试点和正式推出等不同阶段。这个时间表的合理设计是为了确保基因工程疫苗：重组抗原疫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基因工程疫苗：重组抗原疫苗项目预算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总预算估算为XX百万美元，主要分配在研发、市场推广、人员培训和运营等方面。这一充足的预算为基因工程疫苗：重组抗原疫苗项目提供了充足的资源，确保基因工程疫苗：重组抗原疫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基因工程疫苗：重组抗原疫苗项目风险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可能面临的风险包括市场接受度低、技术难题、竞争激烈等。基因工程疫苗：重组抗原疫苗项目团队已经制定了相应的风险应对计划，通过前瞻性的风险管理，确保基因工程疫苗：重组抗原疫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基因工程疫苗：重组抗原疫苗项目团队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汇聚了一支经验丰富、多领域专业素养的核心团队，确保基因工程疫苗：重组抗原疫苗项目在各个方面都能拥有高水平的执行力。团队的协同作战是基因工程疫苗：重组抗原疫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基因工程疫苗：重组抗原疫苗项目背景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基因工程疫苗：重组抗原疫苗项目的背景根植于市场对更高效、创新产品的渴望，同时也受到科技发展对行业格局的深刻改变的影响。这为基因工程疫苗：重组抗原疫苗项目提供了广阔的发展空间和市场需求。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基因工程疫苗：重组抗原疫苗项目现状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截至目前，基因工程疫苗：重组抗原疫苗项目已完成市场调研和技术验证，取得了初步的成功。这为基因工程疫苗：重组抗原疫苗项目在未来的发展奠定了坚实的基础，为更远大的目标打下了坚实的基石。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045"/>
      <w:r>
        <w:rPr>
          <w:rFonts w:ascii="仿宋" w:eastAsia="仿宋" w:hAnsi="仿宋" w:cs="仿宋" w:hint="eastAsia"/>
          <w:sz w:val="28"/>
          <w:lang w:eastAsia="zh-CN"/>
        </w:rPr>
        <w:t>(二)、基因工程疫苗：重组抗原疫苗项目目标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基因工程疫苗：重组抗原疫苗项目首要业务目标是在市场中占据有利地位，实现产品/服务的成功推广和销售。通过不断提升产品质量、创新性，基因工程疫苗：重组抗原疫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基因工程疫苗：重组抗原疫苗项目着眼于技术创新。通过持续的研发和技术升级，基因工程疫苗：重组抗原疫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基因工程疫苗：重组抗原疫苗项目设定了客户满意度目标。通过提供卓越的产品质量和优质的客户服务，基因工程疫苗：重组抗原疫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注重社会责任和可持续发展。通过实施环保、社会责任基因工程疫苗：重组抗原疫苗项目，基因工程疫苗：重组抗原疫苗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因工程疫苗：重组抗原疫苗项目的团队是实现目标的核心驱动力。因此，基因工程疫苗：重组抗原疫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064"/>
      <w:r>
        <w:rPr>
          <w:rFonts w:ascii="仿宋" w:eastAsia="仿宋" w:hAnsi="仿宋" w:cs="仿宋" w:hint="eastAsia"/>
          <w:sz w:val="28"/>
          <w:lang w:eastAsia="zh-CN"/>
        </w:rPr>
        <w:t>(三)、基因工程疫苗：重组抗原疫苗项目提出的理由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基因工程疫苗：重组抗原疫苗项目提出的理由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的提出源于对市场机遇的深刻洞察。当前市场中存在的需求缺口和行业发展趋势表明，有巨大的商业机会等待被开发。通过准确捕捉市场机遇，基因工程疫苗：重组抗原疫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的理念基于对技术创新的信仰。通过持续的研发和技术投入，基因工程疫苗：重组抗原疫苗项目有望推出更具创新性的产品或服务。在科技飞速发展的当下，基因工程疫苗：重组抗原疫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的提出是为了增强企业的行业竞争力。通过提升产品或服务的质量和独特性，基因工程疫苗：重组抗原疫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响应了消费者需求的变化。随着社会和科技的不断发展，消费者对产品和服务的需求也在发生变化。通过深入了解并及时回应消费者的新需求，基因工程疫苗：重组抗原疫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的提出是企业战略发展规划的一部分。在面对日益激烈的市场竞争和不断变化的商业环境中，基因工程疫苗：重组抗原疫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的提出不仅仅是基于商业考量，还注重社会责任。通过推出环保、社会责任等方面的基因工程疫苗：重组抗原疫苗项目，基因工程疫苗：重组抗原疫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的提出反映了对利益相关者期望的关注。包括客户、员工、投资者等利益相关者在企业发展中都有着各自的期望，基因工程疫苗：重组抗原疫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126"/>
      <w:r>
        <w:rPr>
          <w:rFonts w:ascii="仿宋" w:eastAsia="仿宋" w:hAnsi="仿宋" w:cs="仿宋" w:hint="eastAsia"/>
          <w:sz w:val="28"/>
          <w:lang w:eastAsia="zh-CN"/>
        </w:rPr>
        <w:t>(四)、基因工程疫苗：重组抗原疫苗项目意义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在实施基因工程疫苗：重组抗原疫苗项目的过程中，我们不仅仅是在追逐商业成功，更是为企业和社会的多个层面创造了深远的意义。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的首要意义在于提升企业的市场竞争力。通过持续的创新和对产品质量的高标准要求，基因工程疫苗：重组抗原疫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基因工程疫苗：重组抗原疫苗项目的推进将促使行业技术水平的提升。通过引入先进技术和创新性解决方案，基因工程疫苗：重组抗原疫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基因工程疫苗：重组抗原疫苗项目不仅创造了大量就业机会，提高了就业水平，还注重社会责任和环保。通过参与社会公益事业和推动环保基因工程疫苗：重组抗原疫苗项目，基因工程疫苗：重组抗原疫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综合而言，基因工程疫苗：重组抗原疫苗项目意义重大，不仅推动了企业的发展，也为行业和社会的进步贡献了积极力量。这是一个全面而深刻的影响，将在未来产生可持续的正面效应。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526"/>
      <w:r>
        <w:rPr>
          <w:rFonts w:ascii="仿宋" w:eastAsia="仿宋" w:hAnsi="仿宋" w:cs="仿宋" w:hint="eastAsia"/>
          <w:sz w:val="28"/>
          <w:lang w:eastAsia="zh-CN"/>
        </w:rPr>
        <w:t>(五)、基因工程疫苗：重组抗原疫苗项目背景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在当今迅猛发展的商业环境中，基因工程疫苗：重组抗原疫苗项目的动因根植于对多方面因素的审慎考量。这个基因工程疫苗：重组抗原疫苗项目的提出并非孤立的决策，而是对企业所处背景深入思考的产物。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基因工程疫苗：重组抗原疫苗项目背后的首要原因。科技的迅速发展和全球市场的快速变化使得企业必须灵活应对。基因工程疫苗：重组抗原疫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基因工程疫苗：重组抗原疫苗项目背景中不可忽视的一环。企业需要在激烈竞争中脱颖而出，为此，基因工程疫苗：重组抗原疫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技术的迅速发展为企业带来了机遇与挑战。作为基因工程疫苗：重组抗原疫苗项目启动的背景之一，对新兴技术的应用将有助于提升企业的技术水平，使其在不断演进的商业环境中保持竞争优势。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基因工程疫苗：重组抗原疫苗项目充分融入了社会责任的理念，通过可持续经营和社会公益基因工程疫苗：重组抗原疫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04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387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基因工程疫苗：重组抗原疫苗项目的主要产品是XXXX，预计年产值为XXX万元。这一产品在市场中占据着重要的地位，其广泛的应用范围使得该基因工程疫苗：重组抗原疫苗项目的市场前景非常广阔。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基因工程疫苗：重组抗原疫苗项目的xxx产品作为重要的原材料之一，将在多个领域发挥关键作用。其在建筑、交通、能源等方面的广泛应用将为整个产业链提供强大的支持，形成产业协同效应。基因工程疫苗：重组抗原疫苗项目的年产值XXX万XXX万XXX万万元不仅反映了其在市场上的巨大潜力，更预示着它对国民经济的积极贡献。这种关联度高、涉及面广的产业关系，使得该基因工程疫苗：重组抗原疫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757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总征地面积为XXXX平方米，相当于约XX.XX亩，其中净用地面积为XXXX平方米，红线范围内相当于约XX.XX亩。这一用地规模充分考虑了基因工程疫苗：重组抗原疫苗项目的建设需求，保障了基因工程疫苗：重组抗原疫苗项目在合适的空间内得以充分发展。基因工程疫苗：重组抗原疫苗项目规划的总建筑面积为XXXX平方米，其中主体工程建设占XXXX平方米，计容建筑面积达XXXX平方米。预计建筑工程的投资将达到XXXX万元，为基因工程疫苗：重组抗原疫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计划购置的设备共计XXXX台（套），设备购置费用为XXXX万元。这一设备购置计划充分考虑到基因工程疫苗：重组抗原疫苗项目的生产需求和技术要求，确保了基因工程疫苗：重组抗原疫苗项目在生产运营中具备先进的技术装备和高效的生产能力。设备的合理配置将为基因工程疫苗：重组抗原疫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基因工程疫苗：重组抗原疫苗项目计划总投资为XXXX万元，预计年实现营业收入为XXXX万元。这一产能规模的设定旨在确保基因工程疫苗：重组抗原疫苗项目能够在投资与回报之间取得平衡，实现长期可持续的发展。基因工程疫苗：重组抗原疫苗项目的总投资充分考虑到各个方面的需求，包括用地建设、设备购置等多个环节，以确保基因工程疫苗：重组抗原疫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9257"/>
      <w:r>
        <w:rPr>
          <w:rFonts w:ascii="仿宋" w:eastAsia="仿宋" w:hAnsi="仿宋" w:cs="仿宋" w:hint="eastAsia"/>
          <w:sz w:val="28"/>
          <w:lang w:eastAsia="zh-CN"/>
        </w:rPr>
        <w:t>三、基因工程疫苗：重组抗原疫苗项目选址可行性分析</w:t>
      </w:r>
      <w:bookmarkEnd w:id="11"/>
    </w:p>
    <w:p>
      <w:pPr>
        <w:pStyle w:val="Heading2"/>
        <w:rPr>
          <w:rFonts w:ascii="仿宋" w:eastAsia="仿宋" w:hAnsi="仿宋" w:cs="仿宋" w:hint="eastAsia"/>
          <w:lang w:eastAsia="zh-CN"/>
        </w:rPr>
      </w:pPr>
      <w:bookmarkStart w:id="12" w:name="_Toc10850"/>
      <w:r>
        <w:rPr>
          <w:rFonts w:ascii="仿宋" w:eastAsia="仿宋" w:hAnsi="仿宋" w:cs="仿宋" w:hint="eastAsia"/>
          <w:lang w:eastAsia="zh-CN"/>
        </w:rPr>
        <w:t>(一)、基因工程疫苗：重组抗原疫苗项目选址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该基因工程疫苗：重组抗原疫苗项目选址位于XX省XX市XX区XXX街道</w:t>
      </w:r>
    </w:p>
    <w:p>
      <w:pPr>
        <w:pStyle w:val="Heading2"/>
        <w:ind w:firstLine="560" w:firstLineChars="200"/>
        <w:rPr>
          <w:rFonts w:ascii="仿宋" w:eastAsia="仿宋" w:hAnsi="仿宋" w:cs="仿宋" w:hint="eastAsia"/>
          <w:sz w:val="28"/>
          <w:lang w:eastAsia="zh-CN"/>
        </w:rPr>
      </w:pPr>
      <w:bookmarkStart w:id="13" w:name="_Toc2317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基因工程疫苗：重组抗原疫苗项目的征地面积将根据基因工程疫苗：重组抗原疫苗项目的实际规模和需求进行精确规划。具体面积XXX平方米，旨在确保基因工程疫苗：重组抗原疫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净用地面积是在征地面积基础上去除不可利用面积后的实际可开发用地。具体面积XXX平方米，考虑到环保、交通、安全等多方面因素，以确保基因工程疫苗：重组抗原疫苗项目在整体利用效率上达到最优。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基因工程疫苗：重组抗原疫苗项目计划建设的建筑总规模具体面积XXX平方米。这一规模的确定综合考虑了基因工程疫苗：重组抗原疫苗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基因工程疫苗：重组抗原疫苗项目用地中被规划为绿地的比例。具体面积XXX平方米，旨在通过合理规划绿地，改善基因工程疫苗：重组抗原疫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容积率是用地上可以建设的建筑总体积与用地面积之比。具体面积XXX，通过合理的容积率规划，确保基因工程疫苗：重组抗原疫苗项目建筑规模与周边环境和谐共生。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基因工程疫苗：重组抗原疫苗项目选址与当地城市规划相一致，具体面积XXX平方米。通过与城市规划部门深入沟通，确保基因工程疫苗：重组抗原疫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基因工程疫苗：重组抗原疫苗项目选址符合当地产业政策，具体面积XXX平方米。这包括基因工程疫苗：重组抗原疫苗项目对当地经济的促进作用，以及对相关产业的带动效应，确保基因工程疫苗：重组抗原疫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基因工程疫苗：重组抗原疫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基因工程疫苗：重组抗原疫苗项目选址具备必要的公共设施配套，具体面积XXX平方米。这包括交通便利性、教育、医疗等基础设施，以提高居民生活品质，使得基因工程疫苗：重组抗原疫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考虑用地总体要求对当地社会稳定性的影响，具体面积XXX平方米。通过深入了解当地社区反馈，确保基因工程疫苗：重组抗原疫苗项目的选址和建设过程对当地社会和谐稳定产生积极作用。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基因工程疫苗：重组抗原疫苗项目选址不仅符合法规和规划，还在实际操作中具有可行性。这一全面规划将为基因工程疫苗：重组抗原疫苗项目的成功实施提供坚实的基础，确保基因工程疫苗：重组抗原疫苗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413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疫苗：重组抗原疫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基因工程疫苗：重组抗原疫苗项目的设备规划和空间设计中，我们将采取灵活设备布局的措施。设备布局将根据实际需求进行灵活设计，避免不必要的浪费。通过合理规划设备摆放位置，我们将提高设备的利用率，减少设备间距，以确保基因工程疫苗：重组抗原疫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基因工程疫苗：重组抗原疫苗项目内部引入共享设施的概念，例如共享会议室、办公区等。通过这种方式，我们可以减少对资源的重复建设，提高资源共享效率，从而减小基因工程疫苗：重组抗原疫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053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基因工程疫苗：重组抗原疫苗项目的总图布置中，我们将不同功能区域进行明确的规划，以最大程度满足基因工程疫苗：重组抗原疫苗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https://d.book118.com/615012131134011113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432AA9"/>
    <w:rsid w:val="06432A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01213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2024-02-25T00:48:00Z</dcterms:created>
  <dcterms:modified xsi:type="dcterms:W3CDTF">2024-02-25T00:48:34Z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9E891C6BB03A4A72B334BFDA3A53C636_11</vt:lpwstr>
  </property>
  <property fmtid="{D5CDD505-2E9C-101B-9397-08002B2CF9AE}" pid="3" name="KSOProductBuildVer">
    <vt:lpwstr>2052-12.1.0.16388</vt:lpwstr>
  </property>
</Properties>
</file>