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智能型高压设备相关行业公司成立报告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3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" w:history="1">
        <w:r>
          <w:rPr>
            <w:rFonts w:ascii="仿宋" w:eastAsia="仿宋" w:hAnsi="仿宋" w:cs="仿宋" w:hint="eastAsia"/>
            <w:lang w:eastAsia="zh-CN"/>
          </w:rPr>
          <w:t>一、智能型高压设备筹建公司基本信息</w:t>
        </w:r>
        <w:r>
          <w:tab/>
        </w:r>
        <w:r>
          <w:fldChar w:fldCharType="begin"/>
        </w:r>
        <w:r>
          <w:instrText xml:space="preserve"> PAGEREF _Toc3021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_Toc27874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9" w:history="1">
        <w:r>
          <w:rPr>
            <w:rFonts w:ascii="仿宋" w:eastAsia="仿宋" w:hAnsi="仿宋" w:cs="仿宋" w:hint="eastAsia"/>
            <w:lang w:eastAsia="zh-CN"/>
          </w:rPr>
          <w:t>(一)、智能型高压设备项目选址原则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2" w:history="1">
        <w:r>
          <w:rPr>
            <w:rFonts w:ascii="仿宋" w:eastAsia="仿宋" w:hAnsi="仿宋" w:cs="仿宋" w:hint="eastAsia"/>
            <w:lang w:eastAsia="zh-CN"/>
          </w:rPr>
          <w:t>(五)、智能型高压设备项目选址综合评价</w:t>
        </w:r>
        <w:r>
          <w:tab/>
        </w:r>
        <w:r>
          <w:fldChar w:fldCharType="begin"/>
        </w:r>
        <w:r>
          <w:instrText xml:space="preserve"> PAGEREF _Toc32332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_Toc7553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_Toc26973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_Toc14408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_Toc18919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_Toc28044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_Toc24985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_Toc21640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_Toc23408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_Toc15884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_Toc26797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_Toc31417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_Toc26412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_Toc4171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_Toc7716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_Toc16091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_Toc17903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_Toc7013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_Toc6951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_Toc11808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2" w:history="1">
        <w:r>
          <w:rPr>
            <w:rFonts w:ascii="仿宋" w:eastAsia="仿宋" w:hAnsi="仿宋" w:cs="仿宋" w:hint="eastAsia"/>
            <w:lang w:eastAsia="zh-CN"/>
          </w:rPr>
          <w:t>(五)、智能型高压设备项目总投资</w:t>
        </w:r>
        <w:r>
          <w:tab/>
        </w:r>
        <w:r>
          <w:fldChar w:fldCharType="begin"/>
        </w:r>
        <w:r>
          <w:instrText xml:space="preserve"> PAGEREF _Toc12872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_Toc21557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_Toc30603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_Toc23664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九、智能型高压设备项目经济效益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(三)、智能型高压设备项目盈利能力分析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_Toc32154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eastAsia="zh-CN"/>
          </w:rPr>
          <w:t>(一)、智能型高压设备项目背景分析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(二)、智能型高压设备项目建设必要性分析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_Toc23702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_Toc26684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_Toc12890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_Toc24323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_Toc28203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_Toc20107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" w:history="1">
        <w:r>
          <w:rPr>
            <w:rFonts w:ascii="仿宋" w:eastAsia="仿宋" w:hAnsi="仿宋" w:cs="仿宋" w:hint="eastAsia"/>
            <w:lang w:eastAsia="zh-CN"/>
          </w:rPr>
          <w:t>(一)、社会责任智能型高压设备项目</w:t>
        </w:r>
        <w:r>
          <w:tab/>
        </w:r>
        <w:r>
          <w:fldChar w:fldCharType="begin"/>
        </w:r>
        <w:r>
          <w:instrText xml:space="preserve"> PAGEREF _Toc2772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_Toc23986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3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21"/>
      <w:r>
        <w:rPr>
          <w:rFonts w:ascii="仿宋" w:eastAsia="仿宋" w:hAnsi="仿宋" w:cs="仿宋" w:hint="eastAsia"/>
          <w:sz w:val="28"/>
          <w:lang w:eastAsia="zh-CN"/>
        </w:rPr>
        <w:t>一、智能型高压设备筹建公司基本信息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7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69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73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34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5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经营范围：从事XXX相关业务(企业依法自主选择经营智能型高压设备项目，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开展经营活动；依法须经批准的智能型高压设备项目，经相关部门批准后依批准的内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容开展经营活动；不得从事本市产业政策禁止和限制类智能型高压设备项目的经营活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87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https://d.book118.com/615021231024011100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智能型高压设备相关行业公司成立报告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智能型高压设备相关行业公司成立报告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智能型高压设备相关行业公司成立报告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智能型高压设备相关行业公司成立报告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智能型高压设备相关行业公司成立报告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5021231024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2023-12-31T23:25:00Z</dcterms:created>
  <dcterms:modified xsi:type="dcterms:W3CDTF">2023-12-31T23:25:24Z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0C8145221AF1440F8A5D4F569CC141B9_11</vt:lpwstr>
  </property>
  <property fmtid="{D5CDD505-2E9C-101B-9397-08002B2CF9AE}" pid="3" name="KSOProductBuildVer">
    <vt:lpwstr>2052-12.1.0.16120</vt:lpwstr>
  </property>
</Properties>
</file>