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垃圾分拣装备项目规划设计蓝图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30" w:history="1">
        <w:r>
          <w:rPr>
            <w:rFonts w:ascii="仿宋" w:eastAsia="仿宋" w:hAnsi="仿宋" w:cs="仿宋" w:hint="eastAsia"/>
            <w:lang w:eastAsia="zh-CN"/>
          </w:rPr>
          <w:t>概论</w:t>
        </w:r>
        <w:r>
          <w:tab/>
        </w:r>
        <w:r>
          <w:fldChar w:fldCharType="begin"/>
        </w:r>
        <w:r>
          <w:instrText xml:space="preserve"> PAGEREF _Toc14230 \h </w:instrText>
        </w:r>
        <w:r>
          <w:fldChar w:fldCharType="separate"/>
        </w:r>
        <w:r>
          <w:t>3</w:t>
        </w:r>
        <w:r>
          <w:fldChar w:fldCharType="end"/>
        </w:r>
      </w:hyperlink>
    </w:p>
    <w:p>
      <w:pPr>
        <w:pStyle w:val="TOC1"/>
        <w:tabs>
          <w:tab w:val="right" w:leader="dot" w:pos="8306"/>
        </w:tabs>
      </w:pPr>
      <w:hyperlink w:anchor="_Toc4816" w:history="1">
        <w:r>
          <w:rPr>
            <w:rFonts w:ascii="仿宋" w:eastAsia="仿宋" w:hAnsi="仿宋" w:cs="仿宋" w:hint="eastAsia"/>
            <w:lang w:eastAsia="zh-CN"/>
          </w:rPr>
          <w:t>一、垃圾分拣装备项目土建工程</w:t>
        </w:r>
        <w:r>
          <w:tab/>
        </w:r>
        <w:r>
          <w:fldChar w:fldCharType="begin"/>
        </w:r>
        <w:r>
          <w:instrText xml:space="preserve"> PAGEREF _Toc4816 \h </w:instrText>
        </w:r>
        <w:r>
          <w:fldChar w:fldCharType="separate"/>
        </w:r>
        <w:r>
          <w:t>3</w:t>
        </w:r>
        <w:r>
          <w:fldChar w:fldCharType="end"/>
        </w:r>
      </w:hyperlink>
    </w:p>
    <w:p>
      <w:pPr>
        <w:pStyle w:val="TOC2"/>
        <w:tabs>
          <w:tab w:val="right" w:leader="dot" w:pos="8306"/>
        </w:tabs>
      </w:pPr>
      <w:hyperlink w:anchor="_Toc8430" w:history="1">
        <w:r>
          <w:rPr>
            <w:rFonts w:ascii="仿宋" w:eastAsia="仿宋" w:hAnsi="仿宋" w:cs="仿宋" w:hint="eastAsia"/>
            <w:lang w:eastAsia="zh-CN"/>
          </w:rPr>
          <w:t>(一)、建筑工程设计原则</w:t>
        </w:r>
        <w:r>
          <w:tab/>
        </w:r>
        <w:r>
          <w:fldChar w:fldCharType="begin"/>
        </w:r>
        <w:r>
          <w:instrText xml:space="preserve"> PAGEREF _Toc8430 \h </w:instrText>
        </w:r>
        <w:r>
          <w:fldChar w:fldCharType="separate"/>
        </w:r>
        <w:r>
          <w:t>3</w:t>
        </w:r>
        <w:r>
          <w:fldChar w:fldCharType="end"/>
        </w:r>
      </w:hyperlink>
    </w:p>
    <w:p>
      <w:pPr>
        <w:pStyle w:val="TOC2"/>
        <w:tabs>
          <w:tab w:val="right" w:leader="dot" w:pos="8306"/>
        </w:tabs>
      </w:pPr>
      <w:hyperlink w:anchor="_Toc9508" w:history="1">
        <w:r>
          <w:rPr>
            <w:rFonts w:ascii="仿宋" w:eastAsia="仿宋" w:hAnsi="仿宋" w:cs="仿宋" w:hint="eastAsia"/>
            <w:lang w:eastAsia="zh-CN"/>
          </w:rPr>
          <w:t>(二)、土建工程设计年限及安全等级</w:t>
        </w:r>
        <w:r>
          <w:tab/>
        </w:r>
        <w:r>
          <w:fldChar w:fldCharType="begin"/>
        </w:r>
        <w:r>
          <w:instrText xml:space="preserve"> PAGEREF _Toc9508 \h </w:instrText>
        </w:r>
        <w:r>
          <w:fldChar w:fldCharType="separate"/>
        </w:r>
        <w:r>
          <w:t>4</w:t>
        </w:r>
        <w:r>
          <w:fldChar w:fldCharType="end"/>
        </w:r>
      </w:hyperlink>
    </w:p>
    <w:p>
      <w:pPr>
        <w:pStyle w:val="TOC2"/>
        <w:tabs>
          <w:tab w:val="right" w:leader="dot" w:pos="8306"/>
        </w:tabs>
      </w:pPr>
      <w:hyperlink w:anchor="_Toc8962" w:history="1">
        <w:r>
          <w:rPr>
            <w:rFonts w:ascii="仿宋" w:eastAsia="仿宋" w:hAnsi="仿宋" w:cs="仿宋" w:hint="eastAsia"/>
            <w:lang w:eastAsia="zh-CN"/>
          </w:rPr>
          <w:t>(三)、建筑工程设计总体要求</w:t>
        </w:r>
        <w:r>
          <w:tab/>
        </w:r>
        <w:r>
          <w:fldChar w:fldCharType="begin"/>
        </w:r>
        <w:r>
          <w:instrText xml:space="preserve"> PAGEREF _Toc8962 \h </w:instrText>
        </w:r>
        <w:r>
          <w:fldChar w:fldCharType="separate"/>
        </w:r>
        <w:r>
          <w:t>5</w:t>
        </w:r>
        <w:r>
          <w:fldChar w:fldCharType="end"/>
        </w:r>
      </w:hyperlink>
    </w:p>
    <w:p>
      <w:pPr>
        <w:pStyle w:val="TOC2"/>
        <w:tabs>
          <w:tab w:val="right" w:leader="dot" w:pos="8306"/>
        </w:tabs>
      </w:pPr>
      <w:hyperlink w:anchor="_Toc1877" w:history="1">
        <w:r>
          <w:rPr>
            <w:rFonts w:ascii="仿宋" w:eastAsia="仿宋" w:hAnsi="仿宋" w:cs="仿宋" w:hint="eastAsia"/>
            <w:lang w:eastAsia="zh-CN"/>
          </w:rPr>
          <w:t>(四)、土建工程建设指标</w:t>
        </w:r>
        <w:r>
          <w:tab/>
        </w:r>
        <w:r>
          <w:fldChar w:fldCharType="begin"/>
        </w:r>
        <w:r>
          <w:instrText xml:space="preserve"> PAGEREF _Toc1877 \h </w:instrText>
        </w:r>
        <w:r>
          <w:fldChar w:fldCharType="separate"/>
        </w:r>
        <w:r>
          <w:t>6</w:t>
        </w:r>
        <w:r>
          <w:fldChar w:fldCharType="end"/>
        </w:r>
      </w:hyperlink>
    </w:p>
    <w:p>
      <w:pPr>
        <w:pStyle w:val="TOC1"/>
        <w:tabs>
          <w:tab w:val="right" w:leader="dot" w:pos="8306"/>
        </w:tabs>
      </w:pPr>
      <w:hyperlink w:anchor="_Toc2114" w:history="1">
        <w:r>
          <w:rPr>
            <w:rFonts w:ascii="仿宋" w:eastAsia="仿宋" w:hAnsi="仿宋" w:cs="仿宋" w:hint="eastAsia"/>
            <w:lang w:eastAsia="zh-CN"/>
          </w:rPr>
          <w:t>二、市场分析、调研</w:t>
        </w:r>
        <w:r>
          <w:tab/>
        </w:r>
        <w:r>
          <w:fldChar w:fldCharType="begin"/>
        </w:r>
        <w:r>
          <w:instrText xml:space="preserve"> PAGEREF _Toc2114 \h </w:instrText>
        </w:r>
        <w:r>
          <w:fldChar w:fldCharType="separate"/>
        </w:r>
        <w:r>
          <w:t>6</w:t>
        </w:r>
        <w:r>
          <w:fldChar w:fldCharType="end"/>
        </w:r>
      </w:hyperlink>
    </w:p>
    <w:p>
      <w:pPr>
        <w:pStyle w:val="TOC2"/>
        <w:tabs>
          <w:tab w:val="right" w:leader="dot" w:pos="8306"/>
        </w:tabs>
      </w:pPr>
      <w:hyperlink w:anchor="_Toc25787" w:history="1">
        <w:r>
          <w:rPr>
            <w:rFonts w:ascii="仿宋" w:eastAsia="仿宋" w:hAnsi="仿宋" w:cs="仿宋" w:hint="eastAsia"/>
            <w:lang w:eastAsia="zh-CN"/>
          </w:rPr>
          <w:t>(一)、垃圾分拣装备行业分析</w:t>
        </w:r>
        <w:r>
          <w:tab/>
        </w:r>
        <w:r>
          <w:fldChar w:fldCharType="begin"/>
        </w:r>
        <w:r>
          <w:instrText xml:space="preserve"> PAGEREF _Toc25787 \h </w:instrText>
        </w:r>
        <w:r>
          <w:fldChar w:fldCharType="separate"/>
        </w:r>
        <w:r>
          <w:t>6</w:t>
        </w:r>
        <w:r>
          <w:fldChar w:fldCharType="end"/>
        </w:r>
      </w:hyperlink>
    </w:p>
    <w:p>
      <w:pPr>
        <w:pStyle w:val="TOC2"/>
        <w:tabs>
          <w:tab w:val="right" w:leader="dot" w:pos="8306"/>
        </w:tabs>
      </w:pPr>
      <w:hyperlink w:anchor="_Toc14017" w:history="1">
        <w:r>
          <w:rPr>
            <w:rFonts w:ascii="仿宋" w:eastAsia="仿宋" w:hAnsi="仿宋" w:cs="仿宋" w:hint="eastAsia"/>
            <w:lang w:eastAsia="zh-CN"/>
          </w:rPr>
          <w:t>(二)、垃圾分拣装备市场分析预测</w:t>
        </w:r>
        <w:r>
          <w:tab/>
        </w:r>
        <w:r>
          <w:fldChar w:fldCharType="begin"/>
        </w:r>
        <w:r>
          <w:instrText xml:space="preserve"> PAGEREF _Toc14017 \h </w:instrText>
        </w:r>
        <w:r>
          <w:fldChar w:fldCharType="separate"/>
        </w:r>
        <w:r>
          <w:t>7</w:t>
        </w:r>
        <w:r>
          <w:fldChar w:fldCharType="end"/>
        </w:r>
      </w:hyperlink>
    </w:p>
    <w:p>
      <w:pPr>
        <w:pStyle w:val="TOC1"/>
        <w:tabs>
          <w:tab w:val="right" w:leader="dot" w:pos="8306"/>
        </w:tabs>
      </w:pPr>
      <w:hyperlink w:anchor="_Toc15051" w:history="1">
        <w:r>
          <w:rPr>
            <w:rFonts w:ascii="仿宋" w:eastAsia="仿宋" w:hAnsi="仿宋" w:cs="仿宋" w:hint="eastAsia"/>
            <w:lang w:eastAsia="zh-CN"/>
          </w:rPr>
          <w:t>三、垃圾分拣装备项目概论</w:t>
        </w:r>
        <w:r>
          <w:tab/>
        </w:r>
        <w:r>
          <w:fldChar w:fldCharType="begin"/>
        </w:r>
        <w:r>
          <w:instrText xml:space="preserve"> PAGEREF _Toc15051 \h </w:instrText>
        </w:r>
        <w:r>
          <w:fldChar w:fldCharType="separate"/>
        </w:r>
        <w:r>
          <w:t>8</w:t>
        </w:r>
        <w:r>
          <w:fldChar w:fldCharType="end"/>
        </w:r>
      </w:hyperlink>
    </w:p>
    <w:p>
      <w:pPr>
        <w:pStyle w:val="TOC2"/>
        <w:tabs>
          <w:tab w:val="right" w:leader="dot" w:pos="8306"/>
        </w:tabs>
      </w:pPr>
      <w:hyperlink w:anchor="_Toc28426" w:history="1">
        <w:r>
          <w:rPr>
            <w:rFonts w:ascii="仿宋" w:eastAsia="仿宋" w:hAnsi="仿宋" w:cs="仿宋" w:hint="eastAsia"/>
            <w:lang w:eastAsia="zh-CN"/>
          </w:rPr>
          <w:t>(一)、垃圾分拣装备项目概况</w:t>
        </w:r>
        <w:r>
          <w:tab/>
        </w:r>
        <w:r>
          <w:fldChar w:fldCharType="begin"/>
        </w:r>
        <w:r>
          <w:instrText xml:space="preserve"> PAGEREF _Toc28426 \h </w:instrText>
        </w:r>
        <w:r>
          <w:fldChar w:fldCharType="separate"/>
        </w:r>
        <w:r>
          <w:t>8</w:t>
        </w:r>
        <w:r>
          <w:fldChar w:fldCharType="end"/>
        </w:r>
      </w:hyperlink>
    </w:p>
    <w:p>
      <w:pPr>
        <w:pStyle w:val="TOC2"/>
        <w:tabs>
          <w:tab w:val="right" w:leader="dot" w:pos="8306"/>
        </w:tabs>
      </w:pPr>
      <w:hyperlink w:anchor="_Toc17703" w:history="1">
        <w:r>
          <w:rPr>
            <w:rFonts w:ascii="仿宋" w:eastAsia="仿宋" w:hAnsi="仿宋" w:cs="仿宋" w:hint="eastAsia"/>
            <w:lang w:eastAsia="zh-CN"/>
          </w:rPr>
          <w:t>(二)、垃圾分拣装备项目目标</w:t>
        </w:r>
        <w:r>
          <w:tab/>
        </w:r>
        <w:r>
          <w:fldChar w:fldCharType="begin"/>
        </w:r>
        <w:r>
          <w:instrText xml:space="preserve"> PAGEREF _Toc17703 \h </w:instrText>
        </w:r>
        <w:r>
          <w:fldChar w:fldCharType="separate"/>
        </w:r>
        <w:r>
          <w:t>10</w:t>
        </w:r>
        <w:r>
          <w:fldChar w:fldCharType="end"/>
        </w:r>
      </w:hyperlink>
    </w:p>
    <w:p>
      <w:pPr>
        <w:pStyle w:val="TOC2"/>
        <w:tabs>
          <w:tab w:val="right" w:leader="dot" w:pos="8306"/>
        </w:tabs>
      </w:pPr>
      <w:hyperlink w:anchor="_Toc3695" w:history="1">
        <w:r>
          <w:rPr>
            <w:rFonts w:ascii="仿宋" w:eastAsia="仿宋" w:hAnsi="仿宋" w:cs="仿宋" w:hint="eastAsia"/>
            <w:lang w:eastAsia="zh-CN"/>
          </w:rPr>
          <w:t>(三)、垃圾分拣装备项目提出的理由</w:t>
        </w:r>
        <w:r>
          <w:tab/>
        </w:r>
        <w:r>
          <w:fldChar w:fldCharType="begin"/>
        </w:r>
        <w:r>
          <w:instrText xml:space="preserve"> PAGEREF _Toc3695 \h </w:instrText>
        </w:r>
        <w:r>
          <w:fldChar w:fldCharType="separate"/>
        </w:r>
        <w:r>
          <w:t>11</w:t>
        </w:r>
        <w:r>
          <w:fldChar w:fldCharType="end"/>
        </w:r>
      </w:hyperlink>
    </w:p>
    <w:p>
      <w:pPr>
        <w:pStyle w:val="TOC2"/>
        <w:tabs>
          <w:tab w:val="right" w:leader="dot" w:pos="8306"/>
        </w:tabs>
      </w:pPr>
      <w:hyperlink w:anchor="_Toc9005" w:history="1">
        <w:r>
          <w:rPr>
            <w:rFonts w:ascii="仿宋" w:eastAsia="仿宋" w:hAnsi="仿宋" w:cs="仿宋" w:hint="eastAsia"/>
            <w:lang w:eastAsia="zh-CN"/>
          </w:rPr>
          <w:t>(四)、垃圾分拣装备项目意义</w:t>
        </w:r>
        <w:r>
          <w:tab/>
        </w:r>
        <w:r>
          <w:fldChar w:fldCharType="begin"/>
        </w:r>
        <w:r>
          <w:instrText xml:space="preserve"> PAGEREF _Toc9005 \h </w:instrText>
        </w:r>
        <w:r>
          <w:fldChar w:fldCharType="separate"/>
        </w:r>
        <w:r>
          <w:t>13</w:t>
        </w:r>
        <w:r>
          <w:fldChar w:fldCharType="end"/>
        </w:r>
      </w:hyperlink>
    </w:p>
    <w:p>
      <w:pPr>
        <w:pStyle w:val="TOC2"/>
        <w:tabs>
          <w:tab w:val="right" w:leader="dot" w:pos="8306"/>
        </w:tabs>
      </w:pPr>
      <w:hyperlink w:anchor="_Toc22754" w:history="1">
        <w:r>
          <w:rPr>
            <w:rFonts w:ascii="仿宋" w:eastAsia="仿宋" w:hAnsi="仿宋" w:cs="仿宋" w:hint="eastAsia"/>
            <w:lang w:eastAsia="zh-CN"/>
          </w:rPr>
          <w:t>(五)、垃圾分拣装备项目背景</w:t>
        </w:r>
        <w:r>
          <w:tab/>
        </w:r>
        <w:r>
          <w:fldChar w:fldCharType="begin"/>
        </w:r>
        <w:r>
          <w:instrText xml:space="preserve"> PAGEREF _Toc22754 \h </w:instrText>
        </w:r>
        <w:r>
          <w:fldChar w:fldCharType="separate"/>
        </w:r>
        <w:r>
          <w:t>14</w:t>
        </w:r>
        <w:r>
          <w:fldChar w:fldCharType="end"/>
        </w:r>
      </w:hyperlink>
    </w:p>
    <w:p>
      <w:pPr>
        <w:pStyle w:val="TOC1"/>
        <w:tabs>
          <w:tab w:val="right" w:leader="dot" w:pos="8306"/>
        </w:tabs>
      </w:pPr>
      <w:hyperlink w:anchor="_Toc19173" w:history="1">
        <w:r>
          <w:rPr>
            <w:rFonts w:ascii="仿宋" w:eastAsia="仿宋" w:hAnsi="仿宋" w:cs="仿宋" w:hint="eastAsia"/>
            <w:lang w:eastAsia="zh-CN"/>
          </w:rPr>
          <w:t>四、垃圾分拣装备项目危机管理</w:t>
        </w:r>
        <w:r>
          <w:tab/>
        </w:r>
        <w:r>
          <w:fldChar w:fldCharType="begin"/>
        </w:r>
        <w:r>
          <w:instrText xml:space="preserve"> PAGEREF _Toc19173 \h </w:instrText>
        </w:r>
        <w:r>
          <w:fldChar w:fldCharType="separate"/>
        </w:r>
        <w:r>
          <w:t>14</w:t>
        </w:r>
        <w:r>
          <w:fldChar w:fldCharType="end"/>
        </w:r>
      </w:hyperlink>
    </w:p>
    <w:p>
      <w:pPr>
        <w:pStyle w:val="TOC2"/>
        <w:tabs>
          <w:tab w:val="right" w:leader="dot" w:pos="8306"/>
        </w:tabs>
      </w:pPr>
      <w:hyperlink w:anchor="_Toc11940" w:history="1">
        <w:r>
          <w:rPr>
            <w:rFonts w:ascii="仿宋" w:eastAsia="仿宋" w:hAnsi="仿宋" w:cs="仿宋" w:hint="eastAsia"/>
            <w:lang w:eastAsia="zh-CN"/>
          </w:rPr>
          <w:t>(一)、危机预警与识别</w:t>
        </w:r>
        <w:r>
          <w:tab/>
        </w:r>
        <w:r>
          <w:fldChar w:fldCharType="begin"/>
        </w:r>
        <w:r>
          <w:instrText xml:space="preserve"> PAGEREF _Toc11940 \h </w:instrText>
        </w:r>
        <w:r>
          <w:fldChar w:fldCharType="separate"/>
        </w:r>
        <w:r>
          <w:t>14</w:t>
        </w:r>
        <w:r>
          <w:fldChar w:fldCharType="end"/>
        </w:r>
      </w:hyperlink>
    </w:p>
    <w:p>
      <w:pPr>
        <w:pStyle w:val="TOC2"/>
        <w:tabs>
          <w:tab w:val="right" w:leader="dot" w:pos="8306"/>
        </w:tabs>
      </w:pPr>
      <w:hyperlink w:anchor="_Toc15491" w:history="1">
        <w:r>
          <w:rPr>
            <w:rFonts w:ascii="仿宋" w:eastAsia="仿宋" w:hAnsi="仿宋" w:cs="仿宋" w:hint="eastAsia"/>
            <w:lang w:eastAsia="zh-CN"/>
          </w:rPr>
          <w:t>(二)、危机应对与恢复</w:t>
        </w:r>
        <w:r>
          <w:tab/>
        </w:r>
        <w:r>
          <w:fldChar w:fldCharType="begin"/>
        </w:r>
        <w:r>
          <w:instrText xml:space="preserve"> PAGEREF _Toc15491 \h </w:instrText>
        </w:r>
        <w:r>
          <w:fldChar w:fldCharType="separate"/>
        </w:r>
        <w:r>
          <w:t>15</w:t>
        </w:r>
        <w:r>
          <w:fldChar w:fldCharType="end"/>
        </w:r>
      </w:hyperlink>
    </w:p>
    <w:p>
      <w:pPr>
        <w:pStyle w:val="TOC1"/>
        <w:tabs>
          <w:tab w:val="right" w:leader="dot" w:pos="8306"/>
        </w:tabs>
      </w:pPr>
      <w:hyperlink w:anchor="_Toc29764" w:history="1">
        <w:r>
          <w:rPr>
            <w:rFonts w:ascii="仿宋" w:eastAsia="仿宋" w:hAnsi="仿宋" w:cs="仿宋" w:hint="eastAsia"/>
            <w:lang w:eastAsia="zh-CN"/>
          </w:rPr>
          <w:t>五、垃圾分拣装备项目选址可行性分析</w:t>
        </w:r>
        <w:r>
          <w:tab/>
        </w:r>
        <w:r>
          <w:fldChar w:fldCharType="begin"/>
        </w:r>
        <w:r>
          <w:instrText xml:space="preserve"> PAGEREF _Toc29764 \h </w:instrText>
        </w:r>
        <w:r>
          <w:fldChar w:fldCharType="separate"/>
        </w:r>
        <w:r>
          <w:t>17</w:t>
        </w:r>
        <w:r>
          <w:fldChar w:fldCharType="end"/>
        </w:r>
      </w:hyperlink>
    </w:p>
    <w:p>
      <w:pPr>
        <w:pStyle w:val="TOC2"/>
        <w:tabs>
          <w:tab w:val="right" w:leader="dot" w:pos="8306"/>
        </w:tabs>
      </w:pPr>
      <w:hyperlink w:anchor="_Toc17111" w:history="1">
        <w:r>
          <w:rPr>
            <w:rFonts w:ascii="仿宋" w:eastAsia="仿宋" w:hAnsi="仿宋" w:cs="仿宋" w:hint="eastAsia"/>
            <w:lang w:eastAsia="zh-CN"/>
          </w:rPr>
          <w:t>(一)、垃圾分拣装备项目选址</w:t>
        </w:r>
        <w:r>
          <w:tab/>
        </w:r>
        <w:r>
          <w:fldChar w:fldCharType="begin"/>
        </w:r>
        <w:r>
          <w:instrText xml:space="preserve"> PAGEREF _Toc17111 \h </w:instrText>
        </w:r>
        <w:r>
          <w:fldChar w:fldCharType="separate"/>
        </w:r>
        <w:r>
          <w:t>17</w:t>
        </w:r>
        <w:r>
          <w:fldChar w:fldCharType="end"/>
        </w:r>
      </w:hyperlink>
    </w:p>
    <w:p>
      <w:pPr>
        <w:pStyle w:val="TOC2"/>
        <w:tabs>
          <w:tab w:val="right" w:leader="dot" w:pos="8306"/>
        </w:tabs>
      </w:pPr>
      <w:hyperlink w:anchor="_Toc26568" w:history="1">
        <w:r>
          <w:rPr>
            <w:rFonts w:ascii="仿宋" w:eastAsia="仿宋" w:hAnsi="仿宋" w:cs="仿宋" w:hint="eastAsia"/>
            <w:lang w:eastAsia="zh-CN"/>
          </w:rPr>
          <w:t>(二)、用地控制指标</w:t>
        </w:r>
        <w:r>
          <w:tab/>
        </w:r>
        <w:r>
          <w:fldChar w:fldCharType="begin"/>
        </w:r>
        <w:r>
          <w:instrText xml:space="preserve"> PAGEREF _Toc26568 \h </w:instrText>
        </w:r>
        <w:r>
          <w:fldChar w:fldCharType="separate"/>
        </w:r>
        <w:r>
          <w:t>17</w:t>
        </w:r>
        <w:r>
          <w:fldChar w:fldCharType="end"/>
        </w:r>
      </w:hyperlink>
    </w:p>
    <w:p>
      <w:pPr>
        <w:pStyle w:val="TOC2"/>
        <w:tabs>
          <w:tab w:val="right" w:leader="dot" w:pos="8306"/>
        </w:tabs>
      </w:pPr>
      <w:hyperlink w:anchor="_Toc12387" w:history="1">
        <w:r>
          <w:rPr>
            <w:rFonts w:ascii="仿宋" w:eastAsia="仿宋" w:hAnsi="仿宋" w:cs="仿宋" w:hint="eastAsia"/>
            <w:lang w:eastAsia="zh-CN"/>
          </w:rPr>
          <w:t>(三)、节约用地措施</w:t>
        </w:r>
        <w:r>
          <w:tab/>
        </w:r>
        <w:r>
          <w:fldChar w:fldCharType="begin"/>
        </w:r>
        <w:r>
          <w:instrText xml:space="preserve"> PAGEREF _Toc12387 \h </w:instrText>
        </w:r>
        <w:r>
          <w:fldChar w:fldCharType="separate"/>
        </w:r>
        <w:r>
          <w:t>19</w:t>
        </w:r>
        <w:r>
          <w:fldChar w:fldCharType="end"/>
        </w:r>
      </w:hyperlink>
    </w:p>
    <w:p>
      <w:pPr>
        <w:pStyle w:val="TOC2"/>
        <w:tabs>
          <w:tab w:val="right" w:leader="dot" w:pos="8306"/>
        </w:tabs>
      </w:pPr>
      <w:hyperlink w:anchor="_Toc13307" w:history="1">
        <w:r>
          <w:rPr>
            <w:rFonts w:ascii="仿宋" w:eastAsia="仿宋" w:hAnsi="仿宋" w:cs="仿宋" w:hint="eastAsia"/>
            <w:lang w:eastAsia="zh-CN"/>
          </w:rPr>
          <w:t>(四)、总图布置方案</w:t>
        </w:r>
        <w:r>
          <w:tab/>
        </w:r>
        <w:r>
          <w:fldChar w:fldCharType="begin"/>
        </w:r>
        <w:r>
          <w:instrText xml:space="preserve"> PAGEREF _Toc13307 \h </w:instrText>
        </w:r>
        <w:r>
          <w:fldChar w:fldCharType="separate"/>
        </w:r>
        <w:r>
          <w:t>20</w:t>
        </w:r>
        <w:r>
          <w:fldChar w:fldCharType="end"/>
        </w:r>
      </w:hyperlink>
    </w:p>
    <w:p>
      <w:pPr>
        <w:pStyle w:val="TOC2"/>
        <w:tabs>
          <w:tab w:val="right" w:leader="dot" w:pos="8306"/>
        </w:tabs>
      </w:pPr>
      <w:hyperlink w:anchor="_Toc17898" w:history="1">
        <w:r>
          <w:rPr>
            <w:rFonts w:ascii="仿宋" w:eastAsia="仿宋" w:hAnsi="仿宋" w:cs="仿宋" w:hint="eastAsia"/>
            <w:lang w:eastAsia="zh-CN"/>
          </w:rPr>
          <w:t>(五)、选址综合评价</w:t>
        </w:r>
        <w:r>
          <w:tab/>
        </w:r>
        <w:r>
          <w:fldChar w:fldCharType="begin"/>
        </w:r>
        <w:r>
          <w:instrText xml:space="preserve"> PAGEREF _Toc17898 \h </w:instrText>
        </w:r>
        <w:r>
          <w:fldChar w:fldCharType="separate"/>
        </w:r>
        <w:r>
          <w:t>21</w:t>
        </w:r>
        <w:r>
          <w:fldChar w:fldCharType="end"/>
        </w:r>
      </w:hyperlink>
    </w:p>
    <w:p>
      <w:pPr>
        <w:pStyle w:val="TOC1"/>
        <w:tabs>
          <w:tab w:val="right" w:leader="dot" w:pos="8306"/>
        </w:tabs>
      </w:pPr>
      <w:hyperlink w:anchor="_Toc23337" w:history="1">
        <w:r>
          <w:rPr>
            <w:rFonts w:ascii="仿宋" w:eastAsia="仿宋" w:hAnsi="仿宋" w:cs="仿宋" w:hint="eastAsia"/>
            <w:lang w:eastAsia="zh-CN"/>
          </w:rPr>
          <w:t>六、垃圾分拣装备项目文档管理</w:t>
        </w:r>
        <w:r>
          <w:tab/>
        </w:r>
        <w:r>
          <w:fldChar w:fldCharType="begin"/>
        </w:r>
        <w:r>
          <w:instrText xml:space="preserve"> PAGEREF _Toc23337 \h </w:instrText>
        </w:r>
        <w:r>
          <w:fldChar w:fldCharType="separate"/>
        </w:r>
        <w:r>
          <w:t>22</w:t>
        </w:r>
        <w:r>
          <w:fldChar w:fldCharType="end"/>
        </w:r>
      </w:hyperlink>
    </w:p>
    <w:p>
      <w:pPr>
        <w:pStyle w:val="TOC2"/>
        <w:tabs>
          <w:tab w:val="right" w:leader="dot" w:pos="8306"/>
        </w:tabs>
      </w:pPr>
      <w:hyperlink w:anchor="_Toc5816" w:history="1">
        <w:r>
          <w:rPr>
            <w:rFonts w:ascii="仿宋" w:eastAsia="仿宋" w:hAnsi="仿宋" w:cs="仿宋" w:hint="eastAsia"/>
            <w:lang w:eastAsia="zh-CN"/>
          </w:rPr>
          <w:t>(一)、文档编制与审查</w:t>
        </w:r>
        <w:r>
          <w:tab/>
        </w:r>
        <w:r>
          <w:fldChar w:fldCharType="begin"/>
        </w:r>
        <w:r>
          <w:instrText xml:space="preserve"> PAGEREF _Toc5816 \h </w:instrText>
        </w:r>
        <w:r>
          <w:fldChar w:fldCharType="separate"/>
        </w:r>
        <w:r>
          <w:t>22</w:t>
        </w:r>
        <w:r>
          <w:fldChar w:fldCharType="end"/>
        </w:r>
      </w:hyperlink>
    </w:p>
    <w:p>
      <w:pPr>
        <w:pStyle w:val="TOC2"/>
        <w:tabs>
          <w:tab w:val="right" w:leader="dot" w:pos="8306"/>
        </w:tabs>
      </w:pPr>
      <w:hyperlink w:anchor="_Toc7386" w:history="1">
        <w:r>
          <w:rPr>
            <w:rFonts w:ascii="仿宋" w:eastAsia="仿宋" w:hAnsi="仿宋" w:cs="仿宋" w:hint="eastAsia"/>
            <w:lang w:eastAsia="zh-CN"/>
          </w:rPr>
          <w:t>(二)、文档发布与分发</w:t>
        </w:r>
        <w:r>
          <w:tab/>
        </w:r>
        <w:r>
          <w:fldChar w:fldCharType="begin"/>
        </w:r>
        <w:r>
          <w:instrText xml:space="preserve"> PAGEREF _Toc7386 \h </w:instrText>
        </w:r>
        <w:r>
          <w:fldChar w:fldCharType="separate"/>
        </w:r>
        <w:r>
          <w:t>24</w:t>
        </w:r>
        <w:r>
          <w:fldChar w:fldCharType="end"/>
        </w:r>
      </w:hyperlink>
    </w:p>
    <w:p>
      <w:pPr>
        <w:pStyle w:val="TOC2"/>
        <w:tabs>
          <w:tab w:val="right" w:leader="dot" w:pos="8306"/>
        </w:tabs>
      </w:pPr>
      <w:hyperlink w:anchor="_Toc8182" w:history="1">
        <w:r>
          <w:rPr>
            <w:rFonts w:ascii="仿宋" w:eastAsia="仿宋" w:hAnsi="仿宋" w:cs="仿宋" w:hint="eastAsia"/>
            <w:lang w:eastAsia="zh-CN"/>
          </w:rPr>
          <w:t>(三)、文档存档与归档</w:t>
        </w:r>
        <w:r>
          <w:tab/>
        </w:r>
        <w:r>
          <w:fldChar w:fldCharType="begin"/>
        </w:r>
        <w:r>
          <w:instrText xml:space="preserve"> PAGEREF _Toc8182 \h </w:instrText>
        </w:r>
        <w:r>
          <w:fldChar w:fldCharType="separate"/>
        </w:r>
        <w:r>
          <w:t>25</w:t>
        </w:r>
        <w:r>
          <w:fldChar w:fldCharType="end"/>
        </w:r>
      </w:hyperlink>
    </w:p>
    <w:p>
      <w:pPr>
        <w:pStyle w:val="TOC1"/>
        <w:tabs>
          <w:tab w:val="right" w:leader="dot" w:pos="8306"/>
        </w:tabs>
      </w:pPr>
      <w:hyperlink w:anchor="_Toc22090" w:history="1">
        <w:r>
          <w:rPr>
            <w:rFonts w:ascii="仿宋" w:eastAsia="仿宋" w:hAnsi="仿宋" w:cs="仿宋" w:hint="eastAsia"/>
            <w:lang w:eastAsia="zh-CN"/>
          </w:rPr>
          <w:t>七、垃圾分拣装备项目人力资源培养与发展</w:t>
        </w:r>
        <w:r>
          <w:tab/>
        </w:r>
        <w:r>
          <w:fldChar w:fldCharType="begin"/>
        </w:r>
        <w:r>
          <w:instrText xml:space="preserve"> PAGEREF _Toc22090 \h </w:instrText>
        </w:r>
        <w:r>
          <w:fldChar w:fldCharType="separate"/>
        </w:r>
        <w:r>
          <w:t>26</w:t>
        </w:r>
        <w:r>
          <w:fldChar w:fldCharType="end"/>
        </w:r>
      </w:hyperlink>
    </w:p>
    <w:p>
      <w:pPr>
        <w:pStyle w:val="TOC2"/>
        <w:tabs>
          <w:tab w:val="right" w:leader="dot" w:pos="8306"/>
        </w:tabs>
      </w:pPr>
      <w:hyperlink w:anchor="_Toc13250" w:history="1">
        <w:r>
          <w:rPr>
            <w:rFonts w:ascii="仿宋" w:eastAsia="仿宋" w:hAnsi="仿宋" w:cs="仿宋" w:hint="eastAsia"/>
            <w:lang w:eastAsia="zh-CN"/>
          </w:rPr>
          <w:t>(一)、人才需求与规划</w:t>
        </w:r>
        <w:r>
          <w:tab/>
        </w:r>
        <w:r>
          <w:fldChar w:fldCharType="begin"/>
        </w:r>
        <w:r>
          <w:instrText xml:space="preserve"> PAGEREF _Toc13250 \h </w:instrText>
        </w:r>
        <w:r>
          <w:fldChar w:fldCharType="separate"/>
        </w:r>
        <w:r>
          <w:t>26</w:t>
        </w:r>
        <w:r>
          <w:fldChar w:fldCharType="end"/>
        </w:r>
      </w:hyperlink>
    </w:p>
    <w:p>
      <w:pPr>
        <w:pStyle w:val="TOC2"/>
        <w:tabs>
          <w:tab w:val="right" w:leader="dot" w:pos="8306"/>
        </w:tabs>
      </w:pPr>
      <w:hyperlink w:anchor="_Toc7085" w:history="1">
        <w:r>
          <w:rPr>
            <w:rFonts w:ascii="仿宋" w:eastAsia="仿宋" w:hAnsi="仿宋" w:cs="仿宋" w:hint="eastAsia"/>
            <w:lang w:eastAsia="zh-CN"/>
          </w:rPr>
          <w:t>(二)、培训与发展计划</w:t>
        </w:r>
        <w:r>
          <w:tab/>
        </w:r>
        <w:r>
          <w:fldChar w:fldCharType="begin"/>
        </w:r>
        <w:r>
          <w:instrText xml:space="preserve"> PAGEREF _Toc7085 \h </w:instrText>
        </w:r>
        <w:r>
          <w:fldChar w:fldCharType="separate"/>
        </w:r>
        <w:r>
          <w:t>26</w:t>
        </w:r>
        <w:r>
          <w:fldChar w:fldCharType="end"/>
        </w:r>
      </w:hyperlink>
    </w:p>
    <w:p>
      <w:pPr>
        <w:pStyle w:val="TOC1"/>
        <w:tabs>
          <w:tab w:val="right" w:leader="dot" w:pos="8306"/>
        </w:tabs>
      </w:pPr>
      <w:hyperlink w:anchor="_Toc7654" w:history="1">
        <w:r>
          <w:rPr>
            <w:rFonts w:ascii="仿宋" w:eastAsia="仿宋" w:hAnsi="仿宋" w:cs="仿宋" w:hint="eastAsia"/>
            <w:lang w:eastAsia="zh-CN"/>
          </w:rPr>
          <w:t>八、垃圾分拣装备项目计划安排</w:t>
        </w:r>
        <w:r>
          <w:tab/>
        </w:r>
        <w:r>
          <w:fldChar w:fldCharType="begin"/>
        </w:r>
        <w:r>
          <w:instrText xml:space="preserve"> PAGEREF _Toc7654 \h </w:instrText>
        </w:r>
        <w:r>
          <w:fldChar w:fldCharType="separate"/>
        </w:r>
        <w:r>
          <w:t>27</w:t>
        </w:r>
        <w:r>
          <w:fldChar w:fldCharType="end"/>
        </w:r>
      </w:hyperlink>
    </w:p>
    <w:p>
      <w:pPr>
        <w:pStyle w:val="TOC2"/>
        <w:tabs>
          <w:tab w:val="right" w:leader="dot" w:pos="8306"/>
        </w:tabs>
      </w:pPr>
      <w:hyperlink w:anchor="_Toc30847" w:history="1">
        <w:r>
          <w:rPr>
            <w:rFonts w:ascii="仿宋" w:eastAsia="仿宋" w:hAnsi="仿宋" w:cs="仿宋" w:hint="eastAsia"/>
            <w:lang w:eastAsia="zh-CN"/>
          </w:rPr>
          <w:t>(一)、建设周期</w:t>
        </w:r>
        <w:r>
          <w:tab/>
        </w:r>
        <w:r>
          <w:fldChar w:fldCharType="begin"/>
        </w:r>
        <w:r>
          <w:instrText xml:space="preserve"> PAGEREF _Toc30847 \h </w:instrText>
        </w:r>
        <w:r>
          <w:fldChar w:fldCharType="separate"/>
        </w:r>
        <w:r>
          <w:t>27</w:t>
        </w:r>
        <w:r>
          <w:fldChar w:fldCharType="end"/>
        </w:r>
      </w:hyperlink>
    </w:p>
    <w:p>
      <w:pPr>
        <w:pStyle w:val="TOC2"/>
        <w:tabs>
          <w:tab w:val="right" w:leader="dot" w:pos="8306"/>
        </w:tabs>
      </w:pPr>
      <w:hyperlink w:anchor="_Toc22366" w:history="1">
        <w:r>
          <w:rPr>
            <w:rFonts w:ascii="仿宋" w:eastAsia="仿宋" w:hAnsi="仿宋" w:cs="仿宋" w:hint="eastAsia"/>
            <w:lang w:eastAsia="zh-CN"/>
          </w:rPr>
          <w:t>(二)、建设进度</w:t>
        </w:r>
        <w:r>
          <w:tab/>
        </w:r>
        <w:r>
          <w:fldChar w:fldCharType="begin"/>
        </w:r>
        <w:r>
          <w:instrText xml:space="preserve"> PAGEREF _Toc22366 \h </w:instrText>
        </w:r>
        <w:r>
          <w:fldChar w:fldCharType="separate"/>
        </w:r>
        <w:r>
          <w:t>28</w:t>
        </w:r>
        <w:r>
          <w:fldChar w:fldCharType="end"/>
        </w:r>
      </w:hyperlink>
    </w:p>
    <w:p>
      <w:pPr>
        <w:pStyle w:val="TOC2"/>
        <w:tabs>
          <w:tab w:val="right" w:leader="dot" w:pos="8306"/>
        </w:tabs>
      </w:pPr>
      <w:hyperlink w:anchor="_Toc30576" w:history="1">
        <w:r>
          <w:rPr>
            <w:rFonts w:ascii="仿宋" w:eastAsia="仿宋" w:hAnsi="仿宋" w:cs="仿宋" w:hint="eastAsia"/>
            <w:lang w:eastAsia="zh-CN"/>
          </w:rPr>
          <w:t>(三)、进度安排注意事项</w:t>
        </w:r>
        <w:r>
          <w:tab/>
        </w:r>
        <w:r>
          <w:fldChar w:fldCharType="begin"/>
        </w:r>
        <w:r>
          <w:instrText xml:space="preserve"> PAGEREF _Toc30576 \h </w:instrText>
        </w:r>
        <w:r>
          <w:fldChar w:fldCharType="separate"/>
        </w:r>
        <w:r>
          <w:t>29</w:t>
        </w:r>
        <w:r>
          <w:fldChar w:fldCharType="end"/>
        </w:r>
      </w:hyperlink>
    </w:p>
    <w:p>
      <w:pPr>
        <w:pStyle w:val="TOC2"/>
        <w:tabs>
          <w:tab w:val="right" w:leader="dot" w:pos="8306"/>
        </w:tabs>
      </w:pPr>
      <w:hyperlink w:anchor="_Toc1816" w:history="1">
        <w:r>
          <w:rPr>
            <w:rFonts w:ascii="仿宋" w:eastAsia="仿宋" w:hAnsi="仿宋" w:cs="仿宋" w:hint="eastAsia"/>
            <w:lang w:eastAsia="zh-CN"/>
          </w:rPr>
          <w:t>(四)、人力资源配置</w:t>
        </w:r>
        <w:r>
          <w:tab/>
        </w:r>
        <w:r>
          <w:fldChar w:fldCharType="begin"/>
        </w:r>
        <w:r>
          <w:instrText xml:space="preserve"> PAGEREF _Toc1816 \h </w:instrText>
        </w:r>
        <w:r>
          <w:fldChar w:fldCharType="separate"/>
        </w:r>
        <w:r>
          <w:t>30</w:t>
        </w:r>
        <w:r>
          <w:fldChar w:fldCharType="end"/>
        </w:r>
      </w:hyperlink>
    </w:p>
    <w:p>
      <w:pPr>
        <w:pStyle w:val="TOC1"/>
        <w:tabs>
          <w:tab w:val="right" w:leader="dot" w:pos="8306"/>
        </w:tabs>
      </w:pPr>
      <w:hyperlink w:anchor="_Toc22198" w:history="1">
        <w:r>
          <w:rPr>
            <w:rFonts w:ascii="仿宋" w:eastAsia="仿宋" w:hAnsi="仿宋" w:cs="仿宋" w:hint="eastAsia"/>
            <w:lang w:eastAsia="zh-CN"/>
          </w:rPr>
          <w:t>九、垃圾分拣装备项目财务管理</w:t>
        </w:r>
        <w:r>
          <w:tab/>
        </w:r>
        <w:r>
          <w:fldChar w:fldCharType="begin"/>
        </w:r>
        <w:r>
          <w:instrText xml:space="preserve"> PAGEREF _Toc22198 \h </w:instrText>
        </w:r>
        <w:r>
          <w:fldChar w:fldCharType="separate"/>
        </w:r>
        <w:r>
          <w:t>31</w:t>
        </w:r>
        <w:r>
          <w:fldChar w:fldCharType="end"/>
        </w:r>
      </w:hyperlink>
    </w:p>
    <w:p>
      <w:pPr>
        <w:pStyle w:val="TOC2"/>
        <w:tabs>
          <w:tab w:val="right" w:leader="dot" w:pos="8306"/>
        </w:tabs>
      </w:pPr>
      <w:hyperlink w:anchor="_Toc16776" w:history="1">
        <w:r>
          <w:rPr>
            <w:rFonts w:ascii="仿宋" w:eastAsia="仿宋" w:hAnsi="仿宋" w:cs="仿宋" w:hint="eastAsia"/>
            <w:lang w:eastAsia="zh-CN"/>
          </w:rPr>
          <w:t>(一)、资金需求大</w:t>
        </w:r>
        <w:r>
          <w:tab/>
        </w:r>
        <w:r>
          <w:fldChar w:fldCharType="begin"/>
        </w:r>
        <w:r>
          <w:instrText xml:space="preserve"> PAGEREF _Toc16776 \h </w:instrText>
        </w:r>
        <w:r>
          <w:fldChar w:fldCharType="separate"/>
        </w:r>
        <w:r>
          <w:t>31</w:t>
        </w:r>
        <w:r>
          <w:fldChar w:fldCharType="end"/>
        </w:r>
      </w:hyperlink>
    </w:p>
    <w:p>
      <w:pPr>
        <w:pStyle w:val="TOC2"/>
        <w:tabs>
          <w:tab w:val="right" w:leader="dot" w:pos="8306"/>
        </w:tabs>
      </w:pPr>
      <w:hyperlink w:anchor="_Toc13247" w:history="1">
        <w:r>
          <w:rPr>
            <w:rFonts w:ascii="仿宋" w:eastAsia="仿宋" w:hAnsi="仿宋" w:cs="仿宋" w:hint="eastAsia"/>
            <w:lang w:eastAsia="zh-CN"/>
          </w:rPr>
          <w:t>(二)、研发周期长</w:t>
        </w:r>
        <w:r>
          <w:tab/>
        </w:r>
        <w:r>
          <w:fldChar w:fldCharType="begin"/>
        </w:r>
        <w:r>
          <w:instrText xml:space="preserve"> PAGEREF _Toc13247 \h </w:instrText>
        </w:r>
        <w:r>
          <w:fldChar w:fldCharType="separate"/>
        </w:r>
        <w:r>
          <w:t>32</w:t>
        </w:r>
        <w:r>
          <w:fldChar w:fldCharType="end"/>
        </w:r>
      </w:hyperlink>
    </w:p>
    <w:p>
      <w:pPr>
        <w:pStyle w:val="TOC2"/>
        <w:tabs>
          <w:tab w:val="right" w:leader="dot" w:pos="8306"/>
        </w:tabs>
      </w:pPr>
      <w:hyperlink w:anchor="_Toc17927" w:history="1">
        <w:r>
          <w:rPr>
            <w:rFonts w:ascii="仿宋" w:eastAsia="仿宋" w:hAnsi="仿宋" w:cs="仿宋" w:hint="eastAsia"/>
            <w:lang w:eastAsia="zh-CN"/>
          </w:rPr>
          <w:t>(三)、市场风险大</w:t>
        </w:r>
        <w:r>
          <w:tab/>
        </w:r>
        <w:r>
          <w:fldChar w:fldCharType="begin"/>
        </w:r>
        <w:r>
          <w:instrText xml:space="preserve"> PAGEREF _Toc17927 \h </w:instrText>
        </w:r>
        <w:r>
          <w:fldChar w:fldCharType="separate"/>
        </w:r>
        <w:r>
          <w:t>33</w:t>
        </w:r>
        <w:r>
          <w:fldChar w:fldCharType="end"/>
        </w:r>
      </w:hyperlink>
    </w:p>
    <w:p>
      <w:pPr>
        <w:pStyle w:val="TOC2"/>
        <w:tabs>
          <w:tab w:val="right" w:leader="dot" w:pos="8306"/>
        </w:tabs>
      </w:pPr>
      <w:hyperlink w:anchor="_Toc4504" w:history="1">
        <w:r>
          <w:rPr>
            <w:rFonts w:ascii="仿宋" w:eastAsia="仿宋" w:hAnsi="仿宋" w:cs="仿宋" w:hint="eastAsia"/>
            <w:lang w:eastAsia="zh-CN"/>
          </w:rPr>
          <w:t>(四)、利润率高</w:t>
        </w:r>
        <w:r>
          <w:tab/>
        </w:r>
        <w:r>
          <w:fldChar w:fldCharType="begin"/>
        </w:r>
        <w:r>
          <w:instrText xml:space="preserve"> PAGEREF _Toc4504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18" w:history="1">
        <w:r>
          <w:rPr>
            <w:rFonts w:ascii="仿宋" w:eastAsia="仿宋" w:hAnsi="仿宋" w:cs="仿宋" w:hint="eastAsia"/>
            <w:lang w:eastAsia="zh-CN"/>
          </w:rPr>
          <w:t>十、生产安全保护</w:t>
        </w:r>
        <w:r>
          <w:tab/>
        </w:r>
        <w:r>
          <w:fldChar w:fldCharType="begin"/>
        </w:r>
        <w:r>
          <w:instrText xml:space="preserve"> PAGEREF _Toc12318 \h </w:instrText>
        </w:r>
        <w:r>
          <w:fldChar w:fldCharType="separate"/>
        </w:r>
        <w:r>
          <w:t>38</w:t>
        </w:r>
        <w:r>
          <w:fldChar w:fldCharType="end"/>
        </w:r>
      </w:hyperlink>
    </w:p>
    <w:p>
      <w:pPr>
        <w:pStyle w:val="TOC2"/>
        <w:tabs>
          <w:tab w:val="right" w:leader="dot" w:pos="8306"/>
        </w:tabs>
      </w:pPr>
      <w:hyperlink w:anchor="_Toc30606" w:history="1">
        <w:r>
          <w:rPr>
            <w:rFonts w:ascii="仿宋" w:eastAsia="仿宋" w:hAnsi="仿宋" w:cs="仿宋" w:hint="eastAsia"/>
            <w:lang w:eastAsia="zh-CN"/>
          </w:rPr>
          <w:t>(一)、消防安全</w:t>
        </w:r>
        <w:r>
          <w:tab/>
        </w:r>
        <w:r>
          <w:fldChar w:fldCharType="begin"/>
        </w:r>
        <w:r>
          <w:instrText xml:space="preserve"> PAGEREF _Toc30606 \h </w:instrText>
        </w:r>
        <w:r>
          <w:fldChar w:fldCharType="separate"/>
        </w:r>
        <w:r>
          <w:t>38</w:t>
        </w:r>
        <w:r>
          <w:fldChar w:fldCharType="end"/>
        </w:r>
      </w:hyperlink>
    </w:p>
    <w:p>
      <w:pPr>
        <w:pStyle w:val="TOC2"/>
        <w:tabs>
          <w:tab w:val="right" w:leader="dot" w:pos="8306"/>
        </w:tabs>
      </w:pPr>
      <w:hyperlink w:anchor="_Toc1063" w:history="1">
        <w:r>
          <w:rPr>
            <w:rFonts w:ascii="仿宋" w:eastAsia="仿宋" w:hAnsi="仿宋" w:cs="仿宋" w:hint="eastAsia"/>
            <w:lang w:eastAsia="zh-CN"/>
          </w:rPr>
          <w:t>(二)、防火防爆总图布置措施</w:t>
        </w:r>
        <w:r>
          <w:tab/>
        </w:r>
        <w:r>
          <w:fldChar w:fldCharType="begin"/>
        </w:r>
        <w:r>
          <w:instrText xml:space="preserve"> PAGEREF _Toc1063 \h </w:instrText>
        </w:r>
        <w:r>
          <w:fldChar w:fldCharType="separate"/>
        </w:r>
        <w:r>
          <w:t>40</w:t>
        </w:r>
        <w:r>
          <w:fldChar w:fldCharType="end"/>
        </w:r>
      </w:hyperlink>
    </w:p>
    <w:p>
      <w:pPr>
        <w:pStyle w:val="TOC2"/>
        <w:tabs>
          <w:tab w:val="right" w:leader="dot" w:pos="8306"/>
        </w:tabs>
      </w:pPr>
      <w:hyperlink w:anchor="_Toc4561" w:history="1">
        <w:r>
          <w:rPr>
            <w:rFonts w:ascii="仿宋" w:eastAsia="仿宋" w:hAnsi="仿宋" w:cs="仿宋" w:hint="eastAsia"/>
            <w:lang w:eastAsia="zh-CN"/>
          </w:rPr>
          <w:t>(三)、自然灾害防范措施</w:t>
        </w:r>
        <w:r>
          <w:tab/>
        </w:r>
        <w:r>
          <w:fldChar w:fldCharType="begin"/>
        </w:r>
        <w:r>
          <w:instrText xml:space="preserve"> PAGEREF _Toc4561 \h </w:instrText>
        </w:r>
        <w:r>
          <w:fldChar w:fldCharType="separate"/>
        </w:r>
        <w:r>
          <w:t>41</w:t>
        </w:r>
        <w:r>
          <w:fldChar w:fldCharType="end"/>
        </w:r>
      </w:hyperlink>
    </w:p>
    <w:p>
      <w:pPr>
        <w:pStyle w:val="TOC2"/>
        <w:tabs>
          <w:tab w:val="right" w:leader="dot" w:pos="8306"/>
        </w:tabs>
      </w:pPr>
      <w:hyperlink w:anchor="_Toc31206" w:history="1">
        <w:r>
          <w:rPr>
            <w:rFonts w:ascii="仿宋" w:eastAsia="仿宋" w:hAnsi="仿宋" w:cs="仿宋" w:hint="eastAsia"/>
            <w:lang w:eastAsia="zh-CN"/>
          </w:rPr>
          <w:t>(四)、安全色及安全标志使用要求</w:t>
        </w:r>
        <w:r>
          <w:tab/>
        </w:r>
        <w:r>
          <w:fldChar w:fldCharType="begin"/>
        </w:r>
        <w:r>
          <w:instrText xml:space="preserve"> PAGEREF _Toc31206 \h </w:instrText>
        </w:r>
        <w:r>
          <w:fldChar w:fldCharType="separate"/>
        </w:r>
        <w:r>
          <w:t>42</w:t>
        </w:r>
        <w:r>
          <w:fldChar w:fldCharType="end"/>
        </w:r>
      </w:hyperlink>
    </w:p>
    <w:p>
      <w:pPr>
        <w:pStyle w:val="TOC2"/>
        <w:tabs>
          <w:tab w:val="right" w:leader="dot" w:pos="8306"/>
        </w:tabs>
      </w:pPr>
      <w:hyperlink w:anchor="_Toc19482" w:history="1">
        <w:r>
          <w:rPr>
            <w:rFonts w:ascii="仿宋" w:eastAsia="仿宋" w:hAnsi="仿宋" w:cs="仿宋" w:hint="eastAsia"/>
            <w:lang w:eastAsia="zh-CN"/>
          </w:rPr>
          <w:t>(五)、防尘防毒措施</w:t>
        </w:r>
        <w:r>
          <w:tab/>
        </w:r>
        <w:r>
          <w:fldChar w:fldCharType="begin"/>
        </w:r>
        <w:r>
          <w:instrText xml:space="preserve"> PAGEREF _Toc19482 \h </w:instrText>
        </w:r>
        <w:r>
          <w:fldChar w:fldCharType="separate"/>
        </w:r>
        <w:r>
          <w:t>43</w:t>
        </w:r>
        <w:r>
          <w:fldChar w:fldCharType="end"/>
        </w:r>
      </w:hyperlink>
    </w:p>
    <w:p>
      <w:pPr>
        <w:pStyle w:val="TOC2"/>
        <w:tabs>
          <w:tab w:val="right" w:leader="dot" w:pos="8306"/>
        </w:tabs>
      </w:pPr>
      <w:hyperlink w:anchor="_Toc15632" w:history="1">
        <w:r>
          <w:rPr>
            <w:rFonts w:ascii="仿宋" w:eastAsia="仿宋" w:hAnsi="仿宋" w:cs="仿宋" w:hint="eastAsia"/>
            <w:lang w:eastAsia="zh-CN"/>
          </w:rPr>
          <w:t>(六)、防静电、触电防护及防雷措施</w:t>
        </w:r>
        <w:r>
          <w:tab/>
        </w:r>
        <w:r>
          <w:fldChar w:fldCharType="begin"/>
        </w:r>
        <w:r>
          <w:instrText xml:space="preserve"> PAGEREF _Toc15632 \h </w:instrText>
        </w:r>
        <w:r>
          <w:fldChar w:fldCharType="separate"/>
        </w:r>
        <w:r>
          <w:t>44</w:t>
        </w:r>
        <w:r>
          <w:fldChar w:fldCharType="end"/>
        </w:r>
      </w:hyperlink>
    </w:p>
    <w:p>
      <w:pPr>
        <w:pStyle w:val="TOC2"/>
        <w:tabs>
          <w:tab w:val="right" w:leader="dot" w:pos="8306"/>
        </w:tabs>
      </w:pPr>
      <w:hyperlink w:anchor="_Toc24235" w:history="1">
        <w:r>
          <w:rPr>
            <w:rFonts w:ascii="仿宋" w:eastAsia="仿宋" w:hAnsi="仿宋" w:cs="仿宋" w:hint="eastAsia"/>
            <w:lang w:eastAsia="zh-CN"/>
          </w:rPr>
          <w:t>(七)、机械设备安全保障措施</w:t>
        </w:r>
        <w:r>
          <w:tab/>
        </w:r>
        <w:r>
          <w:fldChar w:fldCharType="begin"/>
        </w:r>
        <w:r>
          <w:instrText xml:space="preserve"> PAGEREF _Toc24235 \h </w:instrText>
        </w:r>
        <w:r>
          <w:fldChar w:fldCharType="separate"/>
        </w:r>
        <w:r>
          <w:t>45</w:t>
        </w:r>
        <w:r>
          <w:fldChar w:fldCharType="end"/>
        </w:r>
      </w:hyperlink>
    </w:p>
    <w:p>
      <w:pPr>
        <w:pStyle w:val="TOC1"/>
        <w:tabs>
          <w:tab w:val="right" w:leader="dot" w:pos="8306"/>
        </w:tabs>
      </w:pPr>
      <w:hyperlink w:anchor="_Toc23251" w:history="1">
        <w:r>
          <w:rPr>
            <w:rFonts w:ascii="仿宋" w:eastAsia="仿宋" w:hAnsi="仿宋" w:cs="仿宋" w:hint="eastAsia"/>
            <w:lang w:eastAsia="zh-CN"/>
          </w:rPr>
          <w:t>十一、垃圾分拣装备项目社会影响</w:t>
        </w:r>
        <w:r>
          <w:tab/>
        </w:r>
        <w:r>
          <w:fldChar w:fldCharType="begin"/>
        </w:r>
        <w:r>
          <w:instrText xml:space="preserve"> PAGEREF _Toc23251 \h </w:instrText>
        </w:r>
        <w:r>
          <w:fldChar w:fldCharType="separate"/>
        </w:r>
        <w:r>
          <w:t>46</w:t>
        </w:r>
        <w:r>
          <w:fldChar w:fldCharType="end"/>
        </w:r>
      </w:hyperlink>
    </w:p>
    <w:p>
      <w:pPr>
        <w:pStyle w:val="TOC2"/>
        <w:tabs>
          <w:tab w:val="right" w:leader="dot" w:pos="8306"/>
        </w:tabs>
      </w:pPr>
      <w:hyperlink w:anchor="_Toc18463" w:history="1">
        <w:r>
          <w:rPr>
            <w:rFonts w:ascii="仿宋" w:eastAsia="仿宋" w:hAnsi="仿宋" w:cs="仿宋" w:hint="eastAsia"/>
            <w:lang w:eastAsia="zh-CN"/>
          </w:rPr>
          <w:t>(一)、社会责任与义务</w:t>
        </w:r>
        <w:r>
          <w:tab/>
        </w:r>
        <w:r>
          <w:fldChar w:fldCharType="begin"/>
        </w:r>
        <w:r>
          <w:instrText xml:space="preserve"> PAGEREF _Toc18463 \h </w:instrText>
        </w:r>
        <w:r>
          <w:fldChar w:fldCharType="separate"/>
        </w:r>
        <w:r>
          <w:t>46</w:t>
        </w:r>
        <w:r>
          <w:fldChar w:fldCharType="end"/>
        </w:r>
      </w:hyperlink>
    </w:p>
    <w:p>
      <w:pPr>
        <w:pStyle w:val="TOC2"/>
        <w:tabs>
          <w:tab w:val="right" w:leader="dot" w:pos="8306"/>
        </w:tabs>
      </w:pPr>
      <w:hyperlink w:anchor="_Toc3295" w:history="1">
        <w:r>
          <w:rPr>
            <w:rFonts w:ascii="仿宋" w:eastAsia="仿宋" w:hAnsi="仿宋" w:cs="仿宋" w:hint="eastAsia"/>
            <w:lang w:eastAsia="zh-CN"/>
          </w:rPr>
          <w:t>(二)、社会参与与沟通</w:t>
        </w:r>
        <w:r>
          <w:tab/>
        </w:r>
        <w:r>
          <w:fldChar w:fldCharType="begin"/>
        </w:r>
        <w:r>
          <w:instrText xml:space="preserve"> PAGEREF _Toc3295 \h </w:instrText>
        </w:r>
        <w:r>
          <w:fldChar w:fldCharType="separate"/>
        </w:r>
        <w:r>
          <w:t>47</w:t>
        </w:r>
        <w:r>
          <w:fldChar w:fldCharType="end"/>
        </w:r>
      </w:hyperlink>
    </w:p>
    <w:p>
      <w:pPr>
        <w:pStyle w:val="TOC1"/>
        <w:tabs>
          <w:tab w:val="right" w:leader="dot" w:pos="8306"/>
        </w:tabs>
      </w:pPr>
      <w:hyperlink w:anchor="_Toc17122" w:history="1">
        <w:r>
          <w:rPr>
            <w:rFonts w:ascii="仿宋" w:eastAsia="仿宋" w:hAnsi="仿宋" w:cs="仿宋" w:hint="eastAsia"/>
            <w:lang w:eastAsia="zh-CN"/>
          </w:rPr>
          <w:t>十二、垃圾分拣装备项目人力资源管理</w:t>
        </w:r>
        <w:r>
          <w:tab/>
        </w:r>
        <w:r>
          <w:fldChar w:fldCharType="begin"/>
        </w:r>
        <w:r>
          <w:instrText xml:space="preserve"> PAGEREF _Toc17122 \h </w:instrText>
        </w:r>
        <w:r>
          <w:fldChar w:fldCharType="separate"/>
        </w:r>
        <w:r>
          <w:t>48</w:t>
        </w:r>
        <w:r>
          <w:fldChar w:fldCharType="end"/>
        </w:r>
      </w:hyperlink>
    </w:p>
    <w:p>
      <w:pPr>
        <w:pStyle w:val="TOC2"/>
        <w:tabs>
          <w:tab w:val="right" w:leader="dot" w:pos="8306"/>
        </w:tabs>
      </w:pPr>
      <w:hyperlink w:anchor="_Toc21892" w:history="1">
        <w:r>
          <w:rPr>
            <w:rFonts w:ascii="仿宋" w:eastAsia="仿宋" w:hAnsi="仿宋" w:cs="仿宋" w:hint="eastAsia"/>
            <w:lang w:eastAsia="zh-CN"/>
          </w:rPr>
          <w:t>(一)、建立健全的预算管理制度</w:t>
        </w:r>
        <w:r>
          <w:tab/>
        </w:r>
        <w:r>
          <w:fldChar w:fldCharType="begin"/>
        </w:r>
        <w:r>
          <w:instrText xml:space="preserve"> PAGEREF _Toc21892 \h </w:instrText>
        </w:r>
        <w:r>
          <w:fldChar w:fldCharType="separate"/>
        </w:r>
        <w:r>
          <w:t>48</w:t>
        </w:r>
        <w:r>
          <w:fldChar w:fldCharType="end"/>
        </w:r>
      </w:hyperlink>
    </w:p>
    <w:p>
      <w:pPr>
        <w:pStyle w:val="TOC2"/>
        <w:tabs>
          <w:tab w:val="right" w:leader="dot" w:pos="8306"/>
        </w:tabs>
      </w:pPr>
      <w:hyperlink w:anchor="_Toc31564" w:history="1">
        <w:r>
          <w:rPr>
            <w:rFonts w:ascii="仿宋" w:eastAsia="仿宋" w:hAnsi="仿宋" w:cs="仿宋" w:hint="eastAsia"/>
            <w:lang w:eastAsia="zh-CN"/>
          </w:rPr>
          <w:t>(二)、加强资金流动监控</w:t>
        </w:r>
        <w:r>
          <w:tab/>
        </w:r>
        <w:r>
          <w:fldChar w:fldCharType="begin"/>
        </w:r>
        <w:r>
          <w:instrText xml:space="preserve"> PAGEREF _Toc31564 \h </w:instrText>
        </w:r>
        <w:r>
          <w:fldChar w:fldCharType="separate"/>
        </w:r>
        <w:r>
          <w:t>50</w:t>
        </w:r>
        <w:r>
          <w:fldChar w:fldCharType="end"/>
        </w:r>
      </w:hyperlink>
    </w:p>
    <w:p>
      <w:pPr>
        <w:pStyle w:val="TOC2"/>
        <w:tabs>
          <w:tab w:val="right" w:leader="dot" w:pos="8306"/>
        </w:tabs>
      </w:pPr>
      <w:hyperlink w:anchor="_Toc15833" w:history="1">
        <w:r>
          <w:rPr>
            <w:rFonts w:ascii="仿宋" w:eastAsia="仿宋" w:hAnsi="仿宋" w:cs="仿宋" w:hint="eastAsia"/>
            <w:lang w:eastAsia="zh-CN"/>
          </w:rPr>
          <w:t>(三)、制定完善的风险控制机制</w:t>
        </w:r>
        <w:r>
          <w:tab/>
        </w:r>
        <w:r>
          <w:fldChar w:fldCharType="begin"/>
        </w:r>
        <w:r>
          <w:instrText xml:space="preserve"> PAGEREF _Toc15833 \h </w:instrText>
        </w:r>
        <w:r>
          <w:fldChar w:fldCharType="separate"/>
        </w:r>
        <w:r>
          <w:t>51</w:t>
        </w:r>
        <w:r>
          <w:fldChar w:fldCharType="end"/>
        </w:r>
      </w:hyperlink>
    </w:p>
    <w:p>
      <w:pPr>
        <w:pStyle w:val="TOC2"/>
        <w:tabs>
          <w:tab w:val="right" w:leader="dot" w:pos="8306"/>
        </w:tabs>
      </w:pPr>
      <w:hyperlink w:anchor="_Toc13236" w:history="1">
        <w:r>
          <w:rPr>
            <w:rFonts w:ascii="仿宋" w:eastAsia="仿宋" w:hAnsi="仿宋" w:cs="仿宋" w:hint="eastAsia"/>
            <w:lang w:eastAsia="zh-CN"/>
          </w:rPr>
          <w:t>(四)、优化成本管理</w:t>
        </w:r>
        <w:r>
          <w:tab/>
        </w:r>
        <w:r>
          <w:fldChar w:fldCharType="begin"/>
        </w:r>
        <w:r>
          <w:instrText xml:space="preserve"> PAGEREF _Toc13236 \h </w:instrText>
        </w:r>
        <w:r>
          <w:fldChar w:fldCharType="separate"/>
        </w:r>
        <w:r>
          <w:t>52</w:t>
        </w:r>
        <w:r>
          <w:fldChar w:fldCharType="end"/>
        </w:r>
      </w:hyperlink>
    </w:p>
    <w:p>
      <w:pPr>
        <w:pStyle w:val="TOC1"/>
        <w:tabs>
          <w:tab w:val="right" w:leader="dot" w:pos="8306"/>
        </w:tabs>
      </w:pPr>
      <w:hyperlink w:anchor="_Toc19982" w:history="1">
        <w:r>
          <w:rPr>
            <w:rFonts w:ascii="仿宋" w:eastAsia="仿宋" w:hAnsi="仿宋" w:cs="仿宋" w:hint="eastAsia"/>
            <w:lang w:eastAsia="zh-CN"/>
          </w:rPr>
          <w:t>十三、供应链管理</w:t>
        </w:r>
        <w:r>
          <w:tab/>
        </w:r>
        <w:r>
          <w:fldChar w:fldCharType="begin"/>
        </w:r>
        <w:r>
          <w:instrText xml:space="preserve"> PAGEREF _Toc19982 \h </w:instrText>
        </w:r>
        <w:r>
          <w:fldChar w:fldCharType="separate"/>
        </w:r>
        <w:r>
          <w:t>54</w:t>
        </w:r>
        <w:r>
          <w:fldChar w:fldCharType="end"/>
        </w:r>
      </w:hyperlink>
    </w:p>
    <w:p>
      <w:pPr>
        <w:pStyle w:val="TOC2"/>
        <w:tabs>
          <w:tab w:val="right" w:leader="dot" w:pos="8306"/>
        </w:tabs>
      </w:pPr>
      <w:hyperlink w:anchor="_Toc11764" w:history="1">
        <w:r>
          <w:rPr>
            <w:rFonts w:ascii="仿宋" w:eastAsia="仿宋" w:hAnsi="仿宋" w:cs="仿宋" w:hint="eastAsia"/>
            <w:lang w:eastAsia="zh-CN"/>
          </w:rPr>
          <w:t>(一)、供应链战略规划</w:t>
        </w:r>
        <w:r>
          <w:tab/>
        </w:r>
        <w:r>
          <w:fldChar w:fldCharType="begin"/>
        </w:r>
        <w:r>
          <w:instrText xml:space="preserve"> PAGEREF _Toc11764 \h </w:instrText>
        </w:r>
        <w:r>
          <w:fldChar w:fldCharType="separate"/>
        </w:r>
        <w:r>
          <w:t>54</w:t>
        </w:r>
        <w:r>
          <w:fldChar w:fldCharType="end"/>
        </w:r>
      </w:hyperlink>
    </w:p>
    <w:p>
      <w:pPr>
        <w:pStyle w:val="TOC2"/>
        <w:tabs>
          <w:tab w:val="right" w:leader="dot" w:pos="8306"/>
        </w:tabs>
      </w:pPr>
      <w:hyperlink w:anchor="_Toc22866" w:history="1">
        <w:r>
          <w:rPr>
            <w:rFonts w:ascii="仿宋" w:eastAsia="仿宋" w:hAnsi="仿宋" w:cs="仿宋" w:hint="eastAsia"/>
            <w:lang w:eastAsia="zh-CN"/>
          </w:rPr>
          <w:t>(二)、供应商选择与合作</w:t>
        </w:r>
        <w:r>
          <w:tab/>
        </w:r>
        <w:r>
          <w:fldChar w:fldCharType="begin"/>
        </w:r>
        <w:r>
          <w:instrText xml:space="preserve"> PAGEREF _Toc22866 \h </w:instrText>
        </w:r>
        <w:r>
          <w:fldChar w:fldCharType="separate"/>
        </w:r>
        <w:r>
          <w:t>55</w:t>
        </w:r>
        <w:r>
          <w:fldChar w:fldCharType="end"/>
        </w:r>
      </w:hyperlink>
    </w:p>
    <w:p>
      <w:pPr>
        <w:pStyle w:val="TOC2"/>
        <w:tabs>
          <w:tab w:val="right" w:leader="dot" w:pos="8306"/>
        </w:tabs>
      </w:pPr>
      <w:hyperlink w:anchor="_Toc11831" w:history="1">
        <w:r>
          <w:rPr>
            <w:rFonts w:ascii="仿宋" w:eastAsia="仿宋" w:hAnsi="仿宋" w:cs="仿宋" w:hint="eastAsia"/>
            <w:lang w:eastAsia="zh-CN"/>
          </w:rPr>
          <w:t>(三)、物流与库存管理</w:t>
        </w:r>
        <w:r>
          <w:tab/>
        </w:r>
        <w:r>
          <w:fldChar w:fldCharType="begin"/>
        </w:r>
        <w:r>
          <w:instrText xml:space="preserve"> PAGEREF _Toc11831 \h </w:instrText>
        </w:r>
        <w:r>
          <w:fldChar w:fldCharType="separate"/>
        </w:r>
        <w:r>
          <w:t>56</w:t>
        </w:r>
        <w:r>
          <w:fldChar w:fldCharType="end"/>
        </w:r>
      </w:hyperlink>
    </w:p>
    <w:p>
      <w:pPr>
        <w:pStyle w:val="TOC1"/>
        <w:tabs>
          <w:tab w:val="right" w:leader="dot" w:pos="8306"/>
        </w:tabs>
      </w:pPr>
      <w:hyperlink w:anchor="_Toc16891" w:history="1">
        <w:r>
          <w:rPr>
            <w:rFonts w:ascii="仿宋" w:eastAsia="仿宋" w:hAnsi="仿宋" w:cs="仿宋" w:hint="eastAsia"/>
            <w:lang w:eastAsia="zh-CN"/>
          </w:rPr>
          <w:t>十四、垃圾分拣装备项目变更管理</w:t>
        </w:r>
        <w:r>
          <w:tab/>
        </w:r>
        <w:r>
          <w:fldChar w:fldCharType="begin"/>
        </w:r>
        <w:r>
          <w:instrText xml:space="preserve"> PAGEREF _Toc16891 \h </w:instrText>
        </w:r>
        <w:r>
          <w:fldChar w:fldCharType="separate"/>
        </w:r>
        <w:r>
          <w:t>58</w:t>
        </w:r>
        <w:r>
          <w:fldChar w:fldCharType="end"/>
        </w:r>
      </w:hyperlink>
    </w:p>
    <w:p>
      <w:pPr>
        <w:pStyle w:val="TOC2"/>
        <w:tabs>
          <w:tab w:val="right" w:leader="dot" w:pos="8306"/>
        </w:tabs>
      </w:pPr>
      <w:hyperlink w:anchor="_Toc18694" w:history="1">
        <w:r>
          <w:rPr>
            <w:rFonts w:ascii="仿宋" w:eastAsia="仿宋" w:hAnsi="仿宋" w:cs="仿宋" w:hint="eastAsia"/>
            <w:lang w:eastAsia="zh-CN"/>
          </w:rPr>
          <w:t>(一)、变更申请与评估</w:t>
        </w:r>
        <w:r>
          <w:tab/>
        </w:r>
        <w:r>
          <w:fldChar w:fldCharType="begin"/>
        </w:r>
        <w:r>
          <w:instrText xml:space="preserve"> PAGEREF _Toc18694 \h </w:instrText>
        </w:r>
        <w:r>
          <w:fldChar w:fldCharType="separate"/>
        </w:r>
        <w:r>
          <w:t>58</w:t>
        </w:r>
        <w:r>
          <w:fldChar w:fldCharType="end"/>
        </w:r>
      </w:hyperlink>
    </w:p>
    <w:p>
      <w:pPr>
        <w:pStyle w:val="TOC2"/>
        <w:tabs>
          <w:tab w:val="right" w:leader="dot" w:pos="8306"/>
        </w:tabs>
      </w:pPr>
      <w:hyperlink w:anchor="_Toc16334" w:history="1">
        <w:r>
          <w:rPr>
            <w:rFonts w:ascii="仿宋" w:eastAsia="仿宋" w:hAnsi="仿宋" w:cs="仿宋" w:hint="eastAsia"/>
            <w:lang w:eastAsia="zh-CN"/>
          </w:rPr>
          <w:t>(二)、变更实施与控制</w:t>
        </w:r>
        <w:r>
          <w:tab/>
        </w:r>
        <w:r>
          <w:fldChar w:fldCharType="begin"/>
        </w:r>
        <w:r>
          <w:instrText xml:space="preserve"> PAGEREF _Toc16334 \h </w:instrText>
        </w:r>
        <w:r>
          <w:fldChar w:fldCharType="separate"/>
        </w:r>
        <w:r>
          <w:t>58</w:t>
        </w:r>
        <w:r>
          <w:fldChar w:fldCharType="end"/>
        </w:r>
      </w:hyperlink>
    </w:p>
    <w:p>
      <w:pPr>
        <w:pStyle w:val="TOC1"/>
        <w:tabs>
          <w:tab w:val="right" w:leader="dot" w:pos="8306"/>
        </w:tabs>
      </w:pPr>
      <w:hyperlink w:anchor="_Toc32495" w:history="1">
        <w:r>
          <w:rPr>
            <w:rFonts w:ascii="仿宋" w:eastAsia="仿宋" w:hAnsi="仿宋" w:cs="仿宋" w:hint="eastAsia"/>
            <w:lang w:eastAsia="zh-CN"/>
          </w:rPr>
          <w:t>十五、风险识别与分类</w:t>
        </w:r>
        <w:r>
          <w:tab/>
        </w:r>
        <w:r>
          <w:fldChar w:fldCharType="begin"/>
        </w:r>
        <w:r>
          <w:instrText xml:space="preserve"> PAGEREF _Toc32495 \h </w:instrText>
        </w:r>
        <w:r>
          <w:fldChar w:fldCharType="separate"/>
        </w:r>
        <w:r>
          <w:t>59</w:t>
        </w:r>
        <w:r>
          <w:fldChar w:fldCharType="end"/>
        </w:r>
      </w:hyperlink>
    </w:p>
    <w:p>
      <w:pPr>
        <w:pStyle w:val="TOC2"/>
        <w:tabs>
          <w:tab w:val="right" w:leader="dot" w:pos="8306"/>
        </w:tabs>
      </w:pPr>
      <w:hyperlink w:anchor="_Toc16787" w:history="1">
        <w:r>
          <w:rPr>
            <w:rFonts w:ascii="仿宋" w:eastAsia="仿宋" w:hAnsi="仿宋" w:cs="仿宋" w:hint="eastAsia"/>
            <w:lang w:eastAsia="zh-CN"/>
          </w:rPr>
          <w:t>(一)、风险识别</w:t>
        </w:r>
        <w:r>
          <w:tab/>
        </w:r>
        <w:r>
          <w:fldChar w:fldCharType="begin"/>
        </w:r>
        <w:r>
          <w:instrText xml:space="preserve"> PAGEREF _Toc16787 \h </w:instrText>
        </w:r>
        <w:r>
          <w:fldChar w:fldCharType="separate"/>
        </w:r>
        <w:r>
          <w:t>59</w:t>
        </w:r>
        <w:r>
          <w:fldChar w:fldCharType="end"/>
        </w:r>
      </w:hyperlink>
    </w:p>
    <w:p>
      <w:pPr>
        <w:pStyle w:val="TOC2"/>
        <w:tabs>
          <w:tab w:val="right" w:leader="dot" w:pos="8306"/>
        </w:tabs>
      </w:pPr>
      <w:hyperlink w:anchor="_Toc31295" w:history="1">
        <w:r>
          <w:rPr>
            <w:rFonts w:ascii="仿宋" w:eastAsia="仿宋" w:hAnsi="仿宋" w:cs="仿宋" w:hint="eastAsia"/>
            <w:lang w:eastAsia="zh-CN"/>
          </w:rPr>
          <w:t>(二)、风险分类</w:t>
        </w:r>
        <w:r>
          <w:tab/>
        </w:r>
        <w:r>
          <w:fldChar w:fldCharType="begin"/>
        </w:r>
        <w:r>
          <w:instrText xml:space="preserve"> PAGEREF _Toc31295 \h </w:instrText>
        </w:r>
        <w:r>
          <w:fldChar w:fldCharType="separate"/>
        </w:r>
        <w:r>
          <w:t>60</w:t>
        </w:r>
        <w:r>
          <w:fldChar w:fldCharType="end"/>
        </w:r>
      </w:hyperlink>
    </w:p>
    <w:p>
      <w:pPr>
        <w:pStyle w:val="TOC1"/>
        <w:tabs>
          <w:tab w:val="right" w:leader="dot" w:pos="8306"/>
        </w:tabs>
      </w:pPr>
      <w:hyperlink w:anchor="_Toc3173" w:history="1">
        <w:r>
          <w:rPr>
            <w:rFonts w:ascii="仿宋" w:eastAsia="仿宋" w:hAnsi="仿宋" w:cs="仿宋" w:hint="eastAsia"/>
            <w:lang w:eastAsia="zh-CN"/>
          </w:rPr>
          <w:t>十六、质量管理体系</w:t>
        </w:r>
        <w:r>
          <w:tab/>
        </w:r>
        <w:r>
          <w:fldChar w:fldCharType="begin"/>
        </w:r>
        <w:r>
          <w:instrText xml:space="preserve"> PAGEREF _Toc3173 \h </w:instrText>
        </w:r>
        <w:r>
          <w:fldChar w:fldCharType="separate"/>
        </w:r>
        <w:r>
          <w:t>62</w:t>
        </w:r>
        <w:r>
          <w:fldChar w:fldCharType="end"/>
        </w:r>
      </w:hyperlink>
    </w:p>
    <w:p>
      <w:pPr>
        <w:pStyle w:val="TOC2"/>
        <w:tabs>
          <w:tab w:val="right" w:leader="dot" w:pos="8306"/>
        </w:tabs>
      </w:pPr>
      <w:hyperlink w:anchor="_Toc10144" w:history="1">
        <w:r>
          <w:rPr>
            <w:rFonts w:ascii="仿宋" w:eastAsia="仿宋" w:hAnsi="仿宋" w:cs="仿宋" w:hint="eastAsia"/>
            <w:lang w:eastAsia="zh-CN"/>
          </w:rPr>
          <w:t>(一)、质量目标与方针</w:t>
        </w:r>
        <w:r>
          <w:tab/>
        </w:r>
        <w:r>
          <w:fldChar w:fldCharType="begin"/>
        </w:r>
        <w:r>
          <w:instrText xml:space="preserve"> PAGEREF _Toc10144 \h </w:instrText>
        </w:r>
        <w:r>
          <w:fldChar w:fldCharType="separate"/>
        </w:r>
        <w:r>
          <w:t>62</w:t>
        </w:r>
        <w:r>
          <w:fldChar w:fldCharType="end"/>
        </w:r>
      </w:hyperlink>
    </w:p>
    <w:p>
      <w:pPr>
        <w:pStyle w:val="TOC2"/>
        <w:tabs>
          <w:tab w:val="right" w:leader="dot" w:pos="8306"/>
        </w:tabs>
      </w:pPr>
      <w:hyperlink w:anchor="_Toc3674" w:history="1">
        <w:r>
          <w:rPr>
            <w:rFonts w:ascii="仿宋" w:eastAsia="仿宋" w:hAnsi="仿宋" w:cs="仿宋" w:hint="eastAsia"/>
            <w:lang w:eastAsia="zh-CN"/>
          </w:rPr>
          <w:t>(二)、质量管理责任</w:t>
        </w:r>
        <w:r>
          <w:tab/>
        </w:r>
        <w:r>
          <w:fldChar w:fldCharType="begin"/>
        </w:r>
        <w:r>
          <w:instrText xml:space="preserve"> PAGEREF _Toc3674 \h </w:instrText>
        </w:r>
        <w:r>
          <w:fldChar w:fldCharType="separate"/>
        </w:r>
        <w:r>
          <w:t>63</w:t>
        </w:r>
        <w:r>
          <w:fldChar w:fldCharType="end"/>
        </w:r>
      </w:hyperlink>
    </w:p>
    <w:p>
      <w:pPr>
        <w:pStyle w:val="TOC2"/>
        <w:tabs>
          <w:tab w:val="right" w:leader="dot" w:pos="8306"/>
        </w:tabs>
      </w:pPr>
      <w:hyperlink w:anchor="_Toc26782" w:history="1">
        <w:r>
          <w:rPr>
            <w:rFonts w:ascii="仿宋" w:eastAsia="仿宋" w:hAnsi="仿宋" w:cs="仿宋" w:hint="eastAsia"/>
            <w:lang w:eastAsia="zh-CN"/>
          </w:rPr>
          <w:t>(三)、质量管理体系文件</w:t>
        </w:r>
        <w:r>
          <w:tab/>
        </w:r>
        <w:r>
          <w:fldChar w:fldCharType="begin"/>
        </w:r>
        <w:r>
          <w:instrText xml:space="preserve"> PAGEREF _Toc26782 \h </w:instrText>
        </w:r>
        <w:r>
          <w:fldChar w:fldCharType="separate"/>
        </w:r>
        <w:r>
          <w:t>65</w:t>
        </w:r>
        <w:r>
          <w:fldChar w:fldCharType="end"/>
        </w:r>
      </w:hyperlink>
    </w:p>
    <w:p>
      <w:pPr>
        <w:pStyle w:val="TOC2"/>
        <w:tabs>
          <w:tab w:val="right" w:leader="dot" w:pos="8306"/>
        </w:tabs>
      </w:pPr>
      <w:hyperlink w:anchor="_Toc18284" w:history="1">
        <w:r>
          <w:rPr>
            <w:rFonts w:ascii="仿宋" w:eastAsia="仿宋" w:hAnsi="仿宋" w:cs="仿宋" w:hint="eastAsia"/>
            <w:lang w:eastAsia="zh-CN"/>
          </w:rPr>
          <w:t>(四)、质量培训与教育</w:t>
        </w:r>
        <w:r>
          <w:tab/>
        </w:r>
        <w:r>
          <w:fldChar w:fldCharType="begin"/>
        </w:r>
        <w:r>
          <w:instrText xml:space="preserve"> PAGEREF _Toc18284 \h </w:instrText>
        </w:r>
        <w:r>
          <w:fldChar w:fldCharType="separate"/>
        </w:r>
        <w:r>
          <w:t>67</w:t>
        </w:r>
        <w:r>
          <w:fldChar w:fldCharType="end"/>
        </w:r>
      </w:hyperlink>
    </w:p>
    <w:p>
      <w:pPr>
        <w:pStyle w:val="TOC2"/>
        <w:tabs>
          <w:tab w:val="right" w:leader="dot" w:pos="8306"/>
        </w:tabs>
      </w:pPr>
      <w:hyperlink w:anchor="_Toc22369" w:history="1">
        <w:r>
          <w:rPr>
            <w:rFonts w:ascii="仿宋" w:eastAsia="仿宋" w:hAnsi="仿宋" w:cs="仿宋" w:hint="eastAsia"/>
            <w:lang w:eastAsia="zh-CN"/>
          </w:rPr>
          <w:t>(五)、质量审核与评价</w:t>
        </w:r>
        <w:r>
          <w:tab/>
        </w:r>
        <w:r>
          <w:fldChar w:fldCharType="begin"/>
        </w:r>
        <w:r>
          <w:instrText xml:space="preserve"> PAGEREF _Toc22369 \h </w:instrText>
        </w:r>
        <w:r>
          <w:fldChar w:fldCharType="separate"/>
        </w:r>
        <w:r>
          <w:t>68</w:t>
        </w:r>
        <w:r>
          <w:fldChar w:fldCharType="end"/>
        </w:r>
      </w:hyperlink>
    </w:p>
    <w:p>
      <w:pPr>
        <w:pStyle w:val="TOC2"/>
        <w:tabs>
          <w:tab w:val="right" w:leader="dot" w:pos="8306"/>
        </w:tabs>
      </w:pPr>
      <w:hyperlink w:anchor="_Toc729" w:history="1">
        <w:r>
          <w:rPr>
            <w:rFonts w:ascii="仿宋" w:eastAsia="仿宋" w:hAnsi="仿宋" w:cs="仿宋" w:hint="eastAsia"/>
            <w:lang w:eastAsia="zh-CN"/>
          </w:rPr>
          <w:t>(六)、不符合与纠正措施</w:t>
        </w:r>
        <w:r>
          <w:tab/>
        </w:r>
        <w:r>
          <w:fldChar w:fldCharType="begin"/>
        </w:r>
        <w:r>
          <w:instrText xml:space="preserve"> PAGEREF _Toc729 \h </w:instrText>
        </w:r>
        <w:r>
          <w:fldChar w:fldCharType="separate"/>
        </w:r>
        <w:r>
          <w:t>69</w:t>
        </w:r>
        <w:r>
          <w:fldChar w:fldCharType="end"/>
        </w:r>
      </w:hyperlink>
    </w:p>
    <w:p>
      <w:pPr>
        <w:pStyle w:val="TOC1"/>
        <w:tabs>
          <w:tab w:val="right" w:leader="dot" w:pos="8306"/>
        </w:tabs>
      </w:pPr>
      <w:hyperlink w:anchor="_Toc3353" w:history="1">
        <w:r>
          <w:rPr>
            <w:rFonts w:ascii="仿宋" w:eastAsia="仿宋" w:hAnsi="仿宋" w:cs="仿宋" w:hint="eastAsia"/>
            <w:lang w:eastAsia="zh-CN"/>
          </w:rPr>
          <w:t>十七、垃圾分拣装备项目实施时间节点</w:t>
        </w:r>
        <w:r>
          <w:tab/>
        </w:r>
        <w:r>
          <w:fldChar w:fldCharType="begin"/>
        </w:r>
        <w:r>
          <w:instrText xml:space="preserve"> PAGEREF _Toc3353 \h </w:instrText>
        </w:r>
        <w:r>
          <w:fldChar w:fldCharType="separate"/>
        </w:r>
        <w:r>
          <w:t>70</w:t>
        </w:r>
        <w:r>
          <w:fldChar w:fldCharType="end"/>
        </w:r>
      </w:hyperlink>
    </w:p>
    <w:p>
      <w:pPr>
        <w:pStyle w:val="TOC2"/>
        <w:tabs>
          <w:tab w:val="right" w:leader="dot" w:pos="8306"/>
        </w:tabs>
      </w:pPr>
      <w:hyperlink w:anchor="_Toc11345" w:history="1">
        <w:r>
          <w:rPr>
            <w:rFonts w:ascii="仿宋" w:eastAsia="仿宋" w:hAnsi="仿宋" w:cs="仿宋" w:hint="eastAsia"/>
            <w:lang w:eastAsia="zh-CN"/>
          </w:rPr>
          <w:t>(一)、垃圾分拣装备项目启动阶段时间节点</w:t>
        </w:r>
        <w:r>
          <w:tab/>
        </w:r>
        <w:r>
          <w:fldChar w:fldCharType="begin"/>
        </w:r>
        <w:r>
          <w:instrText xml:space="preserve"> PAGEREF _Toc11345 \h </w:instrText>
        </w:r>
        <w:r>
          <w:fldChar w:fldCharType="separate"/>
        </w:r>
        <w:r>
          <w:t>70</w:t>
        </w:r>
        <w:r>
          <w:fldChar w:fldCharType="end"/>
        </w:r>
      </w:hyperlink>
    </w:p>
    <w:p>
      <w:pPr>
        <w:pStyle w:val="TOC2"/>
        <w:tabs>
          <w:tab w:val="right" w:leader="dot" w:pos="8306"/>
        </w:tabs>
      </w:pPr>
      <w:hyperlink w:anchor="_Toc10482" w:history="1">
        <w:r>
          <w:rPr>
            <w:rFonts w:ascii="仿宋" w:eastAsia="仿宋" w:hAnsi="仿宋" w:cs="仿宋" w:hint="eastAsia"/>
            <w:lang w:eastAsia="zh-CN"/>
          </w:rPr>
          <w:t>(二)、垃圾分拣装备项目执行阶段时间节点</w:t>
        </w:r>
        <w:r>
          <w:tab/>
        </w:r>
        <w:r>
          <w:fldChar w:fldCharType="begin"/>
        </w:r>
        <w:r>
          <w:instrText xml:space="preserve"> PAGEREF _Toc10482 \h </w:instrText>
        </w:r>
        <w:r>
          <w:fldChar w:fldCharType="separate"/>
        </w:r>
        <w:r>
          <w:t>71</w:t>
        </w:r>
        <w:r>
          <w:fldChar w:fldCharType="end"/>
        </w:r>
      </w:hyperlink>
    </w:p>
    <w:p>
      <w:pPr>
        <w:pStyle w:val="TOC2"/>
        <w:tabs>
          <w:tab w:val="right" w:leader="dot" w:pos="8306"/>
        </w:tabs>
      </w:pPr>
      <w:hyperlink w:anchor="_Toc10145" w:history="1">
        <w:r>
          <w:rPr>
            <w:rFonts w:ascii="仿宋" w:eastAsia="仿宋" w:hAnsi="仿宋" w:cs="仿宋" w:hint="eastAsia"/>
            <w:lang w:eastAsia="zh-CN"/>
          </w:rPr>
          <w:t>(三)、垃圾分拣装备项目完成阶段时间节点</w:t>
        </w:r>
        <w:r>
          <w:tab/>
        </w:r>
        <w:r>
          <w:fldChar w:fldCharType="begin"/>
        </w:r>
        <w:r>
          <w:instrText xml:space="preserve"> PAGEREF _Toc10145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16"/>
      <w:r>
        <w:rPr>
          <w:rFonts w:ascii="仿宋" w:eastAsia="仿宋" w:hAnsi="仿宋" w:cs="仿宋" w:hint="eastAsia"/>
          <w:sz w:val="28"/>
          <w:lang w:eastAsia="zh-CN"/>
        </w:rPr>
        <w:t>一、垃圾分拣装备项目土建工程</w:t>
      </w:r>
      <w:bookmarkEnd w:id="2"/>
    </w:p>
    <w:p>
      <w:pPr>
        <w:pStyle w:val="Heading2"/>
        <w:rPr>
          <w:rFonts w:ascii="仿宋" w:eastAsia="仿宋" w:hAnsi="仿宋" w:cs="仿宋" w:hint="eastAsia"/>
          <w:lang w:eastAsia="zh-CN"/>
        </w:rPr>
      </w:pPr>
      <w:bookmarkStart w:id="3" w:name="_Toc84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在垃圾分拣装备项目的建筑工程设计中，我们将秉承一系列重要的设计原则，以确保垃圾分拣装备项目建筑在功能、美观、可持续性等方面达到最佳效果。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首要原则是确保建筑的功能性得到最大化的发挥。我们将充分理解垃圾分拣装备项目的实际需求，合理布局各个功能区域，保证建筑在满足业务需求的同时，提供高效的工作环境。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在建筑设计中，我们将综合考虑建设和运营成本。通过精细的经济效益分析，确保设计方案在高效利用资源的同时，对垃圾分拣装备项目的长期盈利能力有积极的贡献。</w:t>
      </w:r>
    </w:p>
    <w:p>
      <w:pPr>
        <w:pStyle w:val="Heading2"/>
        <w:ind w:firstLine="560" w:firstLineChars="200"/>
        <w:rPr>
          <w:rFonts w:ascii="仿宋" w:eastAsia="仿宋" w:hAnsi="仿宋" w:cs="仿宋" w:hint="eastAsia"/>
          <w:sz w:val="28"/>
          <w:lang w:eastAsia="zh-CN"/>
        </w:rPr>
      </w:pPr>
      <w:bookmarkStart w:id="4" w:name="_Toc95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拣装备项目的土建工程设计中，我们将精准设定设计年限，结合垃圾分拣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垃圾分拣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9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分拣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垃圾分拣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垃圾分拣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本期工程垃圾分拣装备项目预计总建筑面积XXX平方米，其中：计容建筑面积XXX平方米，计划建筑工程投资XX万元，占垃圾分拣装备项目总投资的XX%。</w:t>
      </w:r>
    </w:p>
    <w:p>
      <w:pPr>
        <w:pStyle w:val="Heading1"/>
        <w:ind w:firstLine="560" w:firstLineChars="200"/>
        <w:rPr>
          <w:rFonts w:ascii="仿宋" w:eastAsia="仿宋" w:hAnsi="仿宋" w:cs="仿宋" w:hint="eastAsia"/>
          <w:sz w:val="28"/>
          <w:lang w:eastAsia="zh-CN"/>
        </w:rPr>
      </w:pPr>
      <w:bookmarkStart w:id="7" w:name="_Toc211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5787"/>
      <w:r>
        <w:rPr>
          <w:rFonts w:ascii="仿宋" w:eastAsia="仿宋" w:hAnsi="仿宋" w:cs="仿宋" w:hint="eastAsia"/>
          <w:lang w:eastAsia="zh-CN"/>
        </w:rPr>
        <w:t>(一)、垃圾分拣装备行业分析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行业一直以来都是市场的关注焦点。行业内的发展趋势、竞争态势以及潜在机会都对垃圾分拣装备项目的推进产生深远的影响。通过深入研究行业的整体概貌，我们将更好地理解行业的核心特征，为垃圾分拣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拣装备行业，技术一直是推动创新和发展的关键因素。我们将对当前技术趋势进行详尽分析，包括但不限于人工智能、大数据应用、先进制造技术等。这有助于垃圾分拣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分拣装备项目成功的基础。我们将对主要竞争对手进行深入研究，包括其市场份额、产品特点、市场定位等。通过全面了解竞争对手的优势和劣势，垃圾分拣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4017"/>
      <w:r>
        <w:rPr>
          <w:rFonts w:ascii="仿宋" w:eastAsia="仿宋" w:hAnsi="仿宋" w:cs="仿宋" w:hint="eastAsia"/>
          <w:sz w:val="28"/>
          <w:lang w:eastAsia="zh-CN"/>
        </w:rPr>
        <w:t>(二)、垃圾分拣装备市场分析预测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分拣装备市场未来的增长趋势。这包括市场的整体规模、各细分领域的发展趋势等。垃圾分拣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分拣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垃圾分拣装备项目实施过程中需要充分考虑的因素。我们将对市场风险进行全面评估，包括但不限于政策法规风险、市场竞争风险、技术变革风险等。通过对潜在风险的深入分析，垃圾分拣装备项目可以制定相应的风险缓解策略，降低不确定性对垃圾分拣装备项目的影响。</w:t>
      </w:r>
    </w:p>
    <w:p>
      <w:pPr>
        <w:pStyle w:val="Heading1"/>
        <w:ind w:firstLine="560" w:firstLineChars="200"/>
        <w:rPr>
          <w:rFonts w:ascii="仿宋" w:eastAsia="仿宋" w:hAnsi="仿宋" w:cs="仿宋" w:hint="eastAsia"/>
          <w:sz w:val="28"/>
          <w:lang w:eastAsia="zh-CN"/>
        </w:rPr>
      </w:pPr>
      <w:bookmarkStart w:id="10" w:name="_Toc15051"/>
      <w:r>
        <w:rPr>
          <w:rFonts w:ascii="仿宋" w:eastAsia="仿宋" w:hAnsi="仿宋" w:cs="仿宋" w:hint="eastAsia"/>
          <w:sz w:val="28"/>
          <w:lang w:eastAsia="zh-CN"/>
        </w:rPr>
        <w:t>三、垃圾分拣装备项目概论</w:t>
      </w:r>
      <w:bookmarkEnd w:id="10"/>
    </w:p>
    <w:p>
      <w:pPr>
        <w:pStyle w:val="Heading2"/>
        <w:rPr>
          <w:rFonts w:ascii="仿宋" w:eastAsia="仿宋" w:hAnsi="仿宋" w:cs="仿宋" w:hint="eastAsia"/>
          <w:lang w:eastAsia="zh-CN"/>
        </w:rPr>
      </w:pPr>
      <w:bookmarkStart w:id="11" w:name="_Toc28426"/>
      <w:r>
        <w:rPr>
          <w:rFonts w:ascii="仿宋" w:eastAsia="仿宋" w:hAnsi="仿宋" w:cs="仿宋" w:hint="eastAsia"/>
          <w:lang w:eastAsia="zh-CN"/>
        </w:rPr>
        <w:t>(一)、垃圾分拣装备项目概况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起源追溯至对市场的深入洞察。市场的不断演变与变革为垃圾分拣装备项目提供了难得的机遇。当前市场存在的需求缺口和变革的大环境共同构成了垃圾分拣装备项目的背景。这个垃圾分拣装备项目旨在充分利用市场机遇，填补行业中尚未满足的需求，为客户提供全新的解决方案。市场的变革和需求的增长使得这个垃圾分拣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垃圾分拣装备项目名称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正式命名为垃圾分拣装备。这个名称不仅仅是一个标识，更代表了垃圾分拣装备项目的核心理念和愿景。它蕴含着垃圾分拣装备项目所要解决问题的关键字，具有强烈的表达和辨识度，为垃圾分拣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垃圾分拣装备项目目标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核心目标是提供一种全新、高效的解决方案，满足客户日益增长的需求。垃圾分拣装备项目追求的不仅仅是满足市场需求，更是在市场中获得卓越的竞争优势。通过不断提升产品或服务的质量和创新水平，垃圾分拣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垃圾分拣装备项目范围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全面涵盖了产品研发、制造、市场推广和售后服务，确保从产品设计到最终用户体验的全方位关注。这一全面的垃圾分拣装备项目范围是为了确保垃圾分拣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垃圾分拣装备项目时间表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垃圾分拣装备项目计划在未来18个月内完成，包括研发、测试、市场试点和正式推出等不同阶段。这个时间表的合理设计是为了确保垃圾分拣装备项目各个阶段的顺利推进，以便按时交付高质量的成果。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垃圾分拣装备项目预算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总预算估算为XX百万美元，主要分配在研发、市场推广、人员培训和运营等方面。这一充足的预算为垃圾分拣装备项目提供了充足的资源，确保垃圾分拣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垃圾分拣装备项目风险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垃圾分拣装备项目可能面临的风险包括市场接受度低、技术难题、竞争激烈等。垃圾分拣装备项目团队已经制定了相应的风险应对计划，通过前瞻性的风险管理，确保垃圾分拣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垃圾分拣装备项目团队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垃圾分拣装备项目汇聚了一支经验丰富、多领域专业素养的核心团队，确保垃圾分拣装备项目在各个方面都能拥有高水平的执行力。团队的协同作战是垃圾分拣装备项目成功的关键因素之一。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垃圾分拣装备项目背景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垃圾分拣装备项目的背景根植于市场对更高效、创新产品的渴望，同时也受到科技发展对行业格局的深刻改变的影响。这为垃圾分拣装备项目提供了广阔的发展空间和市场需求。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垃圾分拣装备项目现状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截至目前，垃圾分拣装备项目已完成市场调研和技术验证，取得了初步的成功。这为垃圾分拣装备项目在未来的发展奠定了坚实的基础，为更远大的目标打下了坚实的基石。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7703"/>
      <w:r>
        <w:rPr>
          <w:rFonts w:ascii="仿宋" w:eastAsia="仿宋" w:hAnsi="仿宋" w:cs="仿宋" w:hint="eastAsia"/>
          <w:sz w:val="28"/>
          <w:lang w:eastAsia="zh-CN"/>
        </w:rPr>
        <w:t>(二)、垃圾分拣装备项目目标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keyword》垃圾分拣装备项目首要业务目标是在市场中占据有利地位，实现产品/服务的成功推广和销售。通过不断提升产品质量、创新性，垃圾分拣装备项目追求成为行业中的领导者，赢得更多客户的青睐。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在科技迅速发展的时代，垃圾分拣装备项目着眼于技术创新。通过持续的研发和技术升级，垃圾分拣装备项目旨在推出更具创新性的产品或服务，以满足市场对新鲜、先进解决方案的需求。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为了建立可持续的客户关系，垃圾分拣装备项目设定了客户满意度目标。通过提供卓越的产品质量和优质的客户服务，垃圾分拣装备项目追求赢得客户的信任和忠诚度，确保他们的满意度达到行业领先水平。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垃圾分拣装备项目注重社会责任和可持续发展。通过实施环保、社会责任垃圾分拣装备项目，垃圾分拣装备项目致力于在经济发展的同时保护环境，促进社会公平，实现可持续经营。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垃圾分拣装备项目的团队是实现目标的核心驱动力。因此，垃圾分拣装备项目设定了团队发展目标，包括提升团队成员的专业技能、培养领导力，以及搭建协同高效的团队工作氛围。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695"/>
      <w:r>
        <w:rPr>
          <w:rFonts w:ascii="仿宋" w:eastAsia="仿宋" w:hAnsi="仿宋" w:cs="仿宋" w:hint="eastAsia"/>
          <w:sz w:val="28"/>
          <w:lang w:eastAsia="zh-CN"/>
        </w:rPr>
        <w:t>(三)、垃圾分拣装备项目提出的理由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垃圾分拣装备项目提出的理由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提出源于对市场机遇的深刻洞察。当前市场中存在的需求缺口和行业发展趋势表明，有巨大的商业机会等待被开发。通过准确捕捉市场机遇，垃圾分拣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垃圾分拣装备项目的理念基于对技术创新的信仰。通过持续的研发和技术投入，垃圾分拣装备项目有望推出更具创新性的产品或服务。在科技飞速发展的当下，垃圾分拣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提出是为了增强企业的行业竞争力。通过提升产品或服务的质量和独特性，垃圾分拣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响应了消费者需求的变化。随着社会和科技的不断发展，消费者对产品和服务的需求也在发生变化。通过深入了解并及时回应消费者的新需求，垃圾分拣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垃圾分拣装备项目的提出是企业战略发展规划的一部分。在面对日益激烈的市场竞争和不断变化的商业环境中，垃圾分拣装备项目作为企业战略的一环，旨在为企业开辟新的增长领域，巩固企业在行业中的地位。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提出不仅仅是基于商业考量，还注重社会责任。通过推出环保、社会责任等方面的垃圾分拣装备项目，垃圾分拣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垃圾分拣装备项目的提出反映了对利益相关者期望的关注。包括客户、员工、投资者等利益相关者在企业发展中都有着各自的期望，垃圾分拣装备项目力求在满足这些期望的同时，取得更大的共赢。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9005"/>
      <w:r>
        <w:rPr>
          <w:rFonts w:ascii="仿宋" w:eastAsia="仿宋" w:hAnsi="仿宋" w:cs="仿宋" w:hint="eastAsia"/>
          <w:sz w:val="28"/>
          <w:lang w:eastAsia="zh-CN"/>
        </w:rPr>
        <w:t>(四)、垃圾分拣装备项目意义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在实施垃圾分拣装备项目的过程中，我们不仅仅是在追逐商业成功，更是为企业和社会的多个层面创造了深远的意义。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拣装备项目的首要意义在于提升企业的市场竞争力。通过持续的创新和对产品质量的高标准要求，垃圾分拣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分拣装备项目的推进将促使行业技术水平的提升。通过引入先进技术和创新性解决方案，垃圾分拣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分拣装备项目不仅创造了大量就业机会，提高了就业水平，还注重社会责任和环保。通过参与社会公益事业和推动环保垃圾分拣装备项目，垃圾分拣装备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综合而言，垃圾分拣装备项目意义重大，不仅推动了企业的发展，也为行业和社会的进步贡献了积极力量。这是一个全面而深刻的影响，将在未来产生可持续的正面效应。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754"/>
      <w:r>
        <w:rPr>
          <w:rFonts w:ascii="仿宋" w:eastAsia="仿宋" w:hAnsi="仿宋" w:cs="仿宋" w:hint="eastAsia"/>
          <w:sz w:val="28"/>
          <w:lang w:eastAsia="zh-CN"/>
        </w:rPr>
        <w:t>(五)、垃圾分拣装备项目背景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在当今迅猛发展的商业环境中，垃圾分拣装备项目的动因根植于对多方面因素的审慎考量。这个垃圾分拣装备项目的提出并非孤立的决策，而是对企业所处背景深入思考的产物。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垃圾分拣装备项目背后的首要原因。科技的迅速发展和全球市场的快速变化使得企业必须灵活应对。垃圾分拣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竞争的激烈程度也是垃圾分拣装备项目背景中不可忽视的一环。企业需要在激烈竞争中脱颖而出，为此，垃圾分拣装备项目致力于打破常规，提供独特的价值主张，以吸引客户并确保市场份额的增长。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技术的迅速发展为企业带来了机遇与挑战。作为垃圾分拣装备项目启动的背景之一，对新兴技术的应用将有助于提升企业的技术水平，使其在不断演进的商业环境中保持竞争优势。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此外，社会对企业责任的期望也在逐渐升高。垃圾分拣装备项目充分融入了社会责任的理念，通过可持续经营和社会公益垃圾分拣装备项目，企图为社会贡献一份力量，在商业成功的同时关注社会价值。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9173"/>
      <w:r>
        <w:rPr>
          <w:rFonts w:ascii="仿宋" w:eastAsia="仿宋" w:hAnsi="仿宋" w:cs="仿宋" w:hint="eastAsia"/>
          <w:sz w:val="28"/>
          <w:lang w:eastAsia="zh-CN"/>
        </w:rPr>
        <w:t>四、垃圾分拣装备项目危机管理</w:t>
      </w:r>
      <w:bookmarkEnd w:id="16"/>
    </w:p>
    <w:p>
      <w:pPr>
        <w:pStyle w:val="Heading2"/>
        <w:rPr>
          <w:rFonts w:ascii="仿宋" w:eastAsia="仿宋" w:hAnsi="仿宋" w:cs="仿宋" w:hint="eastAsia"/>
          <w:lang w:eastAsia="zh-CN"/>
        </w:rPr>
      </w:pPr>
      <w:bookmarkStart w:id="17" w:name="_Toc1194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拣装备项目危机管理中，危机预警与识别是确保垃圾分拣装备项目稳健运行的核心步骤。通过建立全面的监测机制，垃圾分拣装备项目团队旨在及时发现和理解潜在的风险和危机因素，以便采取及时的预防和应对措施，确保垃圾分拣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首先，通过深入的风险评估，垃圾分拣装备项目团队全面分析了整个垃圾分拣装备项目和各个阶段可能存在的威胁。这包括准确评估每个潜在风险的发生概率和可能影响的程度，为后续危机预警提供了有力支持。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分拣装备项目团队着重于明确定义垃圾分拣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分拣装备项目进展的持续监控，团队能够及时发现潜在问题并作出迅速反应。垃圾分拣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在这一阶段，团队的专业素养和反应速度将发挥至关重要的作用，以确保潜在危机能够在初期得到有效的处理，最大程度地减轻负面影响。通过危机预警与识别，垃圾分拣装备项目得以更有序、可控地推进。</w:t>
      </w:r>
    </w:p>
    <w:p>
      <w:pPr>
        <w:pStyle w:val="Heading2"/>
        <w:ind w:firstLine="560" w:firstLineChars="200"/>
        <w:rPr>
          <w:rFonts w:ascii="仿宋" w:eastAsia="仿宋" w:hAnsi="仿宋" w:cs="仿宋" w:hint="eastAsia"/>
          <w:sz w:val="28"/>
          <w:lang w:eastAsia="zh-CN"/>
        </w:rPr>
      </w:pPr>
      <w:bookmarkStart w:id="18" w:name="_Toc15491"/>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在危机发生时，垃圾分拣装备项目团队立即行动，成立了应急小组。该小组的任务是迅速制定并实施紧急应对措施，以最小化潜在损失。以下是采取的主要措施：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暂停垃圾分拣装备项目进度：为遏制危机蔓延，垃圾分拣装备项目暂时停止进行，以便全面评估当前状况。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资源重新分配：重新评估垃圾分拣装备项目资源的分配，确保最大限度地减小损失。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实时沟通：与关键利益相关者建立实时沟通机制，向他们传递垃圾分拣装备项目危机的实际状况，保障垃圾分拣装备项目核心利益。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在紧急应对的同时，垃圾分拣装备项目团队强调了团队协作和有效沟通的重要性。以下是团队协作的关键举措：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信息共享机制：建立了信息共享平台，确保团队成员能够及时获取垃圾分拣装备项目危机的实时信息。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领导者沟通：垃圾分拣装备项目领导者通过定期会议和即时沟通工具，指导团队应对危机，保持团队稳定运行。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随着危机得到初步控制，垃圾分拣装备项目团队转向制定恢复计划，以确保垃圾分拣装备项目能够从中迅速恢复。主要恢复计划包括：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https://d.book118.com/615023341013011124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垃圾分拣装备项目规划设计蓝图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FA4ED9"/>
    <w:rsid w:val="0FFA4E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02334101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2024-03-04T16:07:00Z</dcterms:created>
  <dcterms:modified xsi:type="dcterms:W3CDTF">2024-03-04T16:07:18Z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609FBD82ED6A47B6A0E8D368887E9A3A_11</vt:lpwstr>
  </property>
  <property fmtid="{D5CDD505-2E9C-101B-9397-08002B2CF9AE}" pid="3" name="KSOProductBuildVer">
    <vt:lpwstr>2052-12.1.0.16388</vt:lpwstr>
  </property>
</Properties>
</file>