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矿产地质堪查服务项目招商引资方案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77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_Toc18775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90" w:history="1">
        <w:r>
          <w:rPr>
            <w:rFonts w:ascii="仿宋" w:eastAsia="仿宋" w:hAnsi="仿宋" w:cs="仿宋" w:hint="eastAsia"/>
            <w:lang w:eastAsia="zh-CN"/>
          </w:rPr>
          <w:t>一、建设规模</w:t>
        </w:r>
        <w:r>
          <w:tab/>
        </w:r>
        <w:r>
          <w:fldChar w:fldCharType="begin"/>
        </w:r>
        <w:r>
          <w:instrText xml:space="preserve"> PAGEREF _Toc3890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2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_Toc9962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8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_Toc12698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39" w:history="1">
        <w:r>
          <w:rPr>
            <w:rFonts w:ascii="仿宋" w:eastAsia="仿宋" w:hAnsi="仿宋" w:cs="仿宋" w:hint="eastAsia"/>
            <w:lang w:eastAsia="zh-CN"/>
          </w:rPr>
          <w:t>二、矿产地质堪查服务项目建设背景</w:t>
        </w:r>
        <w:r>
          <w:tab/>
        </w:r>
        <w:r>
          <w:fldChar w:fldCharType="begin"/>
        </w:r>
        <w:r>
          <w:instrText xml:space="preserve"> PAGEREF _Toc13039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6" w:history="1">
        <w:r>
          <w:rPr>
            <w:rFonts w:ascii="仿宋" w:eastAsia="仿宋" w:hAnsi="仿宋" w:cs="仿宋" w:hint="eastAsia"/>
            <w:lang w:eastAsia="zh-CN"/>
          </w:rPr>
          <w:t>(一)、矿产地质堪查服务项目承办单位背景分析</w:t>
        </w:r>
        <w:r>
          <w:tab/>
        </w:r>
        <w:r>
          <w:fldChar w:fldCharType="begin"/>
        </w:r>
        <w:r>
          <w:instrText xml:space="preserve"> PAGEREF _Toc17906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9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_Toc5719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1" w:history="1">
        <w:r>
          <w:rPr>
            <w:rFonts w:ascii="仿宋" w:eastAsia="仿宋" w:hAnsi="仿宋" w:cs="仿宋" w:hint="eastAsia"/>
            <w:lang w:eastAsia="zh-CN"/>
          </w:rPr>
          <w:t>(三)、矿产地质堪查服务项目建设对区域经济的影响</w:t>
        </w:r>
        <w:r>
          <w:tab/>
        </w:r>
        <w:r>
          <w:fldChar w:fldCharType="begin"/>
        </w:r>
        <w:r>
          <w:instrText xml:space="preserve"> PAGEREF _Toc23951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1" w:history="1">
        <w:r>
          <w:rPr>
            <w:rFonts w:ascii="仿宋" w:eastAsia="仿宋" w:hAnsi="仿宋" w:cs="仿宋" w:hint="eastAsia"/>
            <w:lang w:eastAsia="zh-CN"/>
          </w:rPr>
          <w:t>(四)、矿产地质堪查服务项目必要性分析</w:t>
        </w:r>
        <w:r>
          <w:tab/>
        </w:r>
        <w:r>
          <w:fldChar w:fldCharType="begin"/>
        </w:r>
        <w:r>
          <w:instrText xml:space="preserve"> PAGEREF _Toc8351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9" w:history="1">
        <w:r>
          <w:rPr>
            <w:rFonts w:ascii="仿宋" w:eastAsia="仿宋" w:hAnsi="仿宋" w:cs="仿宋" w:hint="eastAsia"/>
            <w:lang w:eastAsia="zh-CN"/>
          </w:rPr>
          <w:t>三、矿产地质堪查服务项目概论</w:t>
        </w:r>
        <w:r>
          <w:tab/>
        </w:r>
        <w:r>
          <w:fldChar w:fldCharType="begin"/>
        </w:r>
        <w:r>
          <w:instrText xml:space="preserve"> PAGEREF _Toc1909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1" w:history="1">
        <w:r>
          <w:rPr>
            <w:rFonts w:ascii="仿宋" w:eastAsia="仿宋" w:hAnsi="仿宋" w:cs="仿宋" w:hint="eastAsia"/>
            <w:lang w:eastAsia="zh-CN"/>
          </w:rPr>
          <w:t>(一)、矿产地质堪查服务项目名称</w:t>
        </w:r>
        <w:r>
          <w:tab/>
        </w:r>
        <w:r>
          <w:fldChar w:fldCharType="begin"/>
        </w:r>
        <w:r>
          <w:instrText xml:space="preserve"> PAGEREF _Toc5201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3" w:history="1">
        <w:r>
          <w:rPr>
            <w:rFonts w:ascii="仿宋" w:eastAsia="仿宋" w:hAnsi="仿宋" w:cs="仿宋" w:hint="eastAsia"/>
            <w:lang w:eastAsia="zh-CN"/>
          </w:rPr>
          <w:t>(二)、矿产地质堪查服务项目选址</w:t>
        </w:r>
        <w:r>
          <w:tab/>
        </w:r>
        <w:r>
          <w:fldChar w:fldCharType="begin"/>
        </w:r>
        <w:r>
          <w:instrText xml:space="preserve"> PAGEREF _Toc30033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1" w:history="1">
        <w:r>
          <w:rPr>
            <w:rFonts w:ascii="仿宋" w:eastAsia="仿宋" w:hAnsi="仿宋" w:cs="仿宋" w:hint="eastAsia"/>
            <w:lang w:eastAsia="zh-CN"/>
          </w:rPr>
          <w:t>(三)、矿产地质堪查服务项目用地规模</w:t>
        </w:r>
        <w:r>
          <w:tab/>
        </w:r>
        <w:r>
          <w:fldChar w:fldCharType="begin"/>
        </w:r>
        <w:r>
          <w:instrText xml:space="preserve"> PAGEREF _Toc6281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" w:history="1">
        <w:r>
          <w:rPr>
            <w:rFonts w:ascii="仿宋" w:eastAsia="仿宋" w:hAnsi="仿宋" w:cs="仿宋" w:hint="eastAsia"/>
            <w:lang w:eastAsia="zh-CN"/>
          </w:rPr>
          <w:t>(四)、矿产地质堪查服务项目用地控制指标</w:t>
        </w:r>
        <w:r>
          <w:tab/>
        </w:r>
        <w:r>
          <w:fldChar w:fldCharType="begin"/>
        </w:r>
        <w:r>
          <w:instrText xml:space="preserve"> PAGEREF _Toc1384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0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_Toc32680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0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_Toc16640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0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_Toc21660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4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_Toc6924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2" w:history="1">
        <w:r>
          <w:rPr>
            <w:rFonts w:ascii="仿宋" w:eastAsia="仿宋" w:hAnsi="仿宋" w:cs="仿宋" w:hint="eastAsia"/>
            <w:lang w:eastAsia="zh-CN"/>
          </w:rPr>
          <w:t>(九)、矿产地质堪查服务项目总投资及资本结构</w:t>
        </w:r>
        <w:r>
          <w:tab/>
        </w:r>
        <w:r>
          <w:fldChar w:fldCharType="begin"/>
        </w:r>
        <w:r>
          <w:instrText xml:space="preserve"> PAGEREF _Toc27492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7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_Toc22807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1" w:history="1">
        <w:r>
          <w:rPr>
            <w:rFonts w:ascii="仿宋" w:eastAsia="仿宋" w:hAnsi="仿宋" w:cs="仿宋" w:hint="eastAsia"/>
            <w:lang w:eastAsia="zh-CN"/>
          </w:rPr>
          <w:t>(十一)、矿产地质堪查服务项目预期经济效益规划目标</w:t>
        </w:r>
        <w:r>
          <w:tab/>
        </w:r>
        <w:r>
          <w:fldChar w:fldCharType="begin"/>
        </w:r>
        <w:r>
          <w:instrText xml:space="preserve"> PAGEREF _Toc22201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0" w:history="1">
        <w:r>
          <w:rPr>
            <w:rFonts w:ascii="仿宋" w:eastAsia="仿宋" w:hAnsi="仿宋" w:cs="仿宋" w:hint="eastAsia"/>
            <w:lang w:eastAsia="zh-CN"/>
          </w:rPr>
          <w:t>(十二)、矿产地质堪查服务项目进度计划</w:t>
        </w:r>
        <w:r>
          <w:tab/>
        </w:r>
        <w:r>
          <w:fldChar w:fldCharType="begin"/>
        </w:r>
        <w:r>
          <w:instrText xml:space="preserve"> PAGEREF _Toc8400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2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_Toc29702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3" w:history="1">
        <w:r>
          <w:rPr>
            <w:rFonts w:ascii="仿宋" w:eastAsia="仿宋" w:hAnsi="仿宋" w:cs="仿宋" w:hint="eastAsia"/>
            <w:lang w:eastAsia="zh-CN"/>
          </w:rPr>
          <w:t>(十四)、矿产地质堪查服务项目评价</w:t>
        </w:r>
        <w:r>
          <w:tab/>
        </w:r>
        <w:r>
          <w:fldChar w:fldCharType="begin"/>
        </w:r>
        <w:r>
          <w:instrText xml:space="preserve"> PAGEREF _Toc13983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8" w:history="1">
        <w:r>
          <w:rPr>
            <w:rFonts w:ascii="仿宋" w:eastAsia="仿宋" w:hAnsi="仿宋" w:cs="仿宋" w:hint="eastAsia"/>
            <w:lang w:eastAsia="zh-CN"/>
          </w:rPr>
          <w:t>四、矿产地质堪查服务项目投资方案分析</w:t>
        </w:r>
        <w:r>
          <w:tab/>
        </w:r>
        <w:r>
          <w:fldChar w:fldCharType="begin"/>
        </w:r>
        <w:r>
          <w:instrText xml:space="preserve"> PAGEREF _Toc2068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7" w:history="1">
        <w:r>
          <w:rPr>
            <w:rFonts w:ascii="仿宋" w:eastAsia="仿宋" w:hAnsi="仿宋" w:cs="仿宋" w:hint="eastAsia"/>
            <w:lang w:eastAsia="zh-CN"/>
          </w:rPr>
          <w:t>(一)、矿产地质堪查服务项目估算说明</w:t>
        </w:r>
        <w:r>
          <w:tab/>
        </w:r>
        <w:r>
          <w:fldChar w:fldCharType="begin"/>
        </w:r>
        <w:r>
          <w:instrText xml:space="preserve"> PAGEREF _Toc7717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9" w:history="1">
        <w:r>
          <w:rPr>
            <w:rFonts w:ascii="仿宋" w:eastAsia="仿宋" w:hAnsi="仿宋" w:cs="仿宋" w:hint="eastAsia"/>
            <w:lang w:eastAsia="zh-CN"/>
          </w:rPr>
          <w:t>(二)、矿产地质堪查服务项目总投资估算</w:t>
        </w:r>
        <w:r>
          <w:tab/>
        </w:r>
        <w:r>
          <w:fldChar w:fldCharType="begin"/>
        </w:r>
        <w:r>
          <w:instrText xml:space="preserve"> PAGEREF _Toc31249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7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_Toc5027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90" w:history="1">
        <w:r>
          <w:rPr>
            <w:rFonts w:ascii="仿宋" w:eastAsia="仿宋" w:hAnsi="仿宋" w:cs="仿宋" w:hint="eastAsia"/>
            <w:lang w:eastAsia="zh-CN"/>
          </w:rPr>
          <w:t>五、环境影响分析</w:t>
        </w:r>
        <w:r>
          <w:tab/>
        </w:r>
        <w:r>
          <w:fldChar w:fldCharType="begin"/>
        </w:r>
        <w:r>
          <w:instrText xml:space="preserve"> PAGEREF _Toc26590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4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_Toc19854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7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_Toc26057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9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_Toc12259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1" w:history="1">
        <w:r>
          <w:rPr>
            <w:rFonts w:ascii="仿宋" w:eastAsia="仿宋" w:hAnsi="仿宋" w:cs="仿宋" w:hint="eastAsia"/>
            <w:lang w:eastAsia="zh-CN"/>
          </w:rPr>
          <w:t>(四)、矿产地质堪查服务项目建设对区域经济的短期与长期影响</w:t>
        </w:r>
        <w:r>
          <w:tab/>
        </w:r>
        <w:r>
          <w:fldChar w:fldCharType="begin"/>
        </w:r>
        <w:r>
          <w:instrText xml:space="preserve"> PAGEREF _Toc3361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4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_Toc9974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7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_Toc22587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6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_Toc19916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7" w:history="1">
        <w:r>
          <w:rPr>
            <w:rFonts w:ascii="仿宋" w:eastAsia="仿宋" w:hAnsi="仿宋" w:cs="仿宋" w:hint="eastAsia"/>
            <w:lang w:eastAsia="zh-CN"/>
          </w:rPr>
          <w:t>(八)、矿产地质堪查服务项目建设的经济效益与环境效益权衡分析</w:t>
        </w:r>
        <w:r>
          <w:tab/>
        </w:r>
        <w:r>
          <w:fldChar w:fldCharType="begin"/>
        </w:r>
        <w:r>
          <w:instrText xml:space="preserve"> PAGEREF _Toc32747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1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_Toc25671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29" w:history="1">
        <w:r>
          <w:rPr>
            <w:rFonts w:ascii="仿宋" w:eastAsia="仿宋" w:hAnsi="仿宋" w:cs="仿宋" w:hint="eastAsia"/>
            <w:lang w:eastAsia="zh-CN"/>
          </w:rPr>
          <w:t>六、矿产地质堪查服务项目实施进度</w:t>
        </w:r>
        <w:r>
          <w:tab/>
        </w:r>
        <w:r>
          <w:fldChar w:fldCharType="begin"/>
        </w:r>
        <w:r>
          <w:instrText xml:space="preserve"> PAGEREF _Toc28029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_Toc31656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4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_Toc11694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36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_Toc13368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_Toc29751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_Toc32019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5" w:history="1">
        <w:r>
          <w:rPr>
            <w:rFonts w:ascii="仿宋" w:eastAsia="仿宋" w:hAnsi="仿宋" w:cs="仿宋" w:hint="eastAsia"/>
            <w:lang w:eastAsia="zh-CN"/>
          </w:rPr>
          <w:t>(六)、矿产地质堪查服务项目实施保障</w:t>
        </w:r>
        <w:r>
          <w:tab/>
        </w:r>
        <w:r>
          <w:fldChar w:fldCharType="begin"/>
        </w:r>
        <w:r>
          <w:instrText xml:space="preserve"> PAGEREF _Toc31975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43" w:history="1">
        <w:r>
          <w:rPr>
            <w:rFonts w:ascii="仿宋" w:eastAsia="仿宋" w:hAnsi="仿宋" w:cs="仿宋" w:hint="eastAsia"/>
            <w:lang w:eastAsia="zh-CN"/>
          </w:rPr>
          <w:t>七、风险性分析</w:t>
        </w:r>
        <w:r>
          <w:tab/>
        </w:r>
        <w:r>
          <w:fldChar w:fldCharType="begin"/>
        </w:r>
        <w:r>
          <w:instrText xml:space="preserve"> PAGEREF _Toc3943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0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_Toc15970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8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_Toc26798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6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_Toc17406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1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_Toc25511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6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_Toc28496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91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_Toc19991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3" w:history="1">
        <w:r>
          <w:rPr>
            <w:rFonts w:ascii="仿宋" w:eastAsia="仿宋" w:hAnsi="仿宋" w:cs="仿宋" w:hint="eastAsia"/>
            <w:lang w:eastAsia="zh-CN"/>
          </w:rPr>
          <w:t>(七)、矿产地质堪查服务项目建设风险及控制手段</w:t>
        </w:r>
        <w:r>
          <w:tab/>
        </w:r>
        <w:r>
          <w:fldChar w:fldCharType="begin"/>
        </w:r>
        <w:r>
          <w:instrText xml:space="preserve"> PAGEREF _Toc10093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_Toc2459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3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_Toc27373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4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_Toc30744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97" w:history="1">
        <w:r>
          <w:rPr>
            <w:rFonts w:ascii="仿宋" w:eastAsia="仿宋" w:hAnsi="仿宋" w:cs="仿宋" w:hint="eastAsia"/>
            <w:lang w:eastAsia="zh-CN"/>
          </w:rPr>
          <w:t>八、节能情况分析</w:t>
        </w:r>
        <w:r>
          <w:tab/>
        </w:r>
        <w:r>
          <w:fldChar w:fldCharType="begin"/>
        </w:r>
        <w:r>
          <w:instrText xml:space="preserve"> PAGEREF _Toc8997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8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_Toc14468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2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_Toc19012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6" w:history="1">
        <w:r>
          <w:rPr>
            <w:rFonts w:ascii="仿宋" w:eastAsia="仿宋" w:hAnsi="仿宋" w:cs="仿宋" w:hint="eastAsia"/>
            <w:lang w:eastAsia="zh-CN"/>
          </w:rPr>
          <w:t>(三)、矿产地质堪查服务项目地能源消耗与供应状况</w:t>
        </w:r>
        <w:r>
          <w:tab/>
        </w:r>
        <w:r>
          <w:fldChar w:fldCharType="begin"/>
        </w:r>
        <w:r>
          <w:instrText xml:space="preserve"> PAGEREF _Toc7966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7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_Toc17197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5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_Toc27735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5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_Toc31045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3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_Toc8173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65" w:history="1">
        <w:r>
          <w:rPr>
            <w:rFonts w:ascii="仿宋" w:eastAsia="仿宋" w:hAnsi="仿宋" w:cs="仿宋" w:hint="eastAsia"/>
            <w:lang w:eastAsia="zh-CN"/>
          </w:rPr>
          <w:t>九、矿产地质堪查服务项目优势</w:t>
        </w:r>
        <w:r>
          <w:tab/>
        </w:r>
        <w:r>
          <w:fldChar w:fldCharType="begin"/>
        </w:r>
        <w:r>
          <w:instrText xml:space="preserve"> PAGEREF _Toc20365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3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_Toc29203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9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_Toc25029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_Toc2707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2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_Toc28522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65" w:history="1">
        <w:r>
          <w:rPr>
            <w:rFonts w:ascii="仿宋" w:eastAsia="仿宋" w:hAnsi="仿宋" w:cs="仿宋" w:hint="eastAsia"/>
            <w:lang w:eastAsia="zh-CN"/>
          </w:rPr>
          <w:t>十、质量管理体系</w:t>
        </w:r>
        <w:r>
          <w:tab/>
        </w:r>
        <w:r>
          <w:fldChar w:fldCharType="begin"/>
        </w:r>
        <w:r>
          <w:instrText xml:space="preserve"> PAGEREF _Toc3665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74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_Toc18374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8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_Toc7578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_Toc1906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2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_Toc29212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7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_Toc15097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77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矿产地质堪查服务项目的招商引资。项目矿产地质堪查服务是一项具有巨大市场潜力的创业项目，专注于某一特定行业的技术创新和发展。本文档将详细展示项目矿产地质堪查服务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890"/>
      <w:r>
        <w:rPr>
          <w:rFonts w:ascii="仿宋" w:eastAsia="仿宋" w:hAnsi="仿宋" w:cs="仿宋" w:hint="eastAsia"/>
          <w:sz w:val="28"/>
          <w:lang w:eastAsia="zh-CN"/>
        </w:rPr>
        <w:t>一、建设规模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962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矿产地质堪查服务项目的核心产品为高品质精胺。鉴于当前的市场环境，预计年产值将达到惊人的XXXX万元。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基于对国内外市场需求的深入预测，我们可以预见，我国矿产地质堪查服务项目产品将主要以国内销售为主，同时积极拓展国际市场。随着我们加大产品宣传力度，降低产品价格，提高产品质量，以及增加产品多样性，我们相信矿产地质堪查服务项目产品将会更受市场欢迎。市场需求的分析表明，国内外市场对矿产地质堪查服务项目产品的需求量将持续逐年增长，因此市场销售前景非常看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https://d.book118.com/615032144332011124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矿产地质堪查服务项目招商引资方案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矿产地质堪查服务项目招商引资方案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矿产地质堪查服务项目招商引资方案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矿产地质堪查服务项目招商引资方案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60D1CBF"/>
    <w:rsid w:val="560D1CB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15032144332011124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2024-01-30T07:27:00Z</dcterms:created>
  <dcterms:modified xsi:type="dcterms:W3CDTF">2024-01-30T07:27:39Z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F9A98B98080B4025AF0163F984F6CB6C_11</vt:lpwstr>
  </property>
  <property fmtid="{D5CDD505-2E9C-101B-9397-08002B2CF9AE}" pid="3" name="KSOProductBuildVer">
    <vt:lpwstr>2052-12.1.0.16250</vt:lpwstr>
  </property>
</Properties>
</file>