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TOC自动在线监测仪战略市场规划报告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6624" w:history="1">
        <w:r>
          <w:rPr>
            <w:rFonts w:ascii="仿宋" w:eastAsia="仿宋" w:hAnsi="仿宋" w:cs="仿宋" w:hint="eastAsia"/>
            <w:lang w:val="en-GB"/>
          </w:rPr>
          <w:t>前言</w:t>
        </w:r>
        <w:r>
          <w:tab/>
        </w:r>
        <w:r>
          <w:fldChar w:fldCharType="begin"/>
        </w:r>
        <w:r>
          <w:instrText xml:space="preserve"> PAGEREF _Toc26624 \h </w:instrText>
        </w:r>
        <w:r>
          <w:fldChar w:fldCharType="separate"/>
        </w:r>
        <w:r>
          <w:t>3</w:t>
        </w:r>
        <w:r>
          <w:fldChar w:fldCharType="end"/>
        </w:r>
      </w:hyperlink>
    </w:p>
    <w:p>
      <w:pPr>
        <w:pStyle w:val="TOC1"/>
        <w:tabs>
          <w:tab w:val="right" w:leader="dot" w:pos="8306"/>
        </w:tabs>
      </w:pPr>
      <w:hyperlink w:anchor="_Toc21690" w:history="1">
        <w:r>
          <w:rPr>
            <w:rFonts w:ascii="仿宋" w:eastAsia="仿宋" w:hAnsi="仿宋" w:cs="仿宋" w:hint="eastAsia"/>
            <w:lang w:val="en-GB"/>
          </w:rPr>
          <w:t>一、TOC自动在线监测仪危机管理与应对策略</w:t>
        </w:r>
        <w:r>
          <w:tab/>
        </w:r>
        <w:r>
          <w:fldChar w:fldCharType="begin"/>
        </w:r>
        <w:r>
          <w:instrText xml:space="preserve"> PAGEREF _Toc21690 \h </w:instrText>
        </w:r>
        <w:r>
          <w:fldChar w:fldCharType="separate"/>
        </w:r>
        <w:r>
          <w:t>3</w:t>
        </w:r>
        <w:r>
          <w:fldChar w:fldCharType="end"/>
        </w:r>
      </w:hyperlink>
    </w:p>
    <w:p>
      <w:pPr>
        <w:pStyle w:val="TOC2"/>
        <w:tabs>
          <w:tab w:val="right" w:leader="dot" w:pos="8306"/>
        </w:tabs>
      </w:pPr>
      <w:hyperlink w:anchor="_Toc31824" w:history="1">
        <w:r>
          <w:rPr>
            <w:rFonts w:ascii="仿宋" w:eastAsia="仿宋" w:hAnsi="仿宋" w:cs="仿宋" w:hint="eastAsia"/>
            <w:lang w:val="en-GB"/>
          </w:rPr>
          <w:t>(一)、危机预警与应急计划</w:t>
        </w:r>
        <w:r>
          <w:tab/>
        </w:r>
        <w:r>
          <w:fldChar w:fldCharType="begin"/>
        </w:r>
        <w:r>
          <w:instrText xml:space="preserve"> PAGEREF _Toc31824 \h </w:instrText>
        </w:r>
        <w:r>
          <w:fldChar w:fldCharType="separate"/>
        </w:r>
        <w:r>
          <w:t>3</w:t>
        </w:r>
        <w:r>
          <w:fldChar w:fldCharType="end"/>
        </w:r>
      </w:hyperlink>
    </w:p>
    <w:p>
      <w:pPr>
        <w:pStyle w:val="TOC2"/>
        <w:tabs>
          <w:tab w:val="right" w:leader="dot" w:pos="8306"/>
        </w:tabs>
      </w:pPr>
      <w:hyperlink w:anchor="_Toc8175" w:history="1">
        <w:r>
          <w:rPr>
            <w:rFonts w:ascii="仿宋" w:eastAsia="仿宋" w:hAnsi="仿宋" w:cs="仿宋" w:hint="eastAsia"/>
            <w:lang w:val="en-GB"/>
          </w:rPr>
          <w:t>(二)、公关与危机沟通</w:t>
        </w:r>
        <w:r>
          <w:tab/>
        </w:r>
        <w:r>
          <w:fldChar w:fldCharType="begin"/>
        </w:r>
        <w:r>
          <w:instrText xml:space="preserve"> PAGEREF _Toc8175 \h </w:instrText>
        </w:r>
        <w:r>
          <w:fldChar w:fldCharType="separate"/>
        </w:r>
        <w:r>
          <w:t>4</w:t>
        </w:r>
        <w:r>
          <w:fldChar w:fldCharType="end"/>
        </w:r>
      </w:hyperlink>
    </w:p>
    <w:p>
      <w:pPr>
        <w:pStyle w:val="TOC2"/>
        <w:tabs>
          <w:tab w:val="right" w:leader="dot" w:pos="8306"/>
        </w:tabs>
      </w:pPr>
      <w:hyperlink w:anchor="_Toc31456" w:history="1">
        <w:r>
          <w:rPr>
            <w:rFonts w:ascii="仿宋" w:eastAsia="仿宋" w:hAnsi="仿宋" w:cs="仿宋" w:hint="eastAsia"/>
            <w:lang w:val="en-GB"/>
          </w:rPr>
          <w:t>(三)、媒体关系与舆情管理</w:t>
        </w:r>
        <w:r>
          <w:tab/>
        </w:r>
        <w:r>
          <w:fldChar w:fldCharType="begin"/>
        </w:r>
        <w:r>
          <w:instrText xml:space="preserve"> PAGEREF _Toc31456 \h </w:instrText>
        </w:r>
        <w:r>
          <w:fldChar w:fldCharType="separate"/>
        </w:r>
        <w:r>
          <w:t>6</w:t>
        </w:r>
        <w:r>
          <w:fldChar w:fldCharType="end"/>
        </w:r>
      </w:hyperlink>
    </w:p>
    <w:p>
      <w:pPr>
        <w:pStyle w:val="TOC2"/>
        <w:tabs>
          <w:tab w:val="right" w:leader="dot" w:pos="8306"/>
        </w:tabs>
      </w:pPr>
      <w:hyperlink w:anchor="_Toc6609" w:history="1">
        <w:r>
          <w:rPr>
            <w:rFonts w:ascii="仿宋" w:eastAsia="仿宋" w:hAnsi="仿宋" w:cs="仿宋" w:hint="eastAsia"/>
            <w:lang w:val="en-GB"/>
          </w:rPr>
          <w:t>(四)、企业社会责任与危机回应</w:t>
        </w:r>
        <w:r>
          <w:tab/>
        </w:r>
        <w:r>
          <w:fldChar w:fldCharType="begin"/>
        </w:r>
        <w:r>
          <w:instrText xml:space="preserve"> PAGEREF _Toc6609 \h </w:instrText>
        </w:r>
        <w:r>
          <w:fldChar w:fldCharType="separate"/>
        </w:r>
        <w:r>
          <w:t>7</w:t>
        </w:r>
        <w:r>
          <w:fldChar w:fldCharType="end"/>
        </w:r>
      </w:hyperlink>
    </w:p>
    <w:p>
      <w:pPr>
        <w:pStyle w:val="TOC1"/>
        <w:tabs>
          <w:tab w:val="right" w:leader="dot" w:pos="8306"/>
        </w:tabs>
      </w:pPr>
      <w:hyperlink w:anchor="_Toc27168" w:history="1">
        <w:r>
          <w:rPr>
            <w:rFonts w:ascii="仿宋" w:eastAsia="仿宋" w:hAnsi="仿宋" w:cs="仿宋" w:hint="eastAsia"/>
            <w:lang w:val="en-GB"/>
          </w:rPr>
          <w:t>二、市场地位与竞争战略</w:t>
        </w:r>
        <w:r>
          <w:tab/>
        </w:r>
        <w:r>
          <w:fldChar w:fldCharType="begin"/>
        </w:r>
        <w:r>
          <w:instrText xml:space="preserve"> PAGEREF _Toc27168 \h </w:instrText>
        </w:r>
        <w:r>
          <w:fldChar w:fldCharType="separate"/>
        </w:r>
        <w:r>
          <w:t>8</w:t>
        </w:r>
        <w:r>
          <w:fldChar w:fldCharType="end"/>
        </w:r>
      </w:hyperlink>
    </w:p>
    <w:p>
      <w:pPr>
        <w:pStyle w:val="TOC2"/>
        <w:tabs>
          <w:tab w:val="right" w:leader="dot" w:pos="8306"/>
        </w:tabs>
      </w:pPr>
      <w:hyperlink w:anchor="_Toc31866" w:history="1">
        <w:r>
          <w:rPr>
            <w:rFonts w:ascii="仿宋" w:eastAsia="仿宋" w:hAnsi="仿宋" w:cs="仿宋" w:hint="eastAsia"/>
            <w:lang w:val="en-GB"/>
          </w:rPr>
          <w:t>(一)、顾客忠诚</w:t>
        </w:r>
        <w:r>
          <w:tab/>
        </w:r>
        <w:r>
          <w:fldChar w:fldCharType="begin"/>
        </w:r>
        <w:r>
          <w:instrText xml:space="preserve"> PAGEREF _Toc31866 \h </w:instrText>
        </w:r>
        <w:r>
          <w:fldChar w:fldCharType="separate"/>
        </w:r>
        <w:r>
          <w:t>8</w:t>
        </w:r>
        <w:r>
          <w:fldChar w:fldCharType="end"/>
        </w:r>
      </w:hyperlink>
    </w:p>
    <w:p>
      <w:pPr>
        <w:pStyle w:val="TOC2"/>
        <w:tabs>
          <w:tab w:val="right" w:leader="dot" w:pos="8306"/>
        </w:tabs>
      </w:pPr>
      <w:hyperlink w:anchor="_Toc23432" w:history="1">
        <w:r>
          <w:rPr>
            <w:rFonts w:ascii="仿宋" w:eastAsia="仿宋" w:hAnsi="仿宋" w:cs="仿宋" w:hint="eastAsia"/>
            <w:lang w:val="en-GB"/>
          </w:rPr>
          <w:t>(二)、全面质量管理</w:t>
        </w:r>
        <w:r>
          <w:tab/>
        </w:r>
        <w:r>
          <w:fldChar w:fldCharType="begin"/>
        </w:r>
        <w:r>
          <w:instrText xml:space="preserve"> PAGEREF _Toc23432 \h </w:instrText>
        </w:r>
        <w:r>
          <w:fldChar w:fldCharType="separate"/>
        </w:r>
        <w:r>
          <w:t>10</w:t>
        </w:r>
        <w:r>
          <w:fldChar w:fldCharType="end"/>
        </w:r>
      </w:hyperlink>
    </w:p>
    <w:p>
      <w:pPr>
        <w:pStyle w:val="TOC2"/>
        <w:tabs>
          <w:tab w:val="right" w:leader="dot" w:pos="8306"/>
        </w:tabs>
      </w:pPr>
      <w:hyperlink w:anchor="_Toc23614" w:history="1">
        <w:r>
          <w:rPr>
            <w:rFonts w:ascii="仿宋" w:eastAsia="仿宋" w:hAnsi="仿宋" w:cs="仿宋" w:hint="eastAsia"/>
            <w:lang w:val="en-GB"/>
          </w:rPr>
          <w:t>(三)、研究市场营销学的意义</w:t>
        </w:r>
        <w:r>
          <w:tab/>
        </w:r>
        <w:r>
          <w:fldChar w:fldCharType="begin"/>
        </w:r>
        <w:r>
          <w:instrText xml:space="preserve"> PAGEREF _Toc23614 \h </w:instrText>
        </w:r>
        <w:r>
          <w:fldChar w:fldCharType="separate"/>
        </w:r>
        <w:r>
          <w:t>11</w:t>
        </w:r>
        <w:r>
          <w:fldChar w:fldCharType="end"/>
        </w:r>
      </w:hyperlink>
    </w:p>
    <w:p>
      <w:pPr>
        <w:pStyle w:val="TOC2"/>
        <w:tabs>
          <w:tab w:val="right" w:leader="dot" w:pos="8306"/>
        </w:tabs>
      </w:pPr>
      <w:hyperlink w:anchor="_Toc8169" w:history="1">
        <w:r>
          <w:rPr>
            <w:rFonts w:ascii="仿宋" w:eastAsia="仿宋" w:hAnsi="仿宋" w:cs="仿宋" w:hint="eastAsia"/>
            <w:lang w:val="en-GB"/>
          </w:rPr>
          <w:t>(四)、市场营销学的研究方法</w:t>
        </w:r>
        <w:r>
          <w:tab/>
        </w:r>
        <w:r>
          <w:fldChar w:fldCharType="begin"/>
        </w:r>
        <w:r>
          <w:instrText xml:space="preserve"> PAGEREF _Toc8169 \h </w:instrText>
        </w:r>
        <w:r>
          <w:fldChar w:fldCharType="separate"/>
        </w:r>
        <w:r>
          <w:t>12</w:t>
        </w:r>
        <w:r>
          <w:fldChar w:fldCharType="end"/>
        </w:r>
      </w:hyperlink>
    </w:p>
    <w:p>
      <w:pPr>
        <w:pStyle w:val="TOC2"/>
        <w:tabs>
          <w:tab w:val="right" w:leader="dot" w:pos="8306"/>
        </w:tabs>
      </w:pPr>
      <w:hyperlink w:anchor="_Toc25906" w:history="1">
        <w:r>
          <w:rPr>
            <w:rFonts w:ascii="仿宋" w:eastAsia="仿宋" w:hAnsi="仿宋" w:cs="仿宋" w:hint="eastAsia"/>
            <w:lang w:val="en-GB"/>
          </w:rPr>
          <w:t>(五)、选择进攻战略</w:t>
        </w:r>
        <w:r>
          <w:tab/>
        </w:r>
        <w:r>
          <w:fldChar w:fldCharType="begin"/>
        </w:r>
        <w:r>
          <w:instrText xml:space="preserve"> PAGEREF _Toc25906 \h </w:instrText>
        </w:r>
        <w:r>
          <w:fldChar w:fldCharType="separate"/>
        </w:r>
        <w:r>
          <w:t>13</w:t>
        </w:r>
        <w:r>
          <w:fldChar w:fldCharType="end"/>
        </w:r>
      </w:hyperlink>
    </w:p>
    <w:p>
      <w:pPr>
        <w:pStyle w:val="TOC2"/>
        <w:tabs>
          <w:tab w:val="right" w:leader="dot" w:pos="8306"/>
        </w:tabs>
      </w:pPr>
      <w:hyperlink w:anchor="_Toc32618" w:history="1">
        <w:r>
          <w:rPr>
            <w:rFonts w:ascii="仿宋" w:eastAsia="仿宋" w:hAnsi="仿宋" w:cs="仿宋" w:hint="eastAsia"/>
            <w:lang w:val="en-GB"/>
          </w:rPr>
          <w:t>(六)、确定战略目标与竞争对手</w:t>
        </w:r>
        <w:r>
          <w:tab/>
        </w:r>
        <w:r>
          <w:fldChar w:fldCharType="begin"/>
        </w:r>
        <w:r>
          <w:instrText xml:space="preserve"> PAGEREF _Toc32618 \h </w:instrText>
        </w:r>
        <w:r>
          <w:fldChar w:fldCharType="separate"/>
        </w:r>
        <w:r>
          <w:t>15</w:t>
        </w:r>
        <w:r>
          <w:fldChar w:fldCharType="end"/>
        </w:r>
      </w:hyperlink>
    </w:p>
    <w:p>
      <w:pPr>
        <w:pStyle w:val="TOC2"/>
        <w:tabs>
          <w:tab w:val="right" w:leader="dot" w:pos="8306"/>
        </w:tabs>
      </w:pPr>
      <w:hyperlink w:anchor="_Toc25018" w:history="1">
        <w:r>
          <w:rPr>
            <w:rFonts w:ascii="仿宋" w:eastAsia="仿宋" w:hAnsi="仿宋" w:cs="仿宋" w:hint="eastAsia"/>
            <w:lang w:val="en-GB"/>
          </w:rPr>
          <w:t>(七)、市场追随者战略</w:t>
        </w:r>
        <w:r>
          <w:tab/>
        </w:r>
        <w:r>
          <w:fldChar w:fldCharType="begin"/>
        </w:r>
        <w:r>
          <w:instrText xml:space="preserve"> PAGEREF _Toc25018 \h </w:instrText>
        </w:r>
        <w:r>
          <w:fldChar w:fldCharType="separate"/>
        </w:r>
        <w:r>
          <w:t>17</w:t>
        </w:r>
        <w:r>
          <w:fldChar w:fldCharType="end"/>
        </w:r>
      </w:hyperlink>
    </w:p>
    <w:p>
      <w:pPr>
        <w:pStyle w:val="TOC2"/>
        <w:tabs>
          <w:tab w:val="right" w:leader="dot" w:pos="8306"/>
        </w:tabs>
      </w:pPr>
      <w:hyperlink w:anchor="_Toc6734" w:history="1">
        <w:r>
          <w:rPr>
            <w:rFonts w:ascii="仿宋" w:eastAsia="仿宋" w:hAnsi="仿宋" w:cs="仿宋" w:hint="eastAsia"/>
            <w:lang w:val="en-GB"/>
          </w:rPr>
          <w:t>(八)、市场利基者战略</w:t>
        </w:r>
        <w:r>
          <w:tab/>
        </w:r>
        <w:r>
          <w:fldChar w:fldCharType="begin"/>
        </w:r>
        <w:r>
          <w:instrText xml:space="preserve"> PAGEREF _Toc6734 \h </w:instrText>
        </w:r>
        <w:r>
          <w:fldChar w:fldCharType="separate"/>
        </w:r>
        <w:r>
          <w:t>19</w:t>
        </w:r>
        <w:r>
          <w:fldChar w:fldCharType="end"/>
        </w:r>
      </w:hyperlink>
    </w:p>
    <w:p>
      <w:pPr>
        <w:pStyle w:val="TOC2"/>
        <w:tabs>
          <w:tab w:val="right" w:leader="dot" w:pos="8306"/>
        </w:tabs>
      </w:pPr>
      <w:hyperlink w:anchor="_Toc15033" w:history="1">
        <w:r>
          <w:rPr>
            <w:rFonts w:ascii="仿宋" w:eastAsia="仿宋" w:hAnsi="仿宋" w:cs="仿宋" w:hint="eastAsia"/>
            <w:lang w:val="en-GB"/>
          </w:rPr>
          <w:t>(九)、竞争战略选择</w:t>
        </w:r>
        <w:r>
          <w:tab/>
        </w:r>
        <w:r>
          <w:fldChar w:fldCharType="begin"/>
        </w:r>
        <w:r>
          <w:instrText xml:space="preserve"> PAGEREF _Toc15033 \h </w:instrText>
        </w:r>
        <w:r>
          <w:fldChar w:fldCharType="separate"/>
        </w:r>
        <w:r>
          <w:t>20</w:t>
        </w:r>
        <w:r>
          <w:fldChar w:fldCharType="end"/>
        </w:r>
      </w:hyperlink>
    </w:p>
    <w:p>
      <w:pPr>
        <w:pStyle w:val="TOC2"/>
        <w:tabs>
          <w:tab w:val="right" w:leader="dot" w:pos="8306"/>
        </w:tabs>
      </w:pPr>
      <w:hyperlink w:anchor="_Toc238" w:history="1">
        <w:r>
          <w:rPr>
            <w:rFonts w:ascii="仿宋" w:eastAsia="仿宋" w:hAnsi="仿宋" w:cs="仿宋" w:hint="eastAsia"/>
            <w:lang w:val="en-GB"/>
          </w:rPr>
          <w:t>(十)、TOC自动在线监测仪行业竞争者识别</w:t>
        </w:r>
        <w:r>
          <w:tab/>
        </w:r>
        <w:r>
          <w:fldChar w:fldCharType="begin"/>
        </w:r>
        <w:r>
          <w:instrText xml:space="preserve"> PAGEREF _Toc238 \h </w:instrText>
        </w:r>
        <w:r>
          <w:fldChar w:fldCharType="separate"/>
        </w:r>
        <w:r>
          <w:t>22</w:t>
        </w:r>
        <w:r>
          <w:fldChar w:fldCharType="end"/>
        </w:r>
      </w:hyperlink>
    </w:p>
    <w:p>
      <w:pPr>
        <w:pStyle w:val="TOC1"/>
        <w:tabs>
          <w:tab w:val="right" w:leader="dot" w:pos="8306"/>
        </w:tabs>
      </w:pPr>
      <w:hyperlink w:anchor="_Toc26142" w:history="1">
        <w:r>
          <w:rPr>
            <w:rFonts w:ascii="仿宋" w:eastAsia="仿宋" w:hAnsi="仿宋" w:cs="仿宋" w:hint="eastAsia"/>
            <w:lang w:val="en-GB"/>
          </w:rPr>
          <w:t>三、公司简介</w:t>
        </w:r>
        <w:r>
          <w:tab/>
        </w:r>
        <w:r>
          <w:fldChar w:fldCharType="begin"/>
        </w:r>
        <w:r>
          <w:instrText xml:space="preserve"> PAGEREF _Toc26142 \h </w:instrText>
        </w:r>
        <w:r>
          <w:fldChar w:fldCharType="separate"/>
        </w:r>
        <w:r>
          <w:t>24</w:t>
        </w:r>
        <w:r>
          <w:fldChar w:fldCharType="end"/>
        </w:r>
      </w:hyperlink>
    </w:p>
    <w:p>
      <w:pPr>
        <w:pStyle w:val="TOC2"/>
        <w:tabs>
          <w:tab w:val="right" w:leader="dot" w:pos="8306"/>
        </w:tabs>
      </w:pPr>
      <w:hyperlink w:anchor="_Toc17556" w:history="1">
        <w:r>
          <w:rPr>
            <w:rFonts w:ascii="仿宋" w:eastAsia="仿宋" w:hAnsi="仿宋" w:cs="仿宋" w:hint="eastAsia"/>
            <w:lang w:val="en-GB"/>
          </w:rPr>
          <w:t>(一)、公司基本信息</w:t>
        </w:r>
        <w:r>
          <w:tab/>
        </w:r>
        <w:r>
          <w:fldChar w:fldCharType="begin"/>
        </w:r>
        <w:r>
          <w:instrText xml:space="preserve"> PAGEREF _Toc17556 \h </w:instrText>
        </w:r>
        <w:r>
          <w:fldChar w:fldCharType="separate"/>
        </w:r>
        <w:r>
          <w:t>24</w:t>
        </w:r>
        <w:r>
          <w:fldChar w:fldCharType="end"/>
        </w:r>
      </w:hyperlink>
    </w:p>
    <w:p>
      <w:pPr>
        <w:pStyle w:val="TOC2"/>
        <w:tabs>
          <w:tab w:val="right" w:leader="dot" w:pos="8306"/>
        </w:tabs>
      </w:pPr>
      <w:hyperlink w:anchor="_Toc7894" w:history="1">
        <w:r>
          <w:rPr>
            <w:rFonts w:ascii="仿宋" w:eastAsia="仿宋" w:hAnsi="仿宋" w:cs="仿宋" w:hint="eastAsia"/>
            <w:lang w:val="en-GB"/>
          </w:rPr>
          <w:t>(二)、公司简介</w:t>
        </w:r>
        <w:r>
          <w:tab/>
        </w:r>
        <w:r>
          <w:fldChar w:fldCharType="begin"/>
        </w:r>
        <w:r>
          <w:instrText xml:space="preserve"> PAGEREF _Toc7894 \h </w:instrText>
        </w:r>
        <w:r>
          <w:fldChar w:fldCharType="separate"/>
        </w:r>
        <w:r>
          <w:t>24</w:t>
        </w:r>
        <w:r>
          <w:fldChar w:fldCharType="end"/>
        </w:r>
      </w:hyperlink>
    </w:p>
    <w:p>
      <w:pPr>
        <w:pStyle w:val="TOC1"/>
        <w:tabs>
          <w:tab w:val="right" w:leader="dot" w:pos="8306"/>
        </w:tabs>
      </w:pPr>
      <w:hyperlink w:anchor="_Toc4116" w:history="1">
        <w:r>
          <w:rPr>
            <w:rFonts w:ascii="仿宋" w:eastAsia="仿宋" w:hAnsi="仿宋" w:cs="仿宋" w:hint="eastAsia"/>
            <w:lang w:val="en-GB"/>
          </w:rPr>
          <w:t>四、TOC自动在线监测仪行业发展现状</w:t>
        </w:r>
        <w:r>
          <w:tab/>
        </w:r>
        <w:r>
          <w:fldChar w:fldCharType="begin"/>
        </w:r>
        <w:r>
          <w:instrText xml:space="preserve"> PAGEREF _Toc4116 \h </w:instrText>
        </w:r>
        <w:r>
          <w:fldChar w:fldCharType="separate"/>
        </w:r>
        <w:r>
          <w:t>25</w:t>
        </w:r>
        <w:r>
          <w:fldChar w:fldCharType="end"/>
        </w:r>
      </w:hyperlink>
    </w:p>
    <w:p>
      <w:pPr>
        <w:pStyle w:val="TOC2"/>
        <w:tabs>
          <w:tab w:val="right" w:leader="dot" w:pos="8306"/>
        </w:tabs>
      </w:pPr>
      <w:hyperlink w:anchor="_Toc22904" w:history="1">
        <w:r>
          <w:rPr>
            <w:rFonts w:ascii="仿宋" w:eastAsia="仿宋" w:hAnsi="仿宋" w:cs="仿宋" w:hint="eastAsia"/>
            <w:lang w:val="en-GB"/>
          </w:rPr>
          <w:t>(一)、TOC自动在线监测仪行业整体概况</w:t>
        </w:r>
        <w:r>
          <w:tab/>
        </w:r>
        <w:r>
          <w:fldChar w:fldCharType="begin"/>
        </w:r>
        <w:r>
          <w:instrText xml:space="preserve"> PAGEREF _Toc22904 \h </w:instrText>
        </w:r>
        <w:r>
          <w:fldChar w:fldCharType="separate"/>
        </w:r>
        <w:r>
          <w:t>25</w:t>
        </w:r>
        <w:r>
          <w:fldChar w:fldCharType="end"/>
        </w:r>
      </w:hyperlink>
    </w:p>
    <w:p>
      <w:pPr>
        <w:pStyle w:val="TOC2"/>
        <w:tabs>
          <w:tab w:val="right" w:leader="dot" w:pos="8306"/>
        </w:tabs>
      </w:pPr>
      <w:hyperlink w:anchor="_Toc3680" w:history="1">
        <w:r>
          <w:rPr>
            <w:rFonts w:ascii="仿宋" w:eastAsia="仿宋" w:hAnsi="仿宋" w:cs="仿宋" w:hint="eastAsia"/>
            <w:lang w:val="en-GB"/>
          </w:rPr>
          <w:t>(二)、技术创新与发展</w:t>
        </w:r>
        <w:r>
          <w:tab/>
        </w:r>
        <w:r>
          <w:fldChar w:fldCharType="begin"/>
        </w:r>
        <w:r>
          <w:instrText xml:space="preserve"> PAGEREF _Toc3680 \h </w:instrText>
        </w:r>
        <w:r>
          <w:fldChar w:fldCharType="separate"/>
        </w:r>
        <w:r>
          <w:t>26</w:t>
        </w:r>
        <w:r>
          <w:fldChar w:fldCharType="end"/>
        </w:r>
      </w:hyperlink>
    </w:p>
    <w:p>
      <w:pPr>
        <w:pStyle w:val="TOC2"/>
        <w:tabs>
          <w:tab w:val="right" w:leader="dot" w:pos="8306"/>
        </w:tabs>
      </w:pPr>
      <w:hyperlink w:anchor="_Toc17187" w:history="1">
        <w:r>
          <w:rPr>
            <w:rFonts w:ascii="仿宋" w:eastAsia="仿宋" w:hAnsi="仿宋" w:cs="仿宋" w:hint="eastAsia"/>
            <w:lang w:val="en-GB"/>
          </w:rPr>
          <w:t>(三)、政策与法规</w:t>
        </w:r>
        <w:r>
          <w:tab/>
        </w:r>
        <w:r>
          <w:fldChar w:fldCharType="begin"/>
        </w:r>
        <w:r>
          <w:instrText xml:space="preserve"> PAGEREF _Toc17187 \h </w:instrText>
        </w:r>
        <w:r>
          <w:fldChar w:fldCharType="separate"/>
        </w:r>
        <w:r>
          <w:t>27</w:t>
        </w:r>
        <w:r>
          <w:fldChar w:fldCharType="end"/>
        </w:r>
      </w:hyperlink>
    </w:p>
    <w:p>
      <w:pPr>
        <w:pStyle w:val="TOC2"/>
        <w:tabs>
          <w:tab w:val="right" w:leader="dot" w:pos="8306"/>
        </w:tabs>
      </w:pPr>
      <w:hyperlink w:anchor="_Toc22107" w:history="1">
        <w:r>
          <w:rPr>
            <w:rFonts w:ascii="仿宋" w:eastAsia="仿宋" w:hAnsi="仿宋" w:cs="仿宋" w:hint="eastAsia"/>
            <w:lang w:val="en-GB"/>
          </w:rPr>
          <w:t>(四)、消费者需求变化</w:t>
        </w:r>
        <w:r>
          <w:tab/>
        </w:r>
        <w:r>
          <w:fldChar w:fldCharType="begin"/>
        </w:r>
        <w:r>
          <w:instrText xml:space="preserve"> PAGEREF _Toc22107 \h </w:instrText>
        </w:r>
        <w:r>
          <w:fldChar w:fldCharType="separate"/>
        </w:r>
        <w:r>
          <w:t>28</w:t>
        </w:r>
        <w:r>
          <w:fldChar w:fldCharType="end"/>
        </w:r>
      </w:hyperlink>
    </w:p>
    <w:p>
      <w:pPr>
        <w:pStyle w:val="TOC1"/>
        <w:tabs>
          <w:tab w:val="right" w:leader="dot" w:pos="8306"/>
        </w:tabs>
      </w:pPr>
      <w:hyperlink w:anchor="_Toc17502" w:history="1">
        <w:r>
          <w:rPr>
            <w:rFonts w:ascii="仿宋" w:eastAsia="仿宋" w:hAnsi="仿宋" w:cs="仿宋" w:hint="eastAsia"/>
            <w:lang w:val="en-GB"/>
          </w:rPr>
          <w:t>五、TOC自动在线监测仪项目概论</w:t>
        </w:r>
        <w:r>
          <w:tab/>
        </w:r>
        <w:r>
          <w:fldChar w:fldCharType="begin"/>
        </w:r>
        <w:r>
          <w:instrText xml:space="preserve"> PAGEREF _Toc17502 \h </w:instrText>
        </w:r>
        <w:r>
          <w:fldChar w:fldCharType="separate"/>
        </w:r>
        <w:r>
          <w:t>30</w:t>
        </w:r>
        <w:r>
          <w:fldChar w:fldCharType="end"/>
        </w:r>
      </w:hyperlink>
    </w:p>
    <w:p>
      <w:pPr>
        <w:pStyle w:val="TOC2"/>
        <w:tabs>
          <w:tab w:val="right" w:leader="dot" w:pos="8306"/>
        </w:tabs>
      </w:pPr>
      <w:hyperlink w:anchor="_Toc3777" w:history="1">
        <w:r>
          <w:rPr>
            <w:rFonts w:ascii="仿宋" w:eastAsia="仿宋" w:hAnsi="仿宋" w:cs="仿宋" w:hint="eastAsia"/>
            <w:lang w:val="en-GB"/>
          </w:rPr>
          <w:t>(一)、TOC自动在线监测仪项目概述</w:t>
        </w:r>
        <w:r>
          <w:tab/>
        </w:r>
        <w:r>
          <w:fldChar w:fldCharType="begin"/>
        </w:r>
        <w:r>
          <w:instrText xml:space="preserve"> PAGEREF _Toc3777 \h </w:instrText>
        </w:r>
        <w:r>
          <w:fldChar w:fldCharType="separate"/>
        </w:r>
        <w:r>
          <w:t>30</w:t>
        </w:r>
        <w:r>
          <w:fldChar w:fldCharType="end"/>
        </w:r>
      </w:hyperlink>
    </w:p>
    <w:p>
      <w:pPr>
        <w:pStyle w:val="TOC2"/>
        <w:tabs>
          <w:tab w:val="right" w:leader="dot" w:pos="8306"/>
        </w:tabs>
      </w:pPr>
      <w:hyperlink w:anchor="_Toc4101" w:history="1">
        <w:r>
          <w:rPr>
            <w:rFonts w:ascii="仿宋" w:eastAsia="仿宋" w:hAnsi="仿宋" w:cs="仿宋" w:hint="eastAsia"/>
            <w:lang w:val="en-GB"/>
          </w:rPr>
          <w:t>(二)、TOC自动在线监测仪项目总投资及资金构成</w:t>
        </w:r>
        <w:r>
          <w:tab/>
        </w:r>
        <w:r>
          <w:fldChar w:fldCharType="begin"/>
        </w:r>
        <w:r>
          <w:instrText xml:space="preserve"> PAGEREF _Toc4101 \h </w:instrText>
        </w:r>
        <w:r>
          <w:fldChar w:fldCharType="separate"/>
        </w:r>
        <w:r>
          <w:t>31</w:t>
        </w:r>
        <w:r>
          <w:fldChar w:fldCharType="end"/>
        </w:r>
      </w:hyperlink>
    </w:p>
    <w:p>
      <w:pPr>
        <w:pStyle w:val="TOC2"/>
        <w:tabs>
          <w:tab w:val="right" w:leader="dot" w:pos="8306"/>
        </w:tabs>
      </w:pPr>
      <w:hyperlink w:anchor="_Toc20961" w:history="1">
        <w:r>
          <w:rPr>
            <w:rFonts w:ascii="仿宋" w:eastAsia="仿宋" w:hAnsi="仿宋" w:cs="仿宋" w:hint="eastAsia"/>
            <w:lang w:val="en-GB"/>
          </w:rPr>
          <w:t>(三)、资金筹措方案</w:t>
        </w:r>
        <w:r>
          <w:tab/>
        </w:r>
        <w:r>
          <w:fldChar w:fldCharType="begin"/>
        </w:r>
        <w:r>
          <w:instrText xml:space="preserve"> PAGEREF _Toc20961 \h </w:instrText>
        </w:r>
        <w:r>
          <w:fldChar w:fldCharType="separate"/>
        </w:r>
        <w:r>
          <w:t>32</w:t>
        </w:r>
        <w:r>
          <w:fldChar w:fldCharType="end"/>
        </w:r>
      </w:hyperlink>
    </w:p>
    <w:p>
      <w:pPr>
        <w:pStyle w:val="TOC2"/>
        <w:tabs>
          <w:tab w:val="right" w:leader="dot" w:pos="8306"/>
        </w:tabs>
      </w:pPr>
      <w:hyperlink w:anchor="_Toc18050" w:history="1">
        <w:r>
          <w:rPr>
            <w:rFonts w:ascii="仿宋" w:eastAsia="仿宋" w:hAnsi="仿宋" w:cs="仿宋" w:hint="eastAsia"/>
            <w:lang w:val="en-GB"/>
          </w:rPr>
          <w:t>(四)、TOC自动在线监测仪项目预期经济效益规划目标</w:t>
        </w:r>
        <w:r>
          <w:tab/>
        </w:r>
        <w:r>
          <w:fldChar w:fldCharType="begin"/>
        </w:r>
        <w:r>
          <w:instrText xml:space="preserve"> PAGEREF _Toc18050 \h </w:instrText>
        </w:r>
        <w:r>
          <w:fldChar w:fldCharType="separate"/>
        </w:r>
        <w:r>
          <w:t>32</w:t>
        </w:r>
        <w:r>
          <w:fldChar w:fldCharType="end"/>
        </w:r>
      </w:hyperlink>
    </w:p>
    <w:p>
      <w:pPr>
        <w:pStyle w:val="TOC2"/>
        <w:tabs>
          <w:tab w:val="right" w:leader="dot" w:pos="8306"/>
        </w:tabs>
      </w:pPr>
      <w:hyperlink w:anchor="_Toc22640" w:history="1">
        <w:r>
          <w:rPr>
            <w:rFonts w:ascii="仿宋" w:eastAsia="仿宋" w:hAnsi="仿宋" w:cs="仿宋" w:hint="eastAsia"/>
            <w:lang w:val="en-GB"/>
          </w:rPr>
          <w:t>(五)、TOC自动在线监测仪项目建设进度规划</w:t>
        </w:r>
        <w:r>
          <w:tab/>
        </w:r>
        <w:r>
          <w:fldChar w:fldCharType="begin"/>
        </w:r>
        <w:r>
          <w:instrText xml:space="preserve"> PAGEREF _Toc22640 \h </w:instrText>
        </w:r>
        <w:r>
          <w:fldChar w:fldCharType="separate"/>
        </w:r>
        <w:r>
          <w:t>33</w:t>
        </w:r>
        <w:r>
          <w:fldChar w:fldCharType="end"/>
        </w:r>
      </w:hyperlink>
    </w:p>
    <w:p>
      <w:pPr>
        <w:pStyle w:val="TOC1"/>
        <w:tabs>
          <w:tab w:val="right" w:leader="dot" w:pos="8306"/>
        </w:tabs>
      </w:pPr>
      <w:hyperlink w:anchor="_Toc14305" w:history="1">
        <w:r>
          <w:rPr>
            <w:rFonts w:ascii="仿宋" w:eastAsia="仿宋" w:hAnsi="仿宋" w:cs="仿宋" w:hint="eastAsia"/>
            <w:lang w:val="en-GB"/>
          </w:rPr>
          <w:t>六、TOC自动在线监测仪消费者市场分析</w:t>
        </w:r>
        <w:r>
          <w:tab/>
        </w:r>
        <w:r>
          <w:fldChar w:fldCharType="begin"/>
        </w:r>
        <w:r>
          <w:instrText xml:space="preserve"> PAGEREF _Toc14305 \h </w:instrText>
        </w:r>
        <w:r>
          <w:fldChar w:fldCharType="separate"/>
        </w:r>
        <w:r>
          <w:t>35</w:t>
        </w:r>
        <w:r>
          <w:fldChar w:fldCharType="end"/>
        </w:r>
      </w:hyperlink>
    </w:p>
    <w:p>
      <w:pPr>
        <w:pStyle w:val="TOC2"/>
        <w:tabs>
          <w:tab w:val="right" w:leader="dot" w:pos="8306"/>
        </w:tabs>
      </w:pPr>
      <w:hyperlink w:anchor="_Toc27595" w:history="1">
        <w:r>
          <w:rPr>
            <w:rFonts w:ascii="仿宋" w:eastAsia="仿宋" w:hAnsi="仿宋" w:cs="仿宋" w:hint="eastAsia"/>
            <w:lang w:val="en-GB"/>
          </w:rPr>
          <w:t>(一)、目标客户群体</w:t>
        </w:r>
        <w:r>
          <w:tab/>
        </w:r>
        <w:r>
          <w:fldChar w:fldCharType="begin"/>
        </w:r>
        <w:r>
          <w:instrText xml:space="preserve"> PAGEREF _Toc27595 \h </w:instrText>
        </w:r>
        <w:r>
          <w:fldChar w:fldCharType="separate"/>
        </w:r>
        <w:r>
          <w:t>35</w:t>
        </w:r>
        <w:r>
          <w:fldChar w:fldCharType="end"/>
        </w:r>
      </w:hyperlink>
    </w:p>
    <w:p>
      <w:pPr>
        <w:pStyle w:val="TOC2"/>
        <w:tabs>
          <w:tab w:val="right" w:leader="dot" w:pos="8306"/>
        </w:tabs>
      </w:pPr>
      <w:hyperlink w:anchor="_Toc25479" w:history="1">
        <w:r>
          <w:rPr>
            <w:rFonts w:ascii="仿宋" w:eastAsia="仿宋" w:hAnsi="仿宋" w:cs="仿宋" w:hint="eastAsia"/>
            <w:lang w:val="en-GB"/>
          </w:rPr>
          <w:t>(二)、消费者需求</w:t>
        </w:r>
        <w:r>
          <w:tab/>
        </w:r>
        <w:r>
          <w:fldChar w:fldCharType="begin"/>
        </w:r>
        <w:r>
          <w:instrText xml:space="preserve"> PAGEREF _Toc25479 \h </w:instrText>
        </w:r>
        <w:r>
          <w:fldChar w:fldCharType="separate"/>
        </w:r>
        <w:r>
          <w:t>36</w:t>
        </w:r>
        <w:r>
          <w:fldChar w:fldCharType="end"/>
        </w:r>
      </w:hyperlink>
    </w:p>
    <w:p>
      <w:pPr>
        <w:pStyle w:val="TOC1"/>
        <w:tabs>
          <w:tab w:val="right" w:leader="dot" w:pos="8306"/>
        </w:tabs>
      </w:pPr>
      <w:hyperlink w:anchor="_Toc25431" w:history="1">
        <w:r>
          <w:rPr>
            <w:rFonts w:ascii="仿宋" w:eastAsia="仿宋" w:hAnsi="仿宋" w:cs="仿宋" w:hint="eastAsia"/>
            <w:lang w:val="en-GB"/>
          </w:rPr>
          <w:t>七、TOC自动在线监测仪行业竞争对选址的影响</w:t>
        </w:r>
        <w:r>
          <w:tab/>
        </w:r>
        <w:r>
          <w:fldChar w:fldCharType="begin"/>
        </w:r>
        <w:r>
          <w:instrText xml:space="preserve"> PAGEREF _Toc25431 \h </w:instrText>
        </w:r>
        <w:r>
          <w:fldChar w:fldCharType="separate"/>
        </w:r>
        <w:r>
          <w:t>38</w:t>
        </w:r>
        <w:r>
          <w:fldChar w:fldCharType="end"/>
        </w:r>
      </w:hyperlink>
    </w:p>
    <w:p>
      <w:pPr>
        <w:pStyle w:val="TOC2"/>
        <w:tabs>
          <w:tab w:val="right" w:leader="dot" w:pos="8306"/>
        </w:tabs>
      </w:pPr>
      <w:hyperlink w:anchor="_Toc2701" w:history="1">
        <w:r>
          <w:rPr>
            <w:rFonts w:ascii="仿宋" w:eastAsia="仿宋" w:hAnsi="仿宋" w:cs="仿宋" w:hint="eastAsia"/>
            <w:lang w:val="en-GB"/>
          </w:rPr>
          <w:t>(一)、地理位置分析</w:t>
        </w:r>
        <w:r>
          <w:tab/>
        </w:r>
        <w:r>
          <w:fldChar w:fldCharType="begin"/>
        </w:r>
        <w:r>
          <w:instrText xml:space="preserve"> PAGEREF _Toc2701 \h </w:instrText>
        </w:r>
        <w:r>
          <w:fldChar w:fldCharType="separate"/>
        </w:r>
        <w:r>
          <w:t>38</w:t>
        </w:r>
        <w:r>
          <w:fldChar w:fldCharType="end"/>
        </w:r>
      </w:hyperlink>
    </w:p>
    <w:p>
      <w:pPr>
        <w:pStyle w:val="TOC2"/>
        <w:tabs>
          <w:tab w:val="right" w:leader="dot" w:pos="8306"/>
        </w:tabs>
      </w:pPr>
      <w:hyperlink w:anchor="_Toc19943" w:history="1">
        <w:r>
          <w:rPr>
            <w:rFonts w:ascii="仿宋" w:eastAsia="仿宋" w:hAnsi="仿宋" w:cs="仿宋" w:hint="eastAsia"/>
            <w:lang w:val="en-GB"/>
          </w:rPr>
          <w:t>(二)、供应链优势</w:t>
        </w:r>
        <w:r>
          <w:tab/>
        </w:r>
        <w:r>
          <w:fldChar w:fldCharType="begin"/>
        </w:r>
        <w:r>
          <w:instrText xml:space="preserve"> PAGEREF _Toc19943 \h </w:instrText>
        </w:r>
        <w:r>
          <w:fldChar w:fldCharType="separate"/>
        </w:r>
        <w:r>
          <w:t>39</w:t>
        </w:r>
        <w:r>
          <w:fldChar w:fldCharType="end"/>
        </w:r>
      </w:hyperlink>
    </w:p>
    <w:p>
      <w:pPr>
        <w:pStyle w:val="TOC2"/>
        <w:tabs>
          <w:tab w:val="right" w:leader="dot" w:pos="8306"/>
        </w:tabs>
      </w:pPr>
      <w:hyperlink w:anchor="_Toc4627" w:history="1">
        <w:r>
          <w:rPr>
            <w:rFonts w:ascii="仿宋" w:eastAsia="仿宋" w:hAnsi="仿宋" w:cs="仿宋" w:hint="eastAsia"/>
            <w:lang w:val="en-GB"/>
          </w:rPr>
          <w:t>(三)、人才资源</w:t>
        </w:r>
        <w:r>
          <w:tab/>
        </w:r>
        <w:r>
          <w:fldChar w:fldCharType="begin"/>
        </w:r>
        <w:r>
          <w:instrText xml:space="preserve"> PAGEREF _Toc4627 \h </w:instrText>
        </w:r>
        <w:r>
          <w:fldChar w:fldCharType="separate"/>
        </w:r>
        <w:r>
          <w:t>40</w:t>
        </w:r>
        <w:r>
          <w:fldChar w:fldCharType="end"/>
        </w:r>
      </w:hyperlink>
    </w:p>
    <w:p>
      <w:pPr>
        <w:pStyle w:val="TOC2"/>
        <w:tabs>
          <w:tab w:val="right" w:leader="dot" w:pos="8306"/>
        </w:tabs>
      </w:pPr>
      <w:hyperlink w:anchor="_Toc12113" w:history="1">
        <w:r>
          <w:rPr>
            <w:rFonts w:ascii="仿宋" w:eastAsia="仿宋" w:hAnsi="仿宋" w:cs="仿宋" w:hint="eastAsia"/>
            <w:lang w:val="en-GB"/>
          </w:rPr>
          <w:t>(四)、政策支持</w:t>
        </w:r>
        <w:r>
          <w:tab/>
        </w:r>
        <w:r>
          <w:fldChar w:fldCharType="begin"/>
        </w:r>
        <w:r>
          <w:instrText xml:space="preserve"> PAGEREF _Toc12113 \h </w:instrText>
        </w:r>
        <w:r>
          <w:fldChar w:fldCharType="separate"/>
        </w:r>
        <w:r>
          <w:t>41</w:t>
        </w:r>
        <w:r>
          <w:fldChar w:fldCharType="end"/>
        </w:r>
      </w:hyperlink>
    </w:p>
    <w:p>
      <w:pPr>
        <w:pStyle w:val="TOC1"/>
        <w:tabs>
          <w:tab w:val="right" w:leader="dot" w:pos="8306"/>
        </w:tabs>
      </w:pPr>
      <w:hyperlink w:anchor="_Toc7429" w:history="1">
        <w:r>
          <w:rPr>
            <w:rFonts w:ascii="仿宋" w:eastAsia="仿宋" w:hAnsi="仿宋" w:cs="仿宋" w:hint="eastAsia"/>
            <w:lang w:val="en-GB"/>
          </w:rPr>
          <w:t>八、TOC自动在线监测仪定价策略</w:t>
        </w:r>
        <w:r>
          <w:tab/>
        </w:r>
        <w:r>
          <w:fldChar w:fldCharType="begin"/>
        </w:r>
        <w:r>
          <w:instrText xml:space="preserve"> PAGEREF _Toc7429 \h </w:instrText>
        </w:r>
        <w:r>
          <w:fldChar w:fldCharType="separate"/>
        </w:r>
        <w:r>
          <w:t>42</w:t>
        </w:r>
        <w:r>
          <w:fldChar w:fldCharType="end"/>
        </w:r>
      </w:hyperlink>
    </w:p>
    <w:p>
      <w:pPr>
        <w:pStyle w:val="TOC2"/>
        <w:tabs>
          <w:tab w:val="right" w:leader="dot" w:pos="8306"/>
        </w:tabs>
      </w:pPr>
      <w:hyperlink w:anchor="_Toc15248" w:history="1">
        <w:r>
          <w:rPr>
            <w:rFonts w:ascii="仿宋" w:eastAsia="仿宋" w:hAnsi="仿宋" w:cs="仿宋" w:hint="eastAsia"/>
            <w:lang w:val="en-GB"/>
          </w:rPr>
          <w:t>(一)、定价策略概述</w:t>
        </w:r>
        <w:r>
          <w:tab/>
        </w:r>
        <w:r>
          <w:fldChar w:fldCharType="begin"/>
        </w:r>
        <w:r>
          <w:instrText xml:space="preserve"> PAGEREF _Toc15248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78" w:history="1">
        <w:r>
          <w:rPr>
            <w:rFonts w:ascii="仿宋" w:eastAsia="仿宋" w:hAnsi="仿宋" w:cs="仿宋" w:hint="eastAsia"/>
            <w:lang w:val="en-GB"/>
          </w:rPr>
          <w:t>(二)、成本分析</w:t>
        </w:r>
        <w:r>
          <w:tab/>
        </w:r>
        <w:r>
          <w:fldChar w:fldCharType="begin"/>
        </w:r>
        <w:r>
          <w:instrText xml:space="preserve"> PAGEREF _Toc16678 \h </w:instrText>
        </w:r>
        <w:r>
          <w:fldChar w:fldCharType="separate"/>
        </w:r>
        <w:r>
          <w:t>44</w:t>
        </w:r>
        <w:r>
          <w:fldChar w:fldCharType="end"/>
        </w:r>
      </w:hyperlink>
    </w:p>
    <w:p>
      <w:pPr>
        <w:pStyle w:val="TOC2"/>
        <w:tabs>
          <w:tab w:val="right" w:leader="dot" w:pos="8306"/>
        </w:tabs>
      </w:pPr>
      <w:hyperlink w:anchor="_Toc1073" w:history="1">
        <w:r>
          <w:rPr>
            <w:rFonts w:ascii="仿宋" w:eastAsia="仿宋" w:hAnsi="仿宋" w:cs="仿宋" w:hint="eastAsia"/>
            <w:lang w:val="en-GB"/>
          </w:rPr>
          <w:t>(三)、市场需求与弹性</w:t>
        </w:r>
        <w:r>
          <w:tab/>
        </w:r>
        <w:r>
          <w:fldChar w:fldCharType="begin"/>
        </w:r>
        <w:r>
          <w:instrText xml:space="preserve"> PAGEREF _Toc1073 \h </w:instrText>
        </w:r>
        <w:r>
          <w:fldChar w:fldCharType="separate"/>
        </w:r>
        <w:r>
          <w:t>46</w:t>
        </w:r>
        <w:r>
          <w:fldChar w:fldCharType="end"/>
        </w:r>
      </w:hyperlink>
    </w:p>
    <w:p>
      <w:pPr>
        <w:pStyle w:val="TOC2"/>
        <w:tabs>
          <w:tab w:val="right" w:leader="dot" w:pos="8306"/>
        </w:tabs>
      </w:pPr>
      <w:hyperlink w:anchor="_Toc6496" w:history="1">
        <w:r>
          <w:rPr>
            <w:rFonts w:ascii="仿宋" w:eastAsia="仿宋" w:hAnsi="仿宋" w:cs="仿宋" w:hint="eastAsia"/>
            <w:lang w:val="en-GB"/>
          </w:rPr>
          <w:t>(四)、竞争对手定价</w:t>
        </w:r>
        <w:r>
          <w:tab/>
        </w:r>
        <w:r>
          <w:fldChar w:fldCharType="begin"/>
        </w:r>
        <w:r>
          <w:instrText xml:space="preserve"> PAGEREF _Toc6496 \h </w:instrText>
        </w:r>
        <w:r>
          <w:fldChar w:fldCharType="separate"/>
        </w:r>
        <w:r>
          <w:t>47</w:t>
        </w:r>
        <w:r>
          <w:fldChar w:fldCharType="end"/>
        </w:r>
      </w:hyperlink>
    </w:p>
    <w:p>
      <w:pPr>
        <w:pStyle w:val="TOC1"/>
        <w:tabs>
          <w:tab w:val="right" w:leader="dot" w:pos="8306"/>
        </w:tabs>
      </w:pPr>
      <w:hyperlink w:anchor="_Toc29139" w:history="1">
        <w:r>
          <w:rPr>
            <w:rFonts w:ascii="仿宋" w:eastAsia="仿宋" w:hAnsi="仿宋" w:cs="仿宋" w:hint="eastAsia"/>
            <w:lang w:val="en-GB"/>
          </w:rPr>
          <w:t>九、TOC自动在线监测仪市场地位与竞争战略</w:t>
        </w:r>
        <w:r>
          <w:tab/>
        </w:r>
        <w:r>
          <w:fldChar w:fldCharType="begin"/>
        </w:r>
        <w:r>
          <w:instrText xml:space="preserve"> PAGEREF _Toc29139 \h </w:instrText>
        </w:r>
        <w:r>
          <w:fldChar w:fldCharType="separate"/>
        </w:r>
        <w:r>
          <w:t>48</w:t>
        </w:r>
        <w:r>
          <w:fldChar w:fldCharType="end"/>
        </w:r>
      </w:hyperlink>
    </w:p>
    <w:p>
      <w:pPr>
        <w:pStyle w:val="TOC2"/>
        <w:tabs>
          <w:tab w:val="right" w:leader="dot" w:pos="8306"/>
        </w:tabs>
      </w:pPr>
      <w:hyperlink w:anchor="_Toc18346" w:history="1">
        <w:r>
          <w:rPr>
            <w:rFonts w:ascii="仿宋" w:eastAsia="仿宋" w:hAnsi="仿宋" w:cs="仿宋" w:hint="eastAsia"/>
            <w:lang w:val="en-GB"/>
          </w:rPr>
          <w:t>(一)、公司市场地位</w:t>
        </w:r>
        <w:r>
          <w:tab/>
        </w:r>
        <w:r>
          <w:fldChar w:fldCharType="begin"/>
        </w:r>
        <w:r>
          <w:instrText xml:space="preserve"> PAGEREF _Toc18346 \h </w:instrText>
        </w:r>
        <w:r>
          <w:fldChar w:fldCharType="separate"/>
        </w:r>
        <w:r>
          <w:t>48</w:t>
        </w:r>
        <w:r>
          <w:fldChar w:fldCharType="end"/>
        </w:r>
      </w:hyperlink>
    </w:p>
    <w:p>
      <w:pPr>
        <w:pStyle w:val="TOC2"/>
        <w:tabs>
          <w:tab w:val="right" w:leader="dot" w:pos="8306"/>
        </w:tabs>
      </w:pPr>
      <w:hyperlink w:anchor="_Toc29445" w:history="1">
        <w:r>
          <w:rPr>
            <w:rFonts w:ascii="仿宋" w:eastAsia="仿宋" w:hAnsi="仿宋" w:cs="仿宋" w:hint="eastAsia"/>
            <w:lang w:val="en-GB"/>
          </w:rPr>
          <w:t>(二)、竞争对手分析</w:t>
        </w:r>
        <w:r>
          <w:tab/>
        </w:r>
        <w:r>
          <w:fldChar w:fldCharType="begin"/>
        </w:r>
        <w:r>
          <w:instrText xml:space="preserve"> PAGEREF _Toc29445 \h </w:instrText>
        </w:r>
        <w:r>
          <w:fldChar w:fldCharType="separate"/>
        </w:r>
        <w:r>
          <w:t>49</w:t>
        </w:r>
        <w:r>
          <w:fldChar w:fldCharType="end"/>
        </w:r>
      </w:hyperlink>
    </w:p>
    <w:p>
      <w:pPr>
        <w:pStyle w:val="TOC2"/>
        <w:tabs>
          <w:tab w:val="right" w:leader="dot" w:pos="8306"/>
        </w:tabs>
      </w:pPr>
      <w:hyperlink w:anchor="_Toc19202" w:history="1">
        <w:r>
          <w:rPr>
            <w:rFonts w:ascii="仿宋" w:eastAsia="仿宋" w:hAnsi="仿宋" w:cs="仿宋" w:hint="eastAsia"/>
            <w:lang w:val="en-GB"/>
          </w:rPr>
          <w:t>(三)、竞争战略</w:t>
        </w:r>
        <w:r>
          <w:tab/>
        </w:r>
        <w:r>
          <w:fldChar w:fldCharType="begin"/>
        </w:r>
        <w:r>
          <w:instrText xml:space="preserve"> PAGEREF _Toc19202 \h </w:instrText>
        </w:r>
        <w:r>
          <w:fldChar w:fldCharType="separate"/>
        </w:r>
        <w:r>
          <w:t>50</w:t>
        </w:r>
        <w:r>
          <w:fldChar w:fldCharType="end"/>
        </w:r>
      </w:hyperlink>
    </w:p>
    <w:p>
      <w:pPr>
        <w:pStyle w:val="TOC2"/>
        <w:tabs>
          <w:tab w:val="right" w:leader="dot" w:pos="8306"/>
        </w:tabs>
      </w:pPr>
      <w:hyperlink w:anchor="_Toc21200" w:history="1">
        <w:r>
          <w:rPr>
            <w:rFonts w:ascii="仿宋" w:eastAsia="仿宋" w:hAnsi="仿宋" w:cs="仿宋" w:hint="eastAsia"/>
            <w:lang w:val="en-GB"/>
          </w:rPr>
          <w:t>(四)、市场定位</w:t>
        </w:r>
        <w:r>
          <w:tab/>
        </w:r>
        <w:r>
          <w:fldChar w:fldCharType="begin"/>
        </w:r>
        <w:r>
          <w:instrText xml:space="preserve"> PAGEREF _Toc21200 \h </w:instrText>
        </w:r>
        <w:r>
          <w:fldChar w:fldCharType="separate"/>
        </w:r>
        <w:r>
          <w:t>51</w:t>
        </w:r>
        <w:r>
          <w:fldChar w:fldCharType="end"/>
        </w:r>
      </w:hyperlink>
    </w:p>
    <w:p>
      <w:pPr>
        <w:pStyle w:val="TOC1"/>
        <w:tabs>
          <w:tab w:val="right" w:leader="dot" w:pos="8306"/>
        </w:tabs>
      </w:pPr>
      <w:hyperlink w:anchor="_Toc29259" w:history="1">
        <w:r>
          <w:rPr>
            <w:rFonts w:ascii="仿宋" w:eastAsia="仿宋" w:hAnsi="仿宋" w:cs="仿宋" w:hint="eastAsia"/>
            <w:lang w:val="en-GB"/>
          </w:rPr>
          <w:t>十、TOC自动在线监测仪整合营销</w:t>
        </w:r>
        <w:r>
          <w:tab/>
        </w:r>
        <w:r>
          <w:fldChar w:fldCharType="begin"/>
        </w:r>
        <w:r>
          <w:instrText xml:space="preserve"> PAGEREF _Toc29259 \h </w:instrText>
        </w:r>
        <w:r>
          <w:fldChar w:fldCharType="separate"/>
        </w:r>
        <w:r>
          <w:t>52</w:t>
        </w:r>
        <w:r>
          <w:fldChar w:fldCharType="end"/>
        </w:r>
      </w:hyperlink>
    </w:p>
    <w:p>
      <w:pPr>
        <w:pStyle w:val="TOC2"/>
        <w:tabs>
          <w:tab w:val="right" w:leader="dot" w:pos="8306"/>
        </w:tabs>
      </w:pPr>
      <w:hyperlink w:anchor="_Toc31900" w:history="1">
        <w:r>
          <w:rPr>
            <w:rFonts w:ascii="仿宋" w:eastAsia="仿宋" w:hAnsi="仿宋" w:cs="仿宋" w:hint="eastAsia"/>
            <w:lang w:val="en-GB"/>
          </w:rPr>
          <w:t>(一)、跨渠道整合</w:t>
        </w:r>
        <w:r>
          <w:tab/>
        </w:r>
        <w:r>
          <w:fldChar w:fldCharType="begin"/>
        </w:r>
        <w:r>
          <w:instrText xml:space="preserve"> PAGEREF _Toc31900 \h </w:instrText>
        </w:r>
        <w:r>
          <w:fldChar w:fldCharType="separate"/>
        </w:r>
        <w:r>
          <w:t>52</w:t>
        </w:r>
        <w:r>
          <w:fldChar w:fldCharType="end"/>
        </w:r>
      </w:hyperlink>
    </w:p>
    <w:p>
      <w:pPr>
        <w:pStyle w:val="TOC2"/>
        <w:tabs>
          <w:tab w:val="right" w:leader="dot" w:pos="8306"/>
        </w:tabs>
      </w:pPr>
      <w:hyperlink w:anchor="_Toc15122" w:history="1">
        <w:r>
          <w:rPr>
            <w:rFonts w:ascii="仿宋" w:eastAsia="仿宋" w:hAnsi="仿宋" w:cs="仿宋" w:hint="eastAsia"/>
            <w:lang w:val="en-GB"/>
          </w:rPr>
          <w:t>(二)、品牌一体化</w:t>
        </w:r>
        <w:r>
          <w:tab/>
        </w:r>
        <w:r>
          <w:fldChar w:fldCharType="begin"/>
        </w:r>
        <w:r>
          <w:instrText xml:space="preserve"> PAGEREF _Toc15122 \h </w:instrText>
        </w:r>
        <w:r>
          <w:fldChar w:fldCharType="separate"/>
        </w:r>
        <w:r>
          <w:t>54</w:t>
        </w:r>
        <w:r>
          <w:fldChar w:fldCharType="end"/>
        </w:r>
      </w:hyperlink>
    </w:p>
    <w:p>
      <w:pPr>
        <w:pStyle w:val="TOC2"/>
        <w:tabs>
          <w:tab w:val="right" w:leader="dot" w:pos="8306"/>
        </w:tabs>
      </w:pPr>
      <w:hyperlink w:anchor="_Toc24674" w:history="1">
        <w:r>
          <w:rPr>
            <w:rFonts w:ascii="仿宋" w:eastAsia="仿宋" w:hAnsi="仿宋" w:cs="仿宋" w:hint="eastAsia"/>
            <w:lang w:val="en-GB"/>
          </w:rPr>
          <w:t>(三)、数据整合</w:t>
        </w:r>
        <w:r>
          <w:tab/>
        </w:r>
        <w:r>
          <w:fldChar w:fldCharType="begin"/>
        </w:r>
        <w:r>
          <w:instrText xml:space="preserve"> PAGEREF _Toc24674 \h </w:instrText>
        </w:r>
        <w:r>
          <w:fldChar w:fldCharType="separate"/>
        </w:r>
        <w:r>
          <w:t>55</w:t>
        </w:r>
        <w:r>
          <w:fldChar w:fldCharType="end"/>
        </w:r>
      </w:hyperlink>
    </w:p>
    <w:p>
      <w:pPr>
        <w:pStyle w:val="TOC2"/>
        <w:tabs>
          <w:tab w:val="right" w:leader="dot" w:pos="8306"/>
        </w:tabs>
      </w:pPr>
      <w:hyperlink w:anchor="_Toc9096" w:history="1">
        <w:r>
          <w:rPr>
            <w:rFonts w:ascii="仿宋" w:eastAsia="仿宋" w:hAnsi="仿宋" w:cs="仿宋" w:hint="eastAsia"/>
            <w:lang w:val="en-GB"/>
          </w:rPr>
          <w:t>(四)、客户关系管理</w:t>
        </w:r>
        <w:r>
          <w:tab/>
        </w:r>
        <w:r>
          <w:fldChar w:fldCharType="begin"/>
        </w:r>
        <w:r>
          <w:instrText xml:space="preserve"> PAGEREF _Toc9096 \h </w:instrText>
        </w:r>
        <w:r>
          <w:fldChar w:fldCharType="separate"/>
        </w:r>
        <w:r>
          <w:t>57</w:t>
        </w:r>
        <w:r>
          <w:fldChar w:fldCharType="end"/>
        </w:r>
      </w:hyperlink>
    </w:p>
    <w:p>
      <w:pPr>
        <w:pStyle w:val="TOC1"/>
        <w:tabs>
          <w:tab w:val="right" w:leader="dot" w:pos="8306"/>
        </w:tabs>
      </w:pPr>
      <w:hyperlink w:anchor="_Toc325" w:history="1">
        <w:r>
          <w:rPr>
            <w:rFonts w:ascii="仿宋" w:eastAsia="仿宋" w:hAnsi="仿宋" w:cs="仿宋" w:hint="eastAsia"/>
            <w:lang w:val="en-GB"/>
          </w:rPr>
          <w:t>十一、TOC自动在线监测仪国际化战略</w:t>
        </w:r>
        <w:r>
          <w:tab/>
        </w:r>
        <w:r>
          <w:fldChar w:fldCharType="begin"/>
        </w:r>
        <w:r>
          <w:instrText xml:space="preserve"> PAGEREF _Toc325 \h </w:instrText>
        </w:r>
        <w:r>
          <w:fldChar w:fldCharType="separate"/>
        </w:r>
        <w:r>
          <w:t>61</w:t>
        </w:r>
        <w:r>
          <w:fldChar w:fldCharType="end"/>
        </w:r>
      </w:hyperlink>
    </w:p>
    <w:p>
      <w:pPr>
        <w:pStyle w:val="TOC2"/>
        <w:tabs>
          <w:tab w:val="right" w:leader="dot" w:pos="8306"/>
        </w:tabs>
      </w:pPr>
      <w:hyperlink w:anchor="_Toc28975" w:history="1">
        <w:r>
          <w:rPr>
            <w:rFonts w:ascii="仿宋" w:eastAsia="仿宋" w:hAnsi="仿宋" w:cs="仿宋" w:hint="eastAsia"/>
            <w:lang w:val="en-GB"/>
          </w:rPr>
          <w:t>(一)、海外市场分析与选择</w:t>
        </w:r>
        <w:r>
          <w:tab/>
        </w:r>
        <w:r>
          <w:fldChar w:fldCharType="begin"/>
        </w:r>
        <w:r>
          <w:instrText xml:space="preserve"> PAGEREF _Toc28975 \h </w:instrText>
        </w:r>
        <w:r>
          <w:fldChar w:fldCharType="separate"/>
        </w:r>
        <w:r>
          <w:t>61</w:t>
        </w:r>
        <w:r>
          <w:fldChar w:fldCharType="end"/>
        </w:r>
      </w:hyperlink>
    </w:p>
    <w:p>
      <w:pPr>
        <w:pStyle w:val="TOC2"/>
        <w:tabs>
          <w:tab w:val="right" w:leader="dot" w:pos="8306"/>
        </w:tabs>
      </w:pPr>
      <w:hyperlink w:anchor="_Toc18946" w:history="1">
        <w:r>
          <w:rPr>
            <w:rFonts w:ascii="仿宋" w:eastAsia="仿宋" w:hAnsi="仿宋" w:cs="仿宋" w:hint="eastAsia"/>
            <w:lang w:val="en-GB"/>
          </w:rPr>
          <w:t>(二)、跨国合作伙伴关系</w:t>
        </w:r>
        <w:r>
          <w:tab/>
        </w:r>
        <w:r>
          <w:fldChar w:fldCharType="begin"/>
        </w:r>
        <w:r>
          <w:instrText xml:space="preserve"> PAGEREF _Toc18946 \h </w:instrText>
        </w:r>
        <w:r>
          <w:fldChar w:fldCharType="separate"/>
        </w:r>
        <w:r>
          <w:t>62</w:t>
        </w:r>
        <w:r>
          <w:fldChar w:fldCharType="end"/>
        </w:r>
      </w:hyperlink>
    </w:p>
    <w:p>
      <w:pPr>
        <w:pStyle w:val="TOC2"/>
        <w:tabs>
          <w:tab w:val="right" w:leader="dot" w:pos="8306"/>
        </w:tabs>
      </w:pPr>
      <w:hyperlink w:anchor="_Toc14858" w:history="1">
        <w:r>
          <w:rPr>
            <w:rFonts w:ascii="仿宋" w:eastAsia="仿宋" w:hAnsi="仿宋" w:cs="仿宋" w:hint="eastAsia"/>
            <w:lang w:val="en-GB"/>
          </w:rPr>
          <w:t>(三)、国际市场营销与品牌推广</w:t>
        </w:r>
        <w:r>
          <w:tab/>
        </w:r>
        <w:r>
          <w:fldChar w:fldCharType="begin"/>
        </w:r>
        <w:r>
          <w:instrText xml:space="preserve"> PAGEREF _Toc14858 \h </w:instrText>
        </w:r>
        <w:r>
          <w:fldChar w:fldCharType="separate"/>
        </w:r>
        <w:r>
          <w:t>63</w:t>
        </w:r>
        <w:r>
          <w:fldChar w:fldCharType="end"/>
        </w:r>
      </w:hyperlink>
    </w:p>
    <w:p>
      <w:pPr>
        <w:pStyle w:val="TOC2"/>
        <w:tabs>
          <w:tab w:val="right" w:leader="dot" w:pos="8306"/>
        </w:tabs>
      </w:pPr>
      <w:hyperlink w:anchor="_Toc24026" w:history="1">
        <w:r>
          <w:rPr>
            <w:rFonts w:ascii="仿宋" w:eastAsia="仿宋" w:hAnsi="仿宋" w:cs="仿宋" w:hint="eastAsia"/>
            <w:lang w:val="en-GB"/>
          </w:rPr>
          <w:t>(四)、国际贸易与风险管理</w:t>
        </w:r>
        <w:r>
          <w:tab/>
        </w:r>
        <w:r>
          <w:fldChar w:fldCharType="begin"/>
        </w:r>
        <w:r>
          <w:instrText xml:space="preserve"> PAGEREF _Toc24026 \h </w:instrText>
        </w:r>
        <w:r>
          <w:fldChar w:fldCharType="separate"/>
        </w:r>
        <w:r>
          <w:t>65</w:t>
        </w:r>
        <w:r>
          <w:fldChar w:fldCharType="end"/>
        </w:r>
      </w:hyperlink>
    </w:p>
    <w:p>
      <w:pPr>
        <w:pStyle w:val="TOC1"/>
        <w:tabs>
          <w:tab w:val="right" w:leader="dot" w:pos="8306"/>
        </w:tabs>
      </w:pPr>
      <w:hyperlink w:anchor="_Toc11358" w:history="1">
        <w:r>
          <w:rPr>
            <w:rFonts w:ascii="仿宋" w:eastAsia="仿宋" w:hAnsi="仿宋" w:cs="仿宋" w:hint="eastAsia"/>
            <w:lang w:val="en-GB"/>
          </w:rPr>
          <w:t>十二、TOC自动在线监测仪行业高质量发展</w:t>
        </w:r>
        <w:r>
          <w:tab/>
        </w:r>
        <w:r>
          <w:fldChar w:fldCharType="begin"/>
        </w:r>
        <w:r>
          <w:instrText xml:space="preserve"> PAGEREF _Toc11358 \h </w:instrText>
        </w:r>
        <w:r>
          <w:fldChar w:fldCharType="separate"/>
        </w:r>
        <w:r>
          <w:t>66</w:t>
        </w:r>
        <w:r>
          <w:fldChar w:fldCharType="end"/>
        </w:r>
      </w:hyperlink>
    </w:p>
    <w:p>
      <w:pPr>
        <w:pStyle w:val="TOC2"/>
        <w:tabs>
          <w:tab w:val="right" w:leader="dot" w:pos="8306"/>
        </w:tabs>
      </w:pPr>
      <w:hyperlink w:anchor="_Toc4584" w:history="1">
        <w:r>
          <w:rPr>
            <w:rFonts w:ascii="仿宋" w:eastAsia="仿宋" w:hAnsi="仿宋" w:cs="仿宋" w:hint="eastAsia"/>
            <w:lang w:val="en-GB"/>
          </w:rPr>
          <w:t>(一)、质量管理体系</w:t>
        </w:r>
        <w:r>
          <w:tab/>
        </w:r>
        <w:r>
          <w:fldChar w:fldCharType="begin"/>
        </w:r>
        <w:r>
          <w:instrText xml:space="preserve"> PAGEREF _Toc4584 \h </w:instrText>
        </w:r>
        <w:r>
          <w:fldChar w:fldCharType="separate"/>
        </w:r>
        <w:r>
          <w:t>66</w:t>
        </w:r>
        <w:r>
          <w:fldChar w:fldCharType="end"/>
        </w:r>
      </w:hyperlink>
    </w:p>
    <w:p>
      <w:pPr>
        <w:pStyle w:val="TOC2"/>
        <w:tabs>
          <w:tab w:val="right" w:leader="dot" w:pos="8306"/>
        </w:tabs>
      </w:pPr>
      <w:hyperlink w:anchor="_Toc12597" w:history="1">
        <w:r>
          <w:rPr>
            <w:rFonts w:ascii="仿宋" w:eastAsia="仿宋" w:hAnsi="仿宋" w:cs="仿宋" w:hint="eastAsia"/>
            <w:lang w:val="en-GB"/>
          </w:rPr>
          <w:t>(二)、创新与研发投入</w:t>
        </w:r>
        <w:r>
          <w:tab/>
        </w:r>
        <w:r>
          <w:fldChar w:fldCharType="begin"/>
        </w:r>
        <w:r>
          <w:instrText xml:space="preserve"> PAGEREF _Toc12597 \h </w:instrText>
        </w:r>
        <w:r>
          <w:fldChar w:fldCharType="separate"/>
        </w:r>
        <w:r>
          <w:t>68</w:t>
        </w:r>
        <w:r>
          <w:fldChar w:fldCharType="end"/>
        </w:r>
      </w:hyperlink>
    </w:p>
    <w:p>
      <w:pPr>
        <w:pStyle w:val="TOC2"/>
        <w:tabs>
          <w:tab w:val="right" w:leader="dot" w:pos="8306"/>
        </w:tabs>
      </w:pPr>
      <w:hyperlink w:anchor="_Toc23037" w:history="1">
        <w:r>
          <w:rPr>
            <w:rFonts w:ascii="仿宋" w:eastAsia="仿宋" w:hAnsi="仿宋" w:cs="仿宋" w:hint="eastAsia"/>
            <w:lang w:val="en-GB"/>
          </w:rPr>
          <w:t>(三)、生产效率提升</w:t>
        </w:r>
        <w:r>
          <w:tab/>
        </w:r>
        <w:r>
          <w:fldChar w:fldCharType="begin"/>
        </w:r>
        <w:r>
          <w:instrText xml:space="preserve"> PAGEREF _Toc23037 \h </w:instrText>
        </w:r>
        <w:r>
          <w:fldChar w:fldCharType="separate"/>
        </w:r>
        <w:r>
          <w:t>69</w:t>
        </w:r>
        <w:r>
          <w:fldChar w:fldCharType="end"/>
        </w:r>
      </w:hyperlink>
    </w:p>
    <w:p>
      <w:pPr>
        <w:pStyle w:val="TOC2"/>
        <w:tabs>
          <w:tab w:val="right" w:leader="dot" w:pos="8306"/>
        </w:tabs>
      </w:pPr>
      <w:hyperlink w:anchor="_Toc10311" w:history="1">
        <w:r>
          <w:rPr>
            <w:rFonts w:ascii="仿宋" w:eastAsia="仿宋" w:hAnsi="仿宋" w:cs="仿宋" w:hint="eastAsia"/>
            <w:lang w:val="en-GB"/>
          </w:rPr>
          <w:t>(四)、环保与可持续发展</w:t>
        </w:r>
        <w:r>
          <w:tab/>
        </w:r>
        <w:r>
          <w:fldChar w:fldCharType="begin"/>
        </w:r>
        <w:r>
          <w:instrText xml:space="preserve"> PAGEREF _Toc10311 \h </w:instrText>
        </w:r>
        <w:r>
          <w:fldChar w:fldCharType="separate"/>
        </w:r>
        <w:r>
          <w:t>71</w:t>
        </w:r>
        <w:r>
          <w:fldChar w:fldCharType="end"/>
        </w:r>
      </w:hyperlink>
    </w:p>
    <w:p>
      <w:pPr>
        <w:pStyle w:val="TOC1"/>
        <w:tabs>
          <w:tab w:val="right" w:leader="dot" w:pos="8306"/>
        </w:tabs>
      </w:pPr>
      <w:hyperlink w:anchor="_Toc3444" w:history="1">
        <w:r>
          <w:rPr>
            <w:rFonts w:ascii="仿宋" w:eastAsia="仿宋" w:hAnsi="仿宋" w:cs="仿宋" w:hint="eastAsia"/>
            <w:lang w:val="en-GB"/>
          </w:rPr>
          <w:t>十三、TOC自动在线监测仪行业发展方向</w:t>
        </w:r>
        <w:r>
          <w:tab/>
        </w:r>
        <w:r>
          <w:fldChar w:fldCharType="begin"/>
        </w:r>
        <w:r>
          <w:instrText xml:space="preserve"> PAGEREF _Toc3444 \h </w:instrText>
        </w:r>
        <w:r>
          <w:fldChar w:fldCharType="separate"/>
        </w:r>
        <w:r>
          <w:t>72</w:t>
        </w:r>
        <w:r>
          <w:fldChar w:fldCharType="end"/>
        </w:r>
      </w:hyperlink>
    </w:p>
    <w:p>
      <w:pPr>
        <w:pStyle w:val="TOC2"/>
        <w:tabs>
          <w:tab w:val="right" w:leader="dot" w:pos="8306"/>
        </w:tabs>
      </w:pPr>
      <w:hyperlink w:anchor="_Toc12286" w:history="1">
        <w:r>
          <w:rPr>
            <w:rFonts w:ascii="仿宋" w:eastAsia="仿宋" w:hAnsi="仿宋" w:cs="仿宋" w:hint="eastAsia"/>
            <w:lang w:val="en-GB"/>
          </w:rPr>
          <w:t>(一)、未来趋势与预测</w:t>
        </w:r>
        <w:r>
          <w:tab/>
        </w:r>
        <w:r>
          <w:fldChar w:fldCharType="begin"/>
        </w:r>
        <w:r>
          <w:instrText xml:space="preserve"> PAGEREF _Toc12286 \h </w:instrText>
        </w:r>
        <w:r>
          <w:fldChar w:fldCharType="separate"/>
        </w:r>
        <w:r>
          <w:t>72</w:t>
        </w:r>
        <w:r>
          <w:fldChar w:fldCharType="end"/>
        </w:r>
      </w:hyperlink>
    </w:p>
    <w:p>
      <w:pPr>
        <w:pStyle w:val="TOC2"/>
        <w:tabs>
          <w:tab w:val="right" w:leader="dot" w:pos="8306"/>
        </w:tabs>
      </w:pPr>
      <w:hyperlink w:anchor="_Toc19362" w:history="1">
        <w:r>
          <w:rPr>
            <w:rFonts w:ascii="仿宋" w:eastAsia="仿宋" w:hAnsi="仿宋" w:cs="仿宋" w:hint="eastAsia"/>
            <w:lang w:val="en-GB"/>
          </w:rPr>
          <w:t>(二)、新兴技术应用</w:t>
        </w:r>
        <w:r>
          <w:tab/>
        </w:r>
        <w:r>
          <w:fldChar w:fldCharType="begin"/>
        </w:r>
        <w:r>
          <w:instrText xml:space="preserve"> PAGEREF _Toc19362 \h </w:instrText>
        </w:r>
        <w:r>
          <w:fldChar w:fldCharType="separate"/>
        </w:r>
        <w:r>
          <w:t>74</w:t>
        </w:r>
        <w:r>
          <w:fldChar w:fldCharType="end"/>
        </w:r>
      </w:hyperlink>
    </w:p>
    <w:p>
      <w:pPr>
        <w:pStyle w:val="TOC2"/>
        <w:tabs>
          <w:tab w:val="right" w:leader="dot" w:pos="8306"/>
        </w:tabs>
      </w:pPr>
      <w:hyperlink w:anchor="_Toc17058" w:history="1">
        <w:r>
          <w:rPr>
            <w:rFonts w:ascii="仿宋" w:eastAsia="仿宋" w:hAnsi="仿宋" w:cs="仿宋" w:hint="eastAsia"/>
            <w:lang w:val="en-GB"/>
          </w:rPr>
          <w:t>(三)、TOC自动在线监测仪行业生态系统构建</w:t>
        </w:r>
        <w:r>
          <w:tab/>
        </w:r>
        <w:r>
          <w:fldChar w:fldCharType="begin"/>
        </w:r>
        <w:r>
          <w:instrText xml:space="preserve"> PAGEREF _Toc17058 \h </w:instrText>
        </w:r>
        <w:r>
          <w:fldChar w:fldCharType="separate"/>
        </w:r>
        <w:r>
          <w:t>75</w:t>
        </w:r>
        <w:r>
          <w:fldChar w:fldCharType="end"/>
        </w:r>
      </w:hyperlink>
    </w:p>
    <w:p>
      <w:pPr>
        <w:pStyle w:val="TOC2"/>
        <w:tabs>
          <w:tab w:val="right" w:leader="dot" w:pos="8306"/>
        </w:tabs>
      </w:pPr>
      <w:hyperlink w:anchor="_Toc17613" w:history="1">
        <w:r>
          <w:rPr>
            <w:rFonts w:ascii="仿宋" w:eastAsia="仿宋" w:hAnsi="仿宋" w:cs="仿宋" w:hint="eastAsia"/>
            <w:lang w:val="en-GB"/>
          </w:rPr>
          <w:t>(四)、国际市场拓展策略</w:t>
        </w:r>
        <w:r>
          <w:tab/>
        </w:r>
        <w:r>
          <w:fldChar w:fldCharType="begin"/>
        </w:r>
        <w:r>
          <w:instrText xml:space="preserve"> PAGEREF _Toc17613 \h </w:instrText>
        </w:r>
        <w:r>
          <w:fldChar w:fldCharType="separate"/>
        </w:r>
        <w:r>
          <w:t>76</w:t>
        </w:r>
        <w:r>
          <w:fldChar w:fldCharType="end"/>
        </w:r>
      </w:hyperlink>
    </w:p>
    <w:p>
      <w:pPr>
        <w:pStyle w:val="TOC1"/>
        <w:tabs>
          <w:tab w:val="right" w:leader="dot" w:pos="8306"/>
        </w:tabs>
      </w:pPr>
      <w:hyperlink w:anchor="_Toc31228" w:history="1">
        <w:r>
          <w:rPr>
            <w:rFonts w:ascii="仿宋" w:eastAsia="仿宋" w:hAnsi="仿宋" w:cs="仿宋" w:hint="eastAsia"/>
            <w:lang w:val="en-GB"/>
          </w:rPr>
          <w:t>十四、TOC自动在线监测仪人才战略与团队建设</w:t>
        </w:r>
        <w:r>
          <w:tab/>
        </w:r>
        <w:r>
          <w:fldChar w:fldCharType="begin"/>
        </w:r>
        <w:r>
          <w:instrText xml:space="preserve"> PAGEREF _Toc31228 \h </w:instrText>
        </w:r>
        <w:r>
          <w:fldChar w:fldCharType="separate"/>
        </w:r>
        <w:r>
          <w:t>78</w:t>
        </w:r>
        <w:r>
          <w:fldChar w:fldCharType="end"/>
        </w:r>
      </w:hyperlink>
    </w:p>
    <w:p>
      <w:pPr>
        <w:pStyle w:val="TOC2"/>
        <w:tabs>
          <w:tab w:val="right" w:leader="dot" w:pos="8306"/>
        </w:tabs>
      </w:pPr>
      <w:hyperlink w:anchor="_Toc5070" w:history="1">
        <w:r>
          <w:rPr>
            <w:rFonts w:ascii="仿宋" w:eastAsia="仿宋" w:hAnsi="仿宋" w:cs="仿宋" w:hint="eastAsia"/>
            <w:lang w:val="en-GB"/>
          </w:rPr>
          <w:t>(一)、人才需求与招聘计划</w:t>
        </w:r>
        <w:r>
          <w:tab/>
        </w:r>
        <w:r>
          <w:fldChar w:fldCharType="begin"/>
        </w:r>
        <w:r>
          <w:instrText xml:space="preserve"> PAGEREF _Toc5070 \h </w:instrText>
        </w:r>
        <w:r>
          <w:fldChar w:fldCharType="separate"/>
        </w:r>
        <w:r>
          <w:t>78</w:t>
        </w:r>
        <w:r>
          <w:fldChar w:fldCharType="end"/>
        </w:r>
      </w:hyperlink>
    </w:p>
    <w:p>
      <w:pPr>
        <w:pStyle w:val="TOC2"/>
        <w:tabs>
          <w:tab w:val="right" w:leader="dot" w:pos="8306"/>
        </w:tabs>
      </w:pPr>
      <w:hyperlink w:anchor="_Toc5356" w:history="1">
        <w:r>
          <w:rPr>
            <w:rFonts w:ascii="仿宋" w:eastAsia="仿宋" w:hAnsi="仿宋" w:cs="仿宋" w:hint="eastAsia"/>
            <w:lang w:val="en-GB"/>
          </w:rPr>
          <w:t>(二)、培训与专业发展</w:t>
        </w:r>
        <w:r>
          <w:tab/>
        </w:r>
        <w:r>
          <w:fldChar w:fldCharType="begin"/>
        </w:r>
        <w:r>
          <w:instrText xml:space="preserve"> PAGEREF _Toc5356 \h </w:instrText>
        </w:r>
        <w:r>
          <w:fldChar w:fldCharType="separate"/>
        </w:r>
        <w:r>
          <w:t>79</w:t>
        </w:r>
        <w:r>
          <w:fldChar w:fldCharType="end"/>
        </w:r>
      </w:hyperlink>
    </w:p>
    <w:p>
      <w:pPr>
        <w:pStyle w:val="TOC2"/>
        <w:tabs>
          <w:tab w:val="right" w:leader="dot" w:pos="8306"/>
        </w:tabs>
      </w:pPr>
      <w:hyperlink w:anchor="_Toc30152" w:history="1">
        <w:r>
          <w:rPr>
            <w:rFonts w:ascii="仿宋" w:eastAsia="仿宋" w:hAnsi="仿宋" w:cs="仿宋" w:hint="eastAsia"/>
            <w:lang w:val="en-GB"/>
          </w:rPr>
          <w:t>(三)、绩效评价与激励机制</w:t>
        </w:r>
        <w:r>
          <w:tab/>
        </w:r>
        <w:r>
          <w:fldChar w:fldCharType="begin"/>
        </w:r>
        <w:r>
          <w:instrText xml:space="preserve"> PAGEREF _Toc30152 \h </w:instrText>
        </w:r>
        <w:r>
          <w:fldChar w:fldCharType="separate"/>
        </w:r>
        <w:r>
          <w:t>80</w:t>
        </w:r>
        <w:r>
          <w:fldChar w:fldCharType="end"/>
        </w:r>
      </w:hyperlink>
    </w:p>
    <w:p>
      <w:pPr>
        <w:pStyle w:val="TOC2"/>
        <w:tabs>
          <w:tab w:val="right" w:leader="dot" w:pos="8306"/>
        </w:tabs>
      </w:pPr>
      <w:hyperlink w:anchor="_Toc30401" w:history="1">
        <w:r>
          <w:rPr>
            <w:rFonts w:ascii="仿宋" w:eastAsia="仿宋" w:hAnsi="仿宋" w:cs="仿宋" w:hint="eastAsia"/>
            <w:lang w:val="en-GB"/>
          </w:rPr>
          <w:t>(四)、团队建设与协作模式</w:t>
        </w:r>
        <w:r>
          <w:tab/>
        </w:r>
        <w:r>
          <w:fldChar w:fldCharType="begin"/>
        </w:r>
        <w:r>
          <w:instrText xml:space="preserve"> PAGEREF _Toc30401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6624"/>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TOC自动在线监测仪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1690"/>
      <w:r>
        <w:rPr>
          <w:rFonts w:ascii="仿宋" w:eastAsia="仿宋" w:hAnsi="仿宋" w:cs="仿宋" w:hint="eastAsia"/>
          <w:sz w:val="28"/>
          <w:lang w:val="en-GB"/>
        </w:rPr>
        <w:t>一、TOC自动在线监测仪危机管理与应对策略</w:t>
      </w:r>
      <w:bookmarkEnd w:id="2"/>
    </w:p>
    <w:p>
      <w:pPr>
        <w:pStyle w:val="Heading2"/>
        <w:rPr>
          <w:rFonts w:ascii="仿宋" w:eastAsia="仿宋" w:hAnsi="仿宋" w:cs="仿宋" w:hint="eastAsia"/>
          <w:lang w:val="en-GB"/>
        </w:rPr>
      </w:pPr>
      <w:bookmarkStart w:id="3" w:name="_Toc31824"/>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8175"/>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TOC自动在线监测仪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31456"/>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TOC自动在线监测仪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健全的危机舆情处理机制，包括危机应对预案、危机沟通团队等。在危机事件发生时，公司将迅速做出反应，通过透明的信息发布、迅速的问题解决和积极的危机沟通，及时平息不良舆情，保护企业形象。</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https://d.book118.com/615034232042011041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TOC自动在线监测仪战略市场规划报告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TOC自动在线监测仪战略市场规划报告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TOC自动在线监测仪战略市场规划报告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TOC自动在线监测仪战略市场规划报告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TOC自动在线监测仪战略市场规划报告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TOC自动在线监测仪战略市场规划报告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TOC自动在线监测仪战略市场规划报告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A47A4"/>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28A47A4"/>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1503423204201104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2024-01-09T07:37:00Z</dcterms:created>
  <dcterms:modified xsi:type="dcterms:W3CDTF">2024-01-09T07:37:20Z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F609FBAA3C414C28BDA68483006ACE15_11</vt:lpwstr>
  </property>
  <property fmtid="{D5CDD505-2E9C-101B-9397-08002B2CF9AE}" pid="3" name="KSOProductBuildVer">
    <vt:lpwstr>2052-12.1.0.16120</vt:lpwstr>
  </property>
</Properties>
</file>