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墙面涂料相关行业公司成立方案及可行性研究报告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_Toc18514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_Toc4714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9" w:history="1">
        <w:r>
          <w:rPr>
            <w:rFonts w:ascii="仿宋" w:eastAsia="仿宋" w:hAnsi="仿宋" w:cs="仿宋" w:hint="eastAsia"/>
            <w:lang w:eastAsia="zh-CN"/>
          </w:rPr>
          <w:t>(一)、墙面涂料项目选址原则</w:t>
        </w:r>
        <w:r>
          <w:tab/>
        </w:r>
        <w:r>
          <w:fldChar w:fldCharType="begin"/>
        </w:r>
        <w:r>
          <w:instrText xml:space="preserve"> PAGEREF _Toc7529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_Toc21583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(五)、墙面涂料项目选址综合评价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_Toc14866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_Toc8609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_Toc30623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0" w:history="1">
        <w:r>
          <w:rPr>
            <w:rFonts w:ascii="仿宋" w:eastAsia="仿宋" w:hAnsi="仿宋" w:cs="仿宋" w:hint="eastAsia"/>
            <w:lang w:eastAsia="zh-CN"/>
          </w:rPr>
          <w:t>四、墙面涂料项目概况</w:t>
        </w:r>
        <w:r>
          <w:tab/>
        </w:r>
        <w:r>
          <w:fldChar w:fldCharType="begin"/>
        </w:r>
        <w:r>
          <w:instrText xml:space="preserve"> PAGEREF _Toc5970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5" w:history="1">
        <w:r>
          <w:rPr>
            <w:rFonts w:ascii="仿宋" w:eastAsia="仿宋" w:hAnsi="仿宋" w:cs="仿宋" w:hint="eastAsia"/>
            <w:lang w:eastAsia="zh-CN"/>
          </w:rPr>
          <w:t>(二)、墙面涂料项目提出的理由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0" w:history="1">
        <w:r>
          <w:rPr>
            <w:rFonts w:ascii="仿宋" w:eastAsia="仿宋" w:hAnsi="仿宋" w:cs="仿宋" w:hint="eastAsia"/>
            <w:lang w:eastAsia="zh-CN"/>
          </w:rPr>
          <w:t>(三)、墙面涂料项目选址</w:t>
        </w:r>
        <w:r>
          <w:tab/>
        </w:r>
        <w:r>
          <w:fldChar w:fldCharType="begin"/>
        </w:r>
        <w:r>
          <w:instrText xml:space="preserve"> PAGEREF _Toc21850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(六)、墙面涂料项目投资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(七)、墙面涂料项目进度规划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_Toc14159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(九)、墙面涂料项目综合评价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_Toc4204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六、墙面涂料项目风险分析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(一)、墙面涂料项目风险分析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8" w:history="1">
        <w:r>
          <w:rPr>
            <w:rFonts w:ascii="仿宋" w:eastAsia="仿宋" w:hAnsi="仿宋" w:cs="仿宋" w:hint="eastAsia"/>
            <w:lang w:eastAsia="zh-CN"/>
          </w:rPr>
          <w:t>(二)、墙面涂料项目风险对策</w:t>
        </w:r>
        <w:r>
          <w:tab/>
        </w:r>
        <w:r>
          <w:fldChar w:fldCharType="begin"/>
        </w:r>
        <w:r>
          <w:instrText xml:space="preserve"> PAGEREF _Toc6168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_Toc21005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_Toc5746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_Toc28799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_Toc9761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_Toc24355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_Toc13951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_Toc19278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1" w:history="1">
        <w:r>
          <w:rPr>
            <w:rFonts w:ascii="仿宋" w:eastAsia="仿宋" w:hAnsi="仿宋" w:cs="仿宋" w:hint="eastAsia"/>
            <w:lang w:eastAsia="zh-CN"/>
          </w:rPr>
          <w:t>(五)、墙面涂料项目总投资</w:t>
        </w:r>
        <w:r>
          <w:tab/>
        </w:r>
        <w:r>
          <w:fldChar w:fldCharType="begin"/>
        </w:r>
        <w:r>
          <w:instrText xml:space="preserve"> PAGEREF _Toc5901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3" w:history="1">
        <w:r>
          <w:rPr>
            <w:rFonts w:ascii="仿宋" w:eastAsia="仿宋" w:hAnsi="仿宋" w:cs="仿宋" w:hint="eastAsia"/>
            <w:lang w:eastAsia="zh-CN"/>
          </w:rPr>
          <w:t>(一)、墙面涂料项目背景分析</w:t>
        </w:r>
        <w:r>
          <w:tab/>
        </w:r>
        <w:r>
          <w:fldChar w:fldCharType="begin"/>
        </w:r>
        <w:r>
          <w:instrText xml:space="preserve"> PAGEREF _Toc11483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(二)、墙面涂料项目建设必要性分析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7" w:history="1">
        <w:r>
          <w:rPr>
            <w:rFonts w:ascii="仿宋" w:eastAsia="仿宋" w:hAnsi="仿宋" w:cs="仿宋" w:hint="eastAsia"/>
            <w:lang w:eastAsia="zh-CN"/>
          </w:rPr>
          <w:t>(一)、社会责任墙面涂料项目</w:t>
        </w:r>
        <w:r>
          <w:tab/>
        </w:r>
        <w:r>
          <w:fldChar w:fldCharType="begin"/>
        </w:r>
        <w:r>
          <w:instrText xml:space="preserve"> PAGEREF _Toc21447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_Toc19959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5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https://d.book118.com/615040321323011110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墙面涂料相关行业公司成立方案及可行性研究报告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墙面涂料相关行业公司成立方案及可行性研究报告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墙面涂料相关行业公司成立方案及可行性研究报告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墙面涂料相关行业公司成立方案及可行性研究报告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墙面涂料相关行业公司成立方案及可行性研究报告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504032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2024-02-05T21:27:00Z</dcterms:created>
  <dcterms:modified xsi:type="dcterms:W3CDTF">2024-02-05T21:27:56Z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54B6DD20D3C44E0B93171772267CDF1C_11</vt:lpwstr>
  </property>
  <property fmtid="{D5CDD505-2E9C-101B-9397-08002B2CF9AE}" pid="3" name="KSOProductBuildVer">
    <vt:lpwstr>2052-12.1.0.16250</vt:lpwstr>
  </property>
</Properties>
</file>