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柠檬酸甘油二酸酯项目规划设计蓝图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26" w:history="1">
        <w:r>
          <w:rPr>
            <w:rFonts w:ascii="仿宋" w:eastAsia="仿宋" w:hAnsi="仿宋" w:cs="仿宋" w:hint="eastAsia"/>
            <w:lang w:eastAsia="zh-CN"/>
          </w:rPr>
          <w:t>序言</w:t>
        </w:r>
        <w:r>
          <w:tab/>
        </w:r>
        <w:r>
          <w:fldChar w:fldCharType="begin"/>
        </w:r>
        <w:r>
          <w:instrText xml:space="preserve"> PAGEREF _Toc7226 \h </w:instrText>
        </w:r>
        <w:r>
          <w:fldChar w:fldCharType="separate"/>
        </w:r>
        <w:r>
          <w:t>3</w:t>
        </w:r>
        <w:r>
          <w:fldChar w:fldCharType="end"/>
        </w:r>
      </w:hyperlink>
    </w:p>
    <w:p>
      <w:pPr>
        <w:pStyle w:val="TOC1"/>
        <w:tabs>
          <w:tab w:val="right" w:leader="dot" w:pos="8306"/>
        </w:tabs>
      </w:pPr>
      <w:hyperlink w:anchor="_Toc20717" w:history="1">
        <w:r>
          <w:rPr>
            <w:rFonts w:ascii="仿宋" w:eastAsia="仿宋" w:hAnsi="仿宋" w:cs="仿宋" w:hint="eastAsia"/>
            <w:lang w:eastAsia="zh-CN"/>
          </w:rPr>
          <w:t>一、柠檬酸甘油二酸酯项目绩效评估</w:t>
        </w:r>
        <w:r>
          <w:tab/>
        </w:r>
        <w:r>
          <w:fldChar w:fldCharType="begin"/>
        </w:r>
        <w:r>
          <w:instrText xml:space="preserve"> PAGEREF _Toc20717 \h </w:instrText>
        </w:r>
        <w:r>
          <w:fldChar w:fldCharType="separate"/>
        </w:r>
        <w:r>
          <w:t>3</w:t>
        </w:r>
        <w:r>
          <w:fldChar w:fldCharType="end"/>
        </w:r>
      </w:hyperlink>
    </w:p>
    <w:p>
      <w:pPr>
        <w:pStyle w:val="TOC2"/>
        <w:tabs>
          <w:tab w:val="right" w:leader="dot" w:pos="8306"/>
        </w:tabs>
      </w:pPr>
      <w:hyperlink w:anchor="_Toc7018" w:history="1">
        <w:r>
          <w:rPr>
            <w:rFonts w:ascii="仿宋" w:eastAsia="仿宋" w:hAnsi="仿宋" w:cs="仿宋" w:hint="eastAsia"/>
            <w:lang w:eastAsia="zh-CN"/>
          </w:rPr>
          <w:t>(一)、绩效评估指标</w:t>
        </w:r>
        <w:r>
          <w:tab/>
        </w:r>
        <w:r>
          <w:fldChar w:fldCharType="begin"/>
        </w:r>
        <w:r>
          <w:instrText xml:space="preserve"> PAGEREF _Toc7018 \h </w:instrText>
        </w:r>
        <w:r>
          <w:fldChar w:fldCharType="separate"/>
        </w:r>
        <w:r>
          <w:t>3</w:t>
        </w:r>
        <w:r>
          <w:fldChar w:fldCharType="end"/>
        </w:r>
      </w:hyperlink>
    </w:p>
    <w:p>
      <w:pPr>
        <w:pStyle w:val="TOC2"/>
        <w:tabs>
          <w:tab w:val="right" w:leader="dot" w:pos="8306"/>
        </w:tabs>
      </w:pPr>
      <w:hyperlink w:anchor="_Toc27749" w:history="1">
        <w:r>
          <w:rPr>
            <w:rFonts w:ascii="仿宋" w:eastAsia="仿宋" w:hAnsi="仿宋" w:cs="仿宋" w:hint="eastAsia"/>
            <w:lang w:eastAsia="zh-CN"/>
          </w:rPr>
          <w:t>(二)、绩效评估方法</w:t>
        </w:r>
        <w:r>
          <w:tab/>
        </w:r>
        <w:r>
          <w:fldChar w:fldCharType="begin"/>
        </w:r>
        <w:r>
          <w:instrText xml:space="preserve"> PAGEREF _Toc27749 \h </w:instrText>
        </w:r>
        <w:r>
          <w:fldChar w:fldCharType="separate"/>
        </w:r>
        <w:r>
          <w:t>4</w:t>
        </w:r>
        <w:r>
          <w:fldChar w:fldCharType="end"/>
        </w:r>
      </w:hyperlink>
    </w:p>
    <w:p>
      <w:pPr>
        <w:pStyle w:val="TOC2"/>
        <w:tabs>
          <w:tab w:val="right" w:leader="dot" w:pos="8306"/>
        </w:tabs>
      </w:pPr>
      <w:hyperlink w:anchor="_Toc27023" w:history="1">
        <w:r>
          <w:rPr>
            <w:rFonts w:ascii="仿宋" w:eastAsia="仿宋" w:hAnsi="仿宋" w:cs="仿宋" w:hint="eastAsia"/>
            <w:lang w:eastAsia="zh-CN"/>
          </w:rPr>
          <w:t>(三)、绩效评估周期</w:t>
        </w:r>
        <w:r>
          <w:tab/>
        </w:r>
        <w:r>
          <w:fldChar w:fldCharType="begin"/>
        </w:r>
        <w:r>
          <w:instrText xml:space="preserve"> PAGEREF _Toc27023 \h </w:instrText>
        </w:r>
        <w:r>
          <w:fldChar w:fldCharType="separate"/>
        </w:r>
        <w:r>
          <w:t>5</w:t>
        </w:r>
        <w:r>
          <w:fldChar w:fldCharType="end"/>
        </w:r>
      </w:hyperlink>
    </w:p>
    <w:p>
      <w:pPr>
        <w:pStyle w:val="TOC1"/>
        <w:tabs>
          <w:tab w:val="right" w:leader="dot" w:pos="8306"/>
        </w:tabs>
      </w:pPr>
      <w:hyperlink w:anchor="_Toc23920" w:history="1">
        <w:r>
          <w:rPr>
            <w:rFonts w:ascii="仿宋" w:eastAsia="仿宋" w:hAnsi="仿宋" w:cs="仿宋" w:hint="eastAsia"/>
            <w:lang w:eastAsia="zh-CN"/>
          </w:rPr>
          <w:t>二、柠檬酸甘油二酸酯项目建设单位说明</w:t>
        </w:r>
        <w:r>
          <w:tab/>
        </w:r>
        <w:r>
          <w:fldChar w:fldCharType="begin"/>
        </w:r>
        <w:r>
          <w:instrText xml:space="preserve"> PAGEREF _Toc23920 \h </w:instrText>
        </w:r>
        <w:r>
          <w:fldChar w:fldCharType="separate"/>
        </w:r>
        <w:r>
          <w:t>6</w:t>
        </w:r>
        <w:r>
          <w:fldChar w:fldCharType="end"/>
        </w:r>
      </w:hyperlink>
    </w:p>
    <w:p>
      <w:pPr>
        <w:pStyle w:val="TOC2"/>
        <w:tabs>
          <w:tab w:val="right" w:leader="dot" w:pos="8306"/>
        </w:tabs>
      </w:pPr>
      <w:hyperlink w:anchor="_Toc19618" w:history="1">
        <w:r>
          <w:rPr>
            <w:rFonts w:ascii="仿宋" w:eastAsia="仿宋" w:hAnsi="仿宋" w:cs="仿宋" w:hint="eastAsia"/>
            <w:lang w:eastAsia="zh-CN"/>
          </w:rPr>
          <w:t>(一)、柠檬酸甘油二酸酯项目承办单位基本情况</w:t>
        </w:r>
        <w:r>
          <w:tab/>
        </w:r>
        <w:r>
          <w:fldChar w:fldCharType="begin"/>
        </w:r>
        <w:r>
          <w:instrText xml:space="preserve"> PAGEREF _Toc19618 \h </w:instrText>
        </w:r>
        <w:r>
          <w:fldChar w:fldCharType="separate"/>
        </w:r>
        <w:r>
          <w:t>6</w:t>
        </w:r>
        <w:r>
          <w:fldChar w:fldCharType="end"/>
        </w:r>
      </w:hyperlink>
    </w:p>
    <w:p>
      <w:pPr>
        <w:pStyle w:val="TOC2"/>
        <w:tabs>
          <w:tab w:val="right" w:leader="dot" w:pos="8306"/>
        </w:tabs>
      </w:pPr>
      <w:hyperlink w:anchor="_Toc14269" w:history="1">
        <w:r>
          <w:rPr>
            <w:rFonts w:ascii="仿宋" w:eastAsia="仿宋" w:hAnsi="仿宋" w:cs="仿宋" w:hint="eastAsia"/>
            <w:lang w:eastAsia="zh-CN"/>
          </w:rPr>
          <w:t>(二)、公司经济效益分析</w:t>
        </w:r>
        <w:r>
          <w:tab/>
        </w:r>
        <w:r>
          <w:fldChar w:fldCharType="begin"/>
        </w:r>
        <w:r>
          <w:instrText xml:space="preserve"> PAGEREF _Toc14269 \h </w:instrText>
        </w:r>
        <w:r>
          <w:fldChar w:fldCharType="separate"/>
        </w:r>
        <w:r>
          <w:t>7</w:t>
        </w:r>
        <w:r>
          <w:fldChar w:fldCharType="end"/>
        </w:r>
      </w:hyperlink>
    </w:p>
    <w:p>
      <w:pPr>
        <w:pStyle w:val="TOC1"/>
        <w:tabs>
          <w:tab w:val="right" w:leader="dot" w:pos="8306"/>
        </w:tabs>
      </w:pPr>
      <w:hyperlink w:anchor="_Toc16581" w:history="1">
        <w:r>
          <w:rPr>
            <w:rFonts w:ascii="仿宋" w:eastAsia="仿宋" w:hAnsi="仿宋" w:cs="仿宋" w:hint="eastAsia"/>
            <w:lang w:eastAsia="zh-CN"/>
          </w:rPr>
          <w:t>三、产品规划分析</w:t>
        </w:r>
        <w:r>
          <w:tab/>
        </w:r>
        <w:r>
          <w:fldChar w:fldCharType="begin"/>
        </w:r>
        <w:r>
          <w:instrText xml:space="preserve"> PAGEREF _Toc16581 \h </w:instrText>
        </w:r>
        <w:r>
          <w:fldChar w:fldCharType="separate"/>
        </w:r>
        <w:r>
          <w:t>8</w:t>
        </w:r>
        <w:r>
          <w:fldChar w:fldCharType="end"/>
        </w:r>
      </w:hyperlink>
    </w:p>
    <w:p>
      <w:pPr>
        <w:pStyle w:val="TOC2"/>
        <w:tabs>
          <w:tab w:val="right" w:leader="dot" w:pos="8306"/>
        </w:tabs>
      </w:pPr>
      <w:hyperlink w:anchor="_Toc10579" w:history="1">
        <w:r>
          <w:rPr>
            <w:rFonts w:ascii="仿宋" w:eastAsia="仿宋" w:hAnsi="仿宋" w:cs="仿宋" w:hint="eastAsia"/>
            <w:lang w:eastAsia="zh-CN"/>
          </w:rPr>
          <w:t>(一)、产品规划</w:t>
        </w:r>
        <w:r>
          <w:tab/>
        </w:r>
        <w:r>
          <w:fldChar w:fldCharType="begin"/>
        </w:r>
        <w:r>
          <w:instrText xml:space="preserve"> PAGEREF _Toc10579 \h </w:instrText>
        </w:r>
        <w:r>
          <w:fldChar w:fldCharType="separate"/>
        </w:r>
        <w:r>
          <w:t>8</w:t>
        </w:r>
        <w:r>
          <w:fldChar w:fldCharType="end"/>
        </w:r>
      </w:hyperlink>
    </w:p>
    <w:p>
      <w:pPr>
        <w:pStyle w:val="TOC2"/>
        <w:tabs>
          <w:tab w:val="right" w:leader="dot" w:pos="8306"/>
        </w:tabs>
      </w:pPr>
      <w:hyperlink w:anchor="_Toc31914" w:history="1">
        <w:r>
          <w:rPr>
            <w:rFonts w:ascii="仿宋" w:eastAsia="仿宋" w:hAnsi="仿宋" w:cs="仿宋" w:hint="eastAsia"/>
            <w:lang w:eastAsia="zh-CN"/>
          </w:rPr>
          <w:t>(二)、建设规模</w:t>
        </w:r>
        <w:r>
          <w:tab/>
        </w:r>
        <w:r>
          <w:fldChar w:fldCharType="begin"/>
        </w:r>
        <w:r>
          <w:instrText xml:space="preserve"> PAGEREF _Toc31914 \h </w:instrText>
        </w:r>
        <w:r>
          <w:fldChar w:fldCharType="separate"/>
        </w:r>
        <w:r>
          <w:t>9</w:t>
        </w:r>
        <w:r>
          <w:fldChar w:fldCharType="end"/>
        </w:r>
      </w:hyperlink>
    </w:p>
    <w:p>
      <w:pPr>
        <w:pStyle w:val="TOC1"/>
        <w:tabs>
          <w:tab w:val="right" w:leader="dot" w:pos="8306"/>
        </w:tabs>
      </w:pPr>
      <w:hyperlink w:anchor="_Toc21460" w:history="1">
        <w:r>
          <w:rPr>
            <w:rFonts w:ascii="仿宋" w:eastAsia="仿宋" w:hAnsi="仿宋" w:cs="仿宋" w:hint="eastAsia"/>
            <w:lang w:eastAsia="zh-CN"/>
          </w:rPr>
          <w:t>四、柠檬酸甘油二酸酯项目概论</w:t>
        </w:r>
        <w:r>
          <w:tab/>
        </w:r>
        <w:r>
          <w:fldChar w:fldCharType="begin"/>
        </w:r>
        <w:r>
          <w:instrText xml:space="preserve"> PAGEREF _Toc21460 \h </w:instrText>
        </w:r>
        <w:r>
          <w:fldChar w:fldCharType="separate"/>
        </w:r>
        <w:r>
          <w:t>10</w:t>
        </w:r>
        <w:r>
          <w:fldChar w:fldCharType="end"/>
        </w:r>
      </w:hyperlink>
    </w:p>
    <w:p>
      <w:pPr>
        <w:pStyle w:val="TOC2"/>
        <w:tabs>
          <w:tab w:val="right" w:leader="dot" w:pos="8306"/>
        </w:tabs>
      </w:pPr>
      <w:hyperlink w:anchor="_Toc12856" w:history="1">
        <w:r>
          <w:rPr>
            <w:rFonts w:ascii="仿宋" w:eastAsia="仿宋" w:hAnsi="仿宋" w:cs="仿宋" w:hint="eastAsia"/>
            <w:lang w:eastAsia="zh-CN"/>
          </w:rPr>
          <w:t>(一)、柠檬酸甘油二酸酯项目概况</w:t>
        </w:r>
        <w:r>
          <w:tab/>
        </w:r>
        <w:r>
          <w:fldChar w:fldCharType="begin"/>
        </w:r>
        <w:r>
          <w:instrText xml:space="preserve"> PAGEREF _Toc12856 \h </w:instrText>
        </w:r>
        <w:r>
          <w:fldChar w:fldCharType="separate"/>
        </w:r>
        <w:r>
          <w:t>10</w:t>
        </w:r>
        <w:r>
          <w:fldChar w:fldCharType="end"/>
        </w:r>
      </w:hyperlink>
    </w:p>
    <w:p>
      <w:pPr>
        <w:pStyle w:val="TOC2"/>
        <w:tabs>
          <w:tab w:val="right" w:leader="dot" w:pos="8306"/>
        </w:tabs>
      </w:pPr>
      <w:hyperlink w:anchor="_Toc9493" w:history="1">
        <w:r>
          <w:rPr>
            <w:rFonts w:ascii="仿宋" w:eastAsia="仿宋" w:hAnsi="仿宋" w:cs="仿宋" w:hint="eastAsia"/>
            <w:lang w:eastAsia="zh-CN"/>
          </w:rPr>
          <w:t>(二)、柠檬酸甘油二酸酯项目目标</w:t>
        </w:r>
        <w:r>
          <w:tab/>
        </w:r>
        <w:r>
          <w:fldChar w:fldCharType="begin"/>
        </w:r>
        <w:r>
          <w:instrText xml:space="preserve"> PAGEREF _Toc9493 \h </w:instrText>
        </w:r>
        <w:r>
          <w:fldChar w:fldCharType="separate"/>
        </w:r>
        <w:r>
          <w:t>12</w:t>
        </w:r>
        <w:r>
          <w:fldChar w:fldCharType="end"/>
        </w:r>
      </w:hyperlink>
    </w:p>
    <w:p>
      <w:pPr>
        <w:pStyle w:val="TOC2"/>
        <w:tabs>
          <w:tab w:val="right" w:leader="dot" w:pos="8306"/>
        </w:tabs>
      </w:pPr>
      <w:hyperlink w:anchor="_Toc13653" w:history="1">
        <w:r>
          <w:rPr>
            <w:rFonts w:ascii="仿宋" w:eastAsia="仿宋" w:hAnsi="仿宋" w:cs="仿宋" w:hint="eastAsia"/>
            <w:lang w:eastAsia="zh-CN"/>
          </w:rPr>
          <w:t>(三)、柠檬酸甘油二酸酯项目提出的理由</w:t>
        </w:r>
        <w:r>
          <w:tab/>
        </w:r>
        <w:r>
          <w:fldChar w:fldCharType="begin"/>
        </w:r>
        <w:r>
          <w:instrText xml:space="preserve"> PAGEREF _Toc13653 \h </w:instrText>
        </w:r>
        <w:r>
          <w:fldChar w:fldCharType="separate"/>
        </w:r>
        <w:r>
          <w:t>13</w:t>
        </w:r>
        <w:r>
          <w:fldChar w:fldCharType="end"/>
        </w:r>
      </w:hyperlink>
    </w:p>
    <w:p>
      <w:pPr>
        <w:pStyle w:val="TOC2"/>
        <w:tabs>
          <w:tab w:val="right" w:leader="dot" w:pos="8306"/>
        </w:tabs>
      </w:pPr>
      <w:hyperlink w:anchor="_Toc20797" w:history="1">
        <w:r>
          <w:rPr>
            <w:rFonts w:ascii="仿宋" w:eastAsia="仿宋" w:hAnsi="仿宋" w:cs="仿宋" w:hint="eastAsia"/>
            <w:lang w:eastAsia="zh-CN"/>
          </w:rPr>
          <w:t>(四)、柠檬酸甘油二酸酯项目意义</w:t>
        </w:r>
        <w:r>
          <w:tab/>
        </w:r>
        <w:r>
          <w:fldChar w:fldCharType="begin"/>
        </w:r>
        <w:r>
          <w:instrText xml:space="preserve"> PAGEREF _Toc20797 \h </w:instrText>
        </w:r>
        <w:r>
          <w:fldChar w:fldCharType="separate"/>
        </w:r>
        <w:r>
          <w:t>15</w:t>
        </w:r>
        <w:r>
          <w:fldChar w:fldCharType="end"/>
        </w:r>
      </w:hyperlink>
    </w:p>
    <w:p>
      <w:pPr>
        <w:pStyle w:val="TOC2"/>
        <w:tabs>
          <w:tab w:val="right" w:leader="dot" w:pos="8306"/>
        </w:tabs>
      </w:pPr>
      <w:hyperlink w:anchor="_Toc16893" w:history="1">
        <w:r>
          <w:rPr>
            <w:rFonts w:ascii="仿宋" w:eastAsia="仿宋" w:hAnsi="仿宋" w:cs="仿宋" w:hint="eastAsia"/>
            <w:lang w:eastAsia="zh-CN"/>
          </w:rPr>
          <w:t>(五)、柠檬酸甘油二酸酯项目背景</w:t>
        </w:r>
        <w:r>
          <w:tab/>
        </w:r>
        <w:r>
          <w:fldChar w:fldCharType="begin"/>
        </w:r>
        <w:r>
          <w:instrText xml:space="preserve"> PAGEREF _Toc16893 \h </w:instrText>
        </w:r>
        <w:r>
          <w:fldChar w:fldCharType="separate"/>
        </w:r>
        <w:r>
          <w:t>16</w:t>
        </w:r>
        <w:r>
          <w:fldChar w:fldCharType="end"/>
        </w:r>
      </w:hyperlink>
    </w:p>
    <w:p>
      <w:pPr>
        <w:pStyle w:val="TOC1"/>
        <w:tabs>
          <w:tab w:val="right" w:leader="dot" w:pos="8306"/>
        </w:tabs>
      </w:pPr>
      <w:hyperlink w:anchor="_Toc25347" w:history="1">
        <w:r>
          <w:rPr>
            <w:rFonts w:ascii="仿宋" w:eastAsia="仿宋" w:hAnsi="仿宋" w:cs="仿宋" w:hint="eastAsia"/>
            <w:lang w:eastAsia="zh-CN"/>
          </w:rPr>
          <w:t>五、柠檬酸甘油二酸酯项目建设背景及必要性分析</w:t>
        </w:r>
        <w:r>
          <w:tab/>
        </w:r>
        <w:r>
          <w:fldChar w:fldCharType="begin"/>
        </w:r>
        <w:r>
          <w:instrText xml:space="preserve"> PAGEREF _Toc25347 \h </w:instrText>
        </w:r>
        <w:r>
          <w:fldChar w:fldCharType="separate"/>
        </w:r>
        <w:r>
          <w:t>17</w:t>
        </w:r>
        <w:r>
          <w:fldChar w:fldCharType="end"/>
        </w:r>
      </w:hyperlink>
    </w:p>
    <w:p>
      <w:pPr>
        <w:pStyle w:val="TOC2"/>
        <w:tabs>
          <w:tab w:val="right" w:leader="dot" w:pos="8306"/>
        </w:tabs>
      </w:pPr>
      <w:hyperlink w:anchor="_Toc9229" w:history="1">
        <w:r>
          <w:rPr>
            <w:rFonts w:ascii="仿宋" w:eastAsia="仿宋" w:hAnsi="仿宋" w:cs="仿宋" w:hint="eastAsia"/>
            <w:lang w:eastAsia="zh-CN"/>
          </w:rPr>
          <w:t>(一)、柠檬酸甘油二酸酯项目背景分析</w:t>
        </w:r>
        <w:r>
          <w:tab/>
        </w:r>
        <w:r>
          <w:fldChar w:fldCharType="begin"/>
        </w:r>
        <w:r>
          <w:instrText xml:space="preserve"> PAGEREF _Toc9229 \h </w:instrText>
        </w:r>
        <w:r>
          <w:fldChar w:fldCharType="separate"/>
        </w:r>
        <w:r>
          <w:t>17</w:t>
        </w:r>
        <w:r>
          <w:fldChar w:fldCharType="end"/>
        </w:r>
      </w:hyperlink>
    </w:p>
    <w:p>
      <w:pPr>
        <w:pStyle w:val="TOC2"/>
        <w:tabs>
          <w:tab w:val="right" w:leader="dot" w:pos="8306"/>
        </w:tabs>
      </w:pPr>
      <w:hyperlink w:anchor="_Toc15051" w:history="1">
        <w:r>
          <w:rPr>
            <w:rFonts w:ascii="仿宋" w:eastAsia="仿宋" w:hAnsi="仿宋" w:cs="仿宋" w:hint="eastAsia"/>
            <w:lang w:eastAsia="zh-CN"/>
          </w:rPr>
          <w:t>(二)、柠檬酸甘油二酸酯项目建设必要性分析</w:t>
        </w:r>
        <w:r>
          <w:tab/>
        </w:r>
        <w:r>
          <w:fldChar w:fldCharType="begin"/>
        </w:r>
        <w:r>
          <w:instrText xml:space="preserve"> PAGEREF _Toc15051 \h </w:instrText>
        </w:r>
        <w:r>
          <w:fldChar w:fldCharType="separate"/>
        </w:r>
        <w:r>
          <w:t>18</w:t>
        </w:r>
        <w:r>
          <w:fldChar w:fldCharType="end"/>
        </w:r>
      </w:hyperlink>
    </w:p>
    <w:p>
      <w:pPr>
        <w:pStyle w:val="TOC1"/>
        <w:tabs>
          <w:tab w:val="right" w:leader="dot" w:pos="8306"/>
        </w:tabs>
      </w:pPr>
      <w:hyperlink w:anchor="_Toc22124" w:history="1">
        <w:r>
          <w:rPr>
            <w:rFonts w:ascii="仿宋" w:eastAsia="仿宋" w:hAnsi="仿宋" w:cs="仿宋" w:hint="eastAsia"/>
            <w:lang w:eastAsia="zh-CN"/>
          </w:rPr>
          <w:t>六、柠檬酸甘油二酸酯项目危机管理</w:t>
        </w:r>
        <w:r>
          <w:tab/>
        </w:r>
        <w:r>
          <w:fldChar w:fldCharType="begin"/>
        </w:r>
        <w:r>
          <w:instrText xml:space="preserve"> PAGEREF _Toc22124 \h </w:instrText>
        </w:r>
        <w:r>
          <w:fldChar w:fldCharType="separate"/>
        </w:r>
        <w:r>
          <w:t>20</w:t>
        </w:r>
        <w:r>
          <w:fldChar w:fldCharType="end"/>
        </w:r>
      </w:hyperlink>
    </w:p>
    <w:p>
      <w:pPr>
        <w:pStyle w:val="TOC2"/>
        <w:tabs>
          <w:tab w:val="right" w:leader="dot" w:pos="8306"/>
        </w:tabs>
      </w:pPr>
      <w:hyperlink w:anchor="_Toc23468" w:history="1">
        <w:r>
          <w:rPr>
            <w:rFonts w:ascii="仿宋" w:eastAsia="仿宋" w:hAnsi="仿宋" w:cs="仿宋" w:hint="eastAsia"/>
            <w:lang w:eastAsia="zh-CN"/>
          </w:rPr>
          <w:t>(一)、危机预警与识别</w:t>
        </w:r>
        <w:r>
          <w:tab/>
        </w:r>
        <w:r>
          <w:fldChar w:fldCharType="begin"/>
        </w:r>
        <w:r>
          <w:instrText xml:space="preserve"> PAGEREF _Toc23468 \h </w:instrText>
        </w:r>
        <w:r>
          <w:fldChar w:fldCharType="separate"/>
        </w:r>
        <w:r>
          <w:t>20</w:t>
        </w:r>
        <w:r>
          <w:fldChar w:fldCharType="end"/>
        </w:r>
      </w:hyperlink>
    </w:p>
    <w:p>
      <w:pPr>
        <w:pStyle w:val="TOC2"/>
        <w:tabs>
          <w:tab w:val="right" w:leader="dot" w:pos="8306"/>
        </w:tabs>
      </w:pPr>
      <w:hyperlink w:anchor="_Toc7286" w:history="1">
        <w:r>
          <w:rPr>
            <w:rFonts w:ascii="仿宋" w:eastAsia="仿宋" w:hAnsi="仿宋" w:cs="仿宋" w:hint="eastAsia"/>
            <w:lang w:eastAsia="zh-CN"/>
          </w:rPr>
          <w:t>(二)、危机应对与恢复</w:t>
        </w:r>
        <w:r>
          <w:tab/>
        </w:r>
        <w:r>
          <w:fldChar w:fldCharType="begin"/>
        </w:r>
        <w:r>
          <w:instrText xml:space="preserve"> PAGEREF _Toc7286 \h </w:instrText>
        </w:r>
        <w:r>
          <w:fldChar w:fldCharType="separate"/>
        </w:r>
        <w:r>
          <w:t>21</w:t>
        </w:r>
        <w:r>
          <w:fldChar w:fldCharType="end"/>
        </w:r>
      </w:hyperlink>
    </w:p>
    <w:p>
      <w:pPr>
        <w:pStyle w:val="TOC1"/>
        <w:tabs>
          <w:tab w:val="right" w:leader="dot" w:pos="8306"/>
        </w:tabs>
      </w:pPr>
      <w:hyperlink w:anchor="_Toc7591" w:history="1">
        <w:r>
          <w:rPr>
            <w:rFonts w:ascii="仿宋" w:eastAsia="仿宋" w:hAnsi="仿宋" w:cs="仿宋" w:hint="eastAsia"/>
            <w:lang w:eastAsia="zh-CN"/>
          </w:rPr>
          <w:t>七、柠檬酸甘油二酸酯项目社会影响</w:t>
        </w:r>
        <w:r>
          <w:tab/>
        </w:r>
        <w:r>
          <w:fldChar w:fldCharType="begin"/>
        </w:r>
        <w:r>
          <w:instrText xml:space="preserve"> PAGEREF _Toc7591 \h </w:instrText>
        </w:r>
        <w:r>
          <w:fldChar w:fldCharType="separate"/>
        </w:r>
        <w:r>
          <w:t>23</w:t>
        </w:r>
        <w:r>
          <w:fldChar w:fldCharType="end"/>
        </w:r>
      </w:hyperlink>
    </w:p>
    <w:p>
      <w:pPr>
        <w:pStyle w:val="TOC2"/>
        <w:tabs>
          <w:tab w:val="right" w:leader="dot" w:pos="8306"/>
        </w:tabs>
      </w:pPr>
      <w:hyperlink w:anchor="_Toc28635" w:history="1">
        <w:r>
          <w:rPr>
            <w:rFonts w:ascii="仿宋" w:eastAsia="仿宋" w:hAnsi="仿宋" w:cs="仿宋" w:hint="eastAsia"/>
            <w:lang w:eastAsia="zh-CN"/>
          </w:rPr>
          <w:t>(一)、社会责任与义务</w:t>
        </w:r>
        <w:r>
          <w:tab/>
        </w:r>
        <w:r>
          <w:fldChar w:fldCharType="begin"/>
        </w:r>
        <w:r>
          <w:instrText xml:space="preserve"> PAGEREF _Toc28635 \h </w:instrText>
        </w:r>
        <w:r>
          <w:fldChar w:fldCharType="separate"/>
        </w:r>
        <w:r>
          <w:t>23</w:t>
        </w:r>
        <w:r>
          <w:fldChar w:fldCharType="end"/>
        </w:r>
      </w:hyperlink>
    </w:p>
    <w:p>
      <w:pPr>
        <w:pStyle w:val="TOC2"/>
        <w:tabs>
          <w:tab w:val="right" w:leader="dot" w:pos="8306"/>
        </w:tabs>
      </w:pPr>
      <w:hyperlink w:anchor="_Toc22166" w:history="1">
        <w:r>
          <w:rPr>
            <w:rFonts w:ascii="仿宋" w:eastAsia="仿宋" w:hAnsi="仿宋" w:cs="仿宋" w:hint="eastAsia"/>
            <w:lang w:eastAsia="zh-CN"/>
          </w:rPr>
          <w:t>(二)、社会参与与沟通</w:t>
        </w:r>
        <w:r>
          <w:tab/>
        </w:r>
        <w:r>
          <w:fldChar w:fldCharType="begin"/>
        </w:r>
        <w:r>
          <w:instrText xml:space="preserve"> PAGEREF _Toc22166 \h </w:instrText>
        </w:r>
        <w:r>
          <w:fldChar w:fldCharType="separate"/>
        </w:r>
        <w:r>
          <w:t>23</w:t>
        </w:r>
        <w:r>
          <w:fldChar w:fldCharType="end"/>
        </w:r>
      </w:hyperlink>
    </w:p>
    <w:p>
      <w:pPr>
        <w:pStyle w:val="TOC1"/>
        <w:tabs>
          <w:tab w:val="right" w:leader="dot" w:pos="8306"/>
        </w:tabs>
      </w:pPr>
      <w:hyperlink w:anchor="_Toc11854" w:history="1">
        <w:r>
          <w:rPr>
            <w:rFonts w:ascii="仿宋" w:eastAsia="仿宋" w:hAnsi="仿宋" w:cs="仿宋" w:hint="eastAsia"/>
            <w:lang w:eastAsia="zh-CN"/>
          </w:rPr>
          <w:t>八、柠檬酸甘油二酸酯项目财务管理</w:t>
        </w:r>
        <w:r>
          <w:tab/>
        </w:r>
        <w:r>
          <w:fldChar w:fldCharType="begin"/>
        </w:r>
        <w:r>
          <w:instrText xml:space="preserve"> PAGEREF _Toc11854 \h </w:instrText>
        </w:r>
        <w:r>
          <w:fldChar w:fldCharType="separate"/>
        </w:r>
        <w:r>
          <w:t>24</w:t>
        </w:r>
        <w:r>
          <w:fldChar w:fldCharType="end"/>
        </w:r>
      </w:hyperlink>
    </w:p>
    <w:p>
      <w:pPr>
        <w:pStyle w:val="TOC2"/>
        <w:tabs>
          <w:tab w:val="right" w:leader="dot" w:pos="8306"/>
        </w:tabs>
      </w:pPr>
      <w:hyperlink w:anchor="_Toc22431" w:history="1">
        <w:r>
          <w:rPr>
            <w:rFonts w:ascii="仿宋" w:eastAsia="仿宋" w:hAnsi="仿宋" w:cs="仿宋" w:hint="eastAsia"/>
            <w:lang w:eastAsia="zh-CN"/>
          </w:rPr>
          <w:t>(一)、资金需求大</w:t>
        </w:r>
        <w:r>
          <w:tab/>
        </w:r>
        <w:r>
          <w:fldChar w:fldCharType="begin"/>
        </w:r>
        <w:r>
          <w:instrText xml:space="preserve"> PAGEREF _Toc22431 \h </w:instrText>
        </w:r>
        <w:r>
          <w:fldChar w:fldCharType="separate"/>
        </w:r>
        <w:r>
          <w:t>24</w:t>
        </w:r>
        <w:r>
          <w:fldChar w:fldCharType="end"/>
        </w:r>
      </w:hyperlink>
    </w:p>
    <w:p>
      <w:pPr>
        <w:pStyle w:val="TOC2"/>
        <w:tabs>
          <w:tab w:val="right" w:leader="dot" w:pos="8306"/>
        </w:tabs>
      </w:pPr>
      <w:hyperlink w:anchor="_Toc3501" w:history="1">
        <w:r>
          <w:rPr>
            <w:rFonts w:ascii="仿宋" w:eastAsia="仿宋" w:hAnsi="仿宋" w:cs="仿宋" w:hint="eastAsia"/>
            <w:lang w:eastAsia="zh-CN"/>
          </w:rPr>
          <w:t>(二)、研发周期长</w:t>
        </w:r>
        <w:r>
          <w:tab/>
        </w:r>
        <w:r>
          <w:fldChar w:fldCharType="begin"/>
        </w:r>
        <w:r>
          <w:instrText xml:space="preserve"> PAGEREF _Toc3501 \h </w:instrText>
        </w:r>
        <w:r>
          <w:fldChar w:fldCharType="separate"/>
        </w:r>
        <w:r>
          <w:t>25</w:t>
        </w:r>
        <w:r>
          <w:fldChar w:fldCharType="end"/>
        </w:r>
      </w:hyperlink>
    </w:p>
    <w:p>
      <w:pPr>
        <w:pStyle w:val="TOC2"/>
        <w:tabs>
          <w:tab w:val="right" w:leader="dot" w:pos="8306"/>
        </w:tabs>
      </w:pPr>
      <w:hyperlink w:anchor="_Toc19247" w:history="1">
        <w:r>
          <w:rPr>
            <w:rFonts w:ascii="仿宋" w:eastAsia="仿宋" w:hAnsi="仿宋" w:cs="仿宋" w:hint="eastAsia"/>
            <w:lang w:eastAsia="zh-CN"/>
          </w:rPr>
          <w:t>(三)、市场风险大</w:t>
        </w:r>
        <w:r>
          <w:tab/>
        </w:r>
        <w:r>
          <w:fldChar w:fldCharType="begin"/>
        </w:r>
        <w:r>
          <w:instrText xml:space="preserve"> PAGEREF _Toc19247 \h </w:instrText>
        </w:r>
        <w:r>
          <w:fldChar w:fldCharType="separate"/>
        </w:r>
        <w:r>
          <w:t>27</w:t>
        </w:r>
        <w:r>
          <w:fldChar w:fldCharType="end"/>
        </w:r>
      </w:hyperlink>
    </w:p>
    <w:p>
      <w:pPr>
        <w:pStyle w:val="TOC2"/>
        <w:tabs>
          <w:tab w:val="right" w:leader="dot" w:pos="8306"/>
        </w:tabs>
      </w:pPr>
      <w:hyperlink w:anchor="_Toc21144" w:history="1">
        <w:r>
          <w:rPr>
            <w:rFonts w:ascii="仿宋" w:eastAsia="仿宋" w:hAnsi="仿宋" w:cs="仿宋" w:hint="eastAsia"/>
            <w:lang w:eastAsia="zh-CN"/>
          </w:rPr>
          <w:t>(四)、利润率高</w:t>
        </w:r>
        <w:r>
          <w:tab/>
        </w:r>
        <w:r>
          <w:fldChar w:fldCharType="begin"/>
        </w:r>
        <w:r>
          <w:instrText xml:space="preserve"> PAGEREF _Toc21144 \h </w:instrText>
        </w:r>
        <w:r>
          <w:fldChar w:fldCharType="separate"/>
        </w:r>
        <w:r>
          <w:t>29</w:t>
        </w:r>
        <w:r>
          <w:fldChar w:fldCharType="end"/>
        </w:r>
      </w:hyperlink>
    </w:p>
    <w:p>
      <w:pPr>
        <w:pStyle w:val="TOC1"/>
        <w:tabs>
          <w:tab w:val="right" w:leader="dot" w:pos="8306"/>
        </w:tabs>
      </w:pPr>
      <w:hyperlink w:anchor="_Toc8129" w:history="1">
        <w:r>
          <w:rPr>
            <w:rFonts w:ascii="仿宋" w:eastAsia="仿宋" w:hAnsi="仿宋" w:cs="仿宋" w:hint="eastAsia"/>
            <w:lang w:eastAsia="zh-CN"/>
          </w:rPr>
          <w:t>九、柠檬酸甘油二酸酯项目创新与研发</w:t>
        </w:r>
        <w:r>
          <w:tab/>
        </w:r>
        <w:r>
          <w:fldChar w:fldCharType="begin"/>
        </w:r>
        <w:r>
          <w:instrText xml:space="preserve"> PAGEREF _Toc8129 \h </w:instrText>
        </w:r>
        <w:r>
          <w:fldChar w:fldCharType="separate"/>
        </w:r>
        <w:r>
          <w:t>32</w:t>
        </w:r>
        <w:r>
          <w:fldChar w:fldCharType="end"/>
        </w:r>
      </w:hyperlink>
    </w:p>
    <w:p>
      <w:pPr>
        <w:pStyle w:val="TOC2"/>
        <w:tabs>
          <w:tab w:val="right" w:leader="dot" w:pos="8306"/>
        </w:tabs>
      </w:pPr>
      <w:hyperlink w:anchor="_Toc25740" w:history="1">
        <w:r>
          <w:rPr>
            <w:rFonts w:ascii="仿宋" w:eastAsia="仿宋" w:hAnsi="仿宋" w:cs="仿宋" w:hint="eastAsia"/>
            <w:lang w:eastAsia="zh-CN"/>
          </w:rPr>
          <w:t>(一)、创新策略与方向</w:t>
        </w:r>
        <w:r>
          <w:tab/>
        </w:r>
        <w:r>
          <w:fldChar w:fldCharType="begin"/>
        </w:r>
        <w:r>
          <w:instrText xml:space="preserve"> PAGEREF _Toc25740 \h </w:instrText>
        </w:r>
        <w:r>
          <w:fldChar w:fldCharType="separate"/>
        </w:r>
        <w:r>
          <w:t>32</w:t>
        </w:r>
        <w:r>
          <w:fldChar w:fldCharType="end"/>
        </w:r>
      </w:hyperlink>
    </w:p>
    <w:p>
      <w:pPr>
        <w:pStyle w:val="TOC2"/>
        <w:tabs>
          <w:tab w:val="right" w:leader="dot" w:pos="8306"/>
        </w:tabs>
      </w:pPr>
      <w:hyperlink w:anchor="_Toc19974" w:history="1">
        <w:r>
          <w:rPr>
            <w:rFonts w:ascii="仿宋" w:eastAsia="仿宋" w:hAnsi="仿宋" w:cs="仿宋" w:hint="eastAsia"/>
            <w:lang w:eastAsia="zh-CN"/>
          </w:rPr>
          <w:t>(二)、研发规划与投入</w:t>
        </w:r>
        <w:r>
          <w:tab/>
        </w:r>
        <w:r>
          <w:fldChar w:fldCharType="begin"/>
        </w:r>
        <w:r>
          <w:instrText xml:space="preserve"> PAGEREF _Toc19974 \h </w:instrText>
        </w:r>
        <w:r>
          <w:fldChar w:fldCharType="separate"/>
        </w:r>
        <w:r>
          <w:t>33</w:t>
        </w:r>
        <w:r>
          <w:fldChar w:fldCharType="end"/>
        </w:r>
      </w:hyperlink>
    </w:p>
    <w:p>
      <w:pPr>
        <w:pStyle w:val="TOC1"/>
        <w:tabs>
          <w:tab w:val="right" w:leader="dot" w:pos="8306"/>
        </w:tabs>
      </w:pPr>
      <w:hyperlink w:anchor="_Toc29689" w:history="1">
        <w:r>
          <w:rPr>
            <w:rFonts w:ascii="仿宋" w:eastAsia="仿宋" w:hAnsi="仿宋" w:cs="仿宋" w:hint="eastAsia"/>
            <w:lang w:eastAsia="zh-CN"/>
          </w:rPr>
          <w:t>十、柠檬酸甘油二酸酯项目技术管理</w:t>
        </w:r>
        <w:r>
          <w:tab/>
        </w:r>
        <w:r>
          <w:fldChar w:fldCharType="begin"/>
        </w:r>
        <w:r>
          <w:instrText xml:space="preserve"> PAGEREF _Toc29689 \h </w:instrText>
        </w:r>
        <w:r>
          <w:fldChar w:fldCharType="separate"/>
        </w:r>
        <w:r>
          <w:t>35</w:t>
        </w:r>
        <w:r>
          <w:fldChar w:fldCharType="end"/>
        </w:r>
      </w:hyperlink>
    </w:p>
    <w:p>
      <w:pPr>
        <w:pStyle w:val="TOC2"/>
        <w:tabs>
          <w:tab w:val="right" w:leader="dot" w:pos="8306"/>
        </w:tabs>
      </w:pPr>
      <w:hyperlink w:anchor="_Toc32041" w:history="1">
        <w:r>
          <w:rPr>
            <w:rFonts w:ascii="仿宋" w:eastAsia="仿宋" w:hAnsi="仿宋" w:cs="仿宋" w:hint="eastAsia"/>
            <w:lang w:eastAsia="zh-CN"/>
          </w:rPr>
          <w:t>(一)、技术方案选用方向</w:t>
        </w:r>
        <w:r>
          <w:tab/>
        </w:r>
        <w:r>
          <w:fldChar w:fldCharType="begin"/>
        </w:r>
        <w:r>
          <w:instrText xml:space="preserve"> PAGEREF _Toc32041 \h </w:instrText>
        </w:r>
        <w:r>
          <w:fldChar w:fldCharType="separate"/>
        </w:r>
        <w:r>
          <w:t>35</w:t>
        </w:r>
        <w:r>
          <w:fldChar w:fldCharType="end"/>
        </w:r>
      </w:hyperlink>
    </w:p>
    <w:p>
      <w:pPr>
        <w:pStyle w:val="TOC2"/>
        <w:tabs>
          <w:tab w:val="right" w:leader="dot" w:pos="8306"/>
        </w:tabs>
      </w:pPr>
      <w:hyperlink w:anchor="_Toc18930" w:history="1">
        <w:r>
          <w:rPr>
            <w:rFonts w:ascii="仿宋" w:eastAsia="仿宋" w:hAnsi="仿宋" w:cs="仿宋" w:hint="eastAsia"/>
            <w:lang w:eastAsia="zh-CN"/>
          </w:rPr>
          <w:t>(二)、工艺技术方案选用原则</w:t>
        </w:r>
        <w:r>
          <w:tab/>
        </w:r>
        <w:r>
          <w:fldChar w:fldCharType="begin"/>
        </w:r>
        <w:r>
          <w:instrText xml:space="preserve"> PAGEREF _Toc18930 \h </w:instrText>
        </w:r>
        <w:r>
          <w:fldChar w:fldCharType="separate"/>
        </w:r>
        <w:r>
          <w:t>37</w:t>
        </w:r>
        <w:r>
          <w:fldChar w:fldCharType="end"/>
        </w:r>
      </w:hyperlink>
    </w:p>
    <w:p>
      <w:pPr>
        <w:pStyle w:val="TOC2"/>
        <w:tabs>
          <w:tab w:val="right" w:leader="dot" w:pos="8306"/>
        </w:tabs>
      </w:pPr>
      <w:hyperlink w:anchor="_Toc24123" w:history="1">
        <w:r>
          <w:rPr>
            <w:rFonts w:ascii="仿宋" w:eastAsia="仿宋" w:hAnsi="仿宋" w:cs="仿宋" w:hint="eastAsia"/>
            <w:lang w:eastAsia="zh-CN"/>
          </w:rPr>
          <w:t>(三)、工艺技术方案要求</w:t>
        </w:r>
        <w:r>
          <w:tab/>
        </w:r>
        <w:r>
          <w:fldChar w:fldCharType="begin"/>
        </w:r>
        <w:r>
          <w:instrText xml:space="preserve"> PAGEREF _Toc24123 \h </w:instrText>
        </w:r>
        <w:r>
          <w:fldChar w:fldCharType="separate"/>
        </w:r>
        <w:r>
          <w:t>39</w:t>
        </w:r>
        <w:r>
          <w:fldChar w:fldCharType="end"/>
        </w:r>
      </w:hyperlink>
    </w:p>
    <w:p>
      <w:pPr>
        <w:pStyle w:val="TOC1"/>
        <w:tabs>
          <w:tab w:val="right" w:leader="dot" w:pos="8306"/>
        </w:tabs>
      </w:pPr>
      <w:hyperlink w:anchor="_Toc22114" w:history="1">
        <w:r>
          <w:rPr>
            <w:rFonts w:ascii="仿宋" w:eastAsia="仿宋" w:hAnsi="仿宋" w:cs="仿宋" w:hint="eastAsia"/>
            <w:lang w:eastAsia="zh-CN"/>
          </w:rPr>
          <w:t>十一、柠檬酸甘油二酸酯项目计划安排</w:t>
        </w:r>
        <w:r>
          <w:tab/>
        </w:r>
        <w:r>
          <w:fldChar w:fldCharType="begin"/>
        </w:r>
        <w:r>
          <w:instrText xml:space="preserve"> PAGEREF _Toc22114 \h </w:instrText>
        </w:r>
        <w:r>
          <w:fldChar w:fldCharType="separate"/>
        </w:r>
        <w:r>
          <w:t>41</w:t>
        </w:r>
        <w:r>
          <w:fldChar w:fldCharType="end"/>
        </w:r>
      </w:hyperlink>
    </w:p>
    <w:p>
      <w:pPr>
        <w:pStyle w:val="TOC2"/>
        <w:tabs>
          <w:tab w:val="right" w:leader="dot" w:pos="8306"/>
        </w:tabs>
      </w:pPr>
      <w:hyperlink w:anchor="_Toc8215" w:history="1">
        <w:r>
          <w:rPr>
            <w:rFonts w:ascii="仿宋" w:eastAsia="仿宋" w:hAnsi="仿宋" w:cs="仿宋" w:hint="eastAsia"/>
            <w:lang w:eastAsia="zh-CN"/>
          </w:rPr>
          <w:t>(一)、建设周期</w:t>
        </w:r>
        <w:r>
          <w:tab/>
        </w:r>
        <w:r>
          <w:fldChar w:fldCharType="begin"/>
        </w:r>
        <w:r>
          <w:instrText xml:space="preserve"> PAGEREF _Toc8215 \h </w:instrText>
        </w:r>
        <w:r>
          <w:fldChar w:fldCharType="separate"/>
        </w:r>
        <w:r>
          <w:t>41</w:t>
        </w:r>
        <w:r>
          <w:fldChar w:fldCharType="end"/>
        </w:r>
      </w:hyperlink>
    </w:p>
    <w:p>
      <w:pPr>
        <w:pStyle w:val="TOC2"/>
        <w:tabs>
          <w:tab w:val="right" w:leader="dot" w:pos="8306"/>
        </w:tabs>
      </w:pPr>
      <w:hyperlink w:anchor="_Toc30958" w:history="1">
        <w:r>
          <w:rPr>
            <w:rFonts w:ascii="仿宋" w:eastAsia="仿宋" w:hAnsi="仿宋" w:cs="仿宋" w:hint="eastAsia"/>
            <w:lang w:eastAsia="zh-CN"/>
          </w:rPr>
          <w:t>(二)、建设进度</w:t>
        </w:r>
        <w:r>
          <w:tab/>
        </w:r>
        <w:r>
          <w:fldChar w:fldCharType="begin"/>
        </w:r>
        <w:r>
          <w:instrText xml:space="preserve"> PAGEREF _Toc30958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37" w:history="1">
        <w:r>
          <w:rPr>
            <w:rFonts w:ascii="仿宋" w:eastAsia="仿宋" w:hAnsi="仿宋" w:cs="仿宋" w:hint="eastAsia"/>
            <w:lang w:eastAsia="zh-CN"/>
          </w:rPr>
          <w:t>(三)、进度安排注意事项</w:t>
        </w:r>
        <w:r>
          <w:tab/>
        </w:r>
        <w:r>
          <w:fldChar w:fldCharType="begin"/>
        </w:r>
        <w:r>
          <w:instrText xml:space="preserve"> PAGEREF _Toc10037 \h </w:instrText>
        </w:r>
        <w:r>
          <w:fldChar w:fldCharType="separate"/>
        </w:r>
        <w:r>
          <w:t>43</w:t>
        </w:r>
        <w:r>
          <w:fldChar w:fldCharType="end"/>
        </w:r>
      </w:hyperlink>
    </w:p>
    <w:p>
      <w:pPr>
        <w:pStyle w:val="TOC2"/>
        <w:tabs>
          <w:tab w:val="right" w:leader="dot" w:pos="8306"/>
        </w:tabs>
      </w:pPr>
      <w:hyperlink w:anchor="_Toc8687" w:history="1">
        <w:r>
          <w:rPr>
            <w:rFonts w:ascii="仿宋" w:eastAsia="仿宋" w:hAnsi="仿宋" w:cs="仿宋" w:hint="eastAsia"/>
            <w:lang w:eastAsia="zh-CN"/>
          </w:rPr>
          <w:t>(四)、人力资源配置</w:t>
        </w:r>
        <w:r>
          <w:tab/>
        </w:r>
        <w:r>
          <w:fldChar w:fldCharType="begin"/>
        </w:r>
        <w:r>
          <w:instrText xml:space="preserve"> PAGEREF _Toc8687 \h </w:instrText>
        </w:r>
        <w:r>
          <w:fldChar w:fldCharType="separate"/>
        </w:r>
        <w:r>
          <w:t>45</w:t>
        </w:r>
        <w:r>
          <w:fldChar w:fldCharType="end"/>
        </w:r>
      </w:hyperlink>
    </w:p>
    <w:p>
      <w:pPr>
        <w:pStyle w:val="TOC1"/>
        <w:tabs>
          <w:tab w:val="right" w:leader="dot" w:pos="8306"/>
        </w:tabs>
      </w:pPr>
      <w:hyperlink w:anchor="_Toc20805" w:history="1">
        <w:r>
          <w:rPr>
            <w:rFonts w:ascii="仿宋" w:eastAsia="仿宋" w:hAnsi="仿宋" w:cs="仿宋" w:hint="eastAsia"/>
            <w:lang w:eastAsia="zh-CN"/>
          </w:rPr>
          <w:t>十二、柠檬酸甘油二酸酯项目经营效益</w:t>
        </w:r>
        <w:r>
          <w:tab/>
        </w:r>
        <w:r>
          <w:fldChar w:fldCharType="begin"/>
        </w:r>
        <w:r>
          <w:instrText xml:space="preserve"> PAGEREF _Toc20805 \h </w:instrText>
        </w:r>
        <w:r>
          <w:fldChar w:fldCharType="separate"/>
        </w:r>
        <w:r>
          <w:t>45</w:t>
        </w:r>
        <w:r>
          <w:fldChar w:fldCharType="end"/>
        </w:r>
      </w:hyperlink>
    </w:p>
    <w:p>
      <w:pPr>
        <w:pStyle w:val="TOC2"/>
        <w:tabs>
          <w:tab w:val="right" w:leader="dot" w:pos="8306"/>
        </w:tabs>
      </w:pPr>
      <w:hyperlink w:anchor="_Toc5157" w:history="1">
        <w:r>
          <w:rPr>
            <w:rFonts w:ascii="仿宋" w:eastAsia="仿宋" w:hAnsi="仿宋" w:cs="仿宋" w:hint="eastAsia"/>
            <w:lang w:eastAsia="zh-CN"/>
          </w:rPr>
          <w:t>(一)、经济评价财务测算</w:t>
        </w:r>
        <w:r>
          <w:tab/>
        </w:r>
        <w:r>
          <w:fldChar w:fldCharType="begin"/>
        </w:r>
        <w:r>
          <w:instrText xml:space="preserve"> PAGEREF _Toc5157 \h </w:instrText>
        </w:r>
        <w:r>
          <w:fldChar w:fldCharType="separate"/>
        </w:r>
        <w:r>
          <w:t>45</w:t>
        </w:r>
        <w:r>
          <w:fldChar w:fldCharType="end"/>
        </w:r>
      </w:hyperlink>
    </w:p>
    <w:p>
      <w:pPr>
        <w:pStyle w:val="TOC2"/>
        <w:tabs>
          <w:tab w:val="right" w:leader="dot" w:pos="8306"/>
        </w:tabs>
      </w:pPr>
      <w:hyperlink w:anchor="_Toc2706" w:history="1">
        <w:r>
          <w:rPr>
            <w:rFonts w:ascii="仿宋" w:eastAsia="仿宋" w:hAnsi="仿宋" w:cs="仿宋" w:hint="eastAsia"/>
            <w:lang w:eastAsia="zh-CN"/>
          </w:rPr>
          <w:t>(二)、柠檬酸甘油二酸酯项目盈利能力分析</w:t>
        </w:r>
        <w:r>
          <w:tab/>
        </w:r>
        <w:r>
          <w:fldChar w:fldCharType="begin"/>
        </w:r>
        <w:r>
          <w:instrText xml:space="preserve"> PAGEREF _Toc2706 \h </w:instrText>
        </w:r>
        <w:r>
          <w:fldChar w:fldCharType="separate"/>
        </w:r>
        <w:r>
          <w:t>47</w:t>
        </w:r>
        <w:r>
          <w:fldChar w:fldCharType="end"/>
        </w:r>
      </w:hyperlink>
    </w:p>
    <w:p>
      <w:pPr>
        <w:pStyle w:val="TOC1"/>
        <w:tabs>
          <w:tab w:val="right" w:leader="dot" w:pos="8306"/>
        </w:tabs>
      </w:pPr>
      <w:hyperlink w:anchor="_Toc5391" w:history="1">
        <w:r>
          <w:rPr>
            <w:rFonts w:ascii="仿宋" w:eastAsia="仿宋" w:hAnsi="仿宋" w:cs="仿宋" w:hint="eastAsia"/>
            <w:lang w:eastAsia="zh-CN"/>
          </w:rPr>
          <w:t>十三、柠檬酸甘油二酸酯项目变更管理</w:t>
        </w:r>
        <w:r>
          <w:tab/>
        </w:r>
        <w:r>
          <w:fldChar w:fldCharType="begin"/>
        </w:r>
        <w:r>
          <w:instrText xml:space="preserve"> PAGEREF _Toc5391 \h </w:instrText>
        </w:r>
        <w:r>
          <w:fldChar w:fldCharType="separate"/>
        </w:r>
        <w:r>
          <w:t>47</w:t>
        </w:r>
        <w:r>
          <w:fldChar w:fldCharType="end"/>
        </w:r>
      </w:hyperlink>
    </w:p>
    <w:p>
      <w:pPr>
        <w:pStyle w:val="TOC2"/>
        <w:tabs>
          <w:tab w:val="right" w:leader="dot" w:pos="8306"/>
        </w:tabs>
      </w:pPr>
      <w:hyperlink w:anchor="_Toc27511" w:history="1">
        <w:r>
          <w:rPr>
            <w:rFonts w:ascii="仿宋" w:eastAsia="仿宋" w:hAnsi="仿宋" w:cs="仿宋" w:hint="eastAsia"/>
            <w:lang w:eastAsia="zh-CN"/>
          </w:rPr>
          <w:t>(一)、变更申请与评估</w:t>
        </w:r>
        <w:r>
          <w:tab/>
        </w:r>
        <w:r>
          <w:fldChar w:fldCharType="begin"/>
        </w:r>
        <w:r>
          <w:instrText xml:space="preserve"> PAGEREF _Toc27511 \h </w:instrText>
        </w:r>
        <w:r>
          <w:fldChar w:fldCharType="separate"/>
        </w:r>
        <w:r>
          <w:t>47</w:t>
        </w:r>
        <w:r>
          <w:fldChar w:fldCharType="end"/>
        </w:r>
      </w:hyperlink>
    </w:p>
    <w:p>
      <w:pPr>
        <w:pStyle w:val="TOC2"/>
        <w:tabs>
          <w:tab w:val="right" w:leader="dot" w:pos="8306"/>
        </w:tabs>
      </w:pPr>
      <w:hyperlink w:anchor="_Toc2327" w:history="1">
        <w:r>
          <w:rPr>
            <w:rFonts w:ascii="仿宋" w:eastAsia="仿宋" w:hAnsi="仿宋" w:cs="仿宋" w:hint="eastAsia"/>
            <w:lang w:eastAsia="zh-CN"/>
          </w:rPr>
          <w:t>(二)、变更实施与控制</w:t>
        </w:r>
        <w:r>
          <w:tab/>
        </w:r>
        <w:r>
          <w:fldChar w:fldCharType="begin"/>
        </w:r>
        <w:r>
          <w:instrText xml:space="preserve"> PAGEREF _Toc2327 \h </w:instrText>
        </w:r>
        <w:r>
          <w:fldChar w:fldCharType="separate"/>
        </w:r>
        <w:r>
          <w:t>48</w:t>
        </w:r>
        <w:r>
          <w:fldChar w:fldCharType="end"/>
        </w:r>
      </w:hyperlink>
    </w:p>
    <w:p>
      <w:pPr>
        <w:pStyle w:val="TOC1"/>
        <w:tabs>
          <w:tab w:val="right" w:leader="dot" w:pos="8306"/>
        </w:tabs>
      </w:pPr>
      <w:hyperlink w:anchor="_Toc1636" w:history="1">
        <w:r>
          <w:rPr>
            <w:rFonts w:ascii="仿宋" w:eastAsia="仿宋" w:hAnsi="仿宋" w:cs="仿宋" w:hint="eastAsia"/>
            <w:lang w:eastAsia="zh-CN"/>
          </w:rPr>
          <w:t>十四、柠檬酸甘油二酸酯项目实施保障措施</w:t>
        </w:r>
        <w:r>
          <w:tab/>
        </w:r>
        <w:r>
          <w:fldChar w:fldCharType="begin"/>
        </w:r>
        <w:r>
          <w:instrText xml:space="preserve"> PAGEREF _Toc1636 \h </w:instrText>
        </w:r>
        <w:r>
          <w:fldChar w:fldCharType="separate"/>
        </w:r>
        <w:r>
          <w:t>49</w:t>
        </w:r>
        <w:r>
          <w:fldChar w:fldCharType="end"/>
        </w:r>
      </w:hyperlink>
    </w:p>
    <w:p>
      <w:pPr>
        <w:pStyle w:val="TOC2"/>
        <w:tabs>
          <w:tab w:val="right" w:leader="dot" w:pos="8306"/>
        </w:tabs>
      </w:pPr>
      <w:hyperlink w:anchor="_Toc8678" w:history="1">
        <w:r>
          <w:rPr>
            <w:rFonts w:ascii="仿宋" w:eastAsia="仿宋" w:hAnsi="仿宋" w:cs="仿宋" w:hint="eastAsia"/>
            <w:lang w:eastAsia="zh-CN"/>
          </w:rPr>
          <w:t>(一)、柠檬酸甘油二酸酯项目实施保障机制</w:t>
        </w:r>
        <w:r>
          <w:tab/>
        </w:r>
        <w:r>
          <w:fldChar w:fldCharType="begin"/>
        </w:r>
        <w:r>
          <w:instrText xml:space="preserve"> PAGEREF _Toc8678 \h </w:instrText>
        </w:r>
        <w:r>
          <w:fldChar w:fldCharType="separate"/>
        </w:r>
        <w:r>
          <w:t>49</w:t>
        </w:r>
        <w:r>
          <w:fldChar w:fldCharType="end"/>
        </w:r>
      </w:hyperlink>
    </w:p>
    <w:p>
      <w:pPr>
        <w:pStyle w:val="TOC2"/>
        <w:tabs>
          <w:tab w:val="right" w:leader="dot" w:pos="8306"/>
        </w:tabs>
      </w:pPr>
      <w:hyperlink w:anchor="_Toc4947" w:history="1">
        <w:r>
          <w:rPr>
            <w:rFonts w:ascii="仿宋" w:eastAsia="仿宋" w:hAnsi="仿宋" w:cs="仿宋" w:hint="eastAsia"/>
            <w:lang w:eastAsia="zh-CN"/>
          </w:rPr>
          <w:t>(二)、柠檬酸甘油二酸酯项目法律合规要求</w:t>
        </w:r>
        <w:r>
          <w:tab/>
        </w:r>
        <w:r>
          <w:fldChar w:fldCharType="begin"/>
        </w:r>
        <w:r>
          <w:instrText xml:space="preserve"> PAGEREF _Toc4947 \h </w:instrText>
        </w:r>
        <w:r>
          <w:fldChar w:fldCharType="separate"/>
        </w:r>
        <w:r>
          <w:t>52</w:t>
        </w:r>
        <w:r>
          <w:fldChar w:fldCharType="end"/>
        </w:r>
      </w:hyperlink>
    </w:p>
    <w:p>
      <w:pPr>
        <w:pStyle w:val="TOC2"/>
        <w:tabs>
          <w:tab w:val="right" w:leader="dot" w:pos="8306"/>
        </w:tabs>
      </w:pPr>
      <w:hyperlink w:anchor="_Toc14499" w:history="1">
        <w:r>
          <w:rPr>
            <w:rFonts w:ascii="仿宋" w:eastAsia="仿宋" w:hAnsi="仿宋" w:cs="仿宋" w:hint="eastAsia"/>
            <w:lang w:eastAsia="zh-CN"/>
          </w:rPr>
          <w:t>(三)、柠檬酸甘油二酸酯项目合同管理与法律事务</w:t>
        </w:r>
        <w:r>
          <w:tab/>
        </w:r>
        <w:r>
          <w:fldChar w:fldCharType="begin"/>
        </w:r>
        <w:r>
          <w:instrText xml:space="preserve"> PAGEREF _Toc14499 \h </w:instrText>
        </w:r>
        <w:r>
          <w:fldChar w:fldCharType="separate"/>
        </w:r>
        <w:r>
          <w:t>57</w:t>
        </w:r>
        <w:r>
          <w:fldChar w:fldCharType="end"/>
        </w:r>
      </w:hyperlink>
    </w:p>
    <w:p>
      <w:pPr>
        <w:pStyle w:val="TOC2"/>
        <w:tabs>
          <w:tab w:val="right" w:leader="dot" w:pos="8306"/>
        </w:tabs>
      </w:pPr>
      <w:hyperlink w:anchor="_Toc19354" w:history="1">
        <w:r>
          <w:rPr>
            <w:rFonts w:ascii="仿宋" w:eastAsia="仿宋" w:hAnsi="仿宋" w:cs="仿宋" w:hint="eastAsia"/>
            <w:lang w:eastAsia="zh-CN"/>
          </w:rPr>
          <w:t>(四)、柠檬酸甘油二酸酯项目知识产权保护策略</w:t>
        </w:r>
        <w:r>
          <w:tab/>
        </w:r>
        <w:r>
          <w:fldChar w:fldCharType="begin"/>
        </w:r>
        <w:r>
          <w:instrText xml:space="preserve"> PAGEREF _Toc19354 \h </w:instrText>
        </w:r>
        <w:r>
          <w:fldChar w:fldCharType="separate"/>
        </w:r>
        <w:r>
          <w:t>63</w:t>
        </w:r>
        <w:r>
          <w:fldChar w:fldCharType="end"/>
        </w:r>
      </w:hyperlink>
    </w:p>
    <w:p>
      <w:pPr>
        <w:pStyle w:val="TOC1"/>
        <w:tabs>
          <w:tab w:val="right" w:leader="dot" w:pos="8306"/>
        </w:tabs>
      </w:pPr>
      <w:hyperlink w:anchor="_Toc31471" w:history="1">
        <w:r>
          <w:rPr>
            <w:rFonts w:ascii="仿宋" w:eastAsia="仿宋" w:hAnsi="仿宋" w:cs="仿宋" w:hint="eastAsia"/>
            <w:lang w:eastAsia="zh-CN"/>
          </w:rPr>
          <w:t>十五、风险识别与分类</w:t>
        </w:r>
        <w:r>
          <w:tab/>
        </w:r>
        <w:r>
          <w:fldChar w:fldCharType="begin"/>
        </w:r>
        <w:r>
          <w:instrText xml:space="preserve"> PAGEREF _Toc31471 \h </w:instrText>
        </w:r>
        <w:r>
          <w:fldChar w:fldCharType="separate"/>
        </w:r>
        <w:r>
          <w:t>66</w:t>
        </w:r>
        <w:r>
          <w:fldChar w:fldCharType="end"/>
        </w:r>
      </w:hyperlink>
    </w:p>
    <w:p>
      <w:pPr>
        <w:pStyle w:val="TOC2"/>
        <w:tabs>
          <w:tab w:val="right" w:leader="dot" w:pos="8306"/>
        </w:tabs>
      </w:pPr>
      <w:hyperlink w:anchor="_Toc8563" w:history="1">
        <w:r>
          <w:rPr>
            <w:rFonts w:ascii="仿宋" w:eastAsia="仿宋" w:hAnsi="仿宋" w:cs="仿宋" w:hint="eastAsia"/>
            <w:lang w:eastAsia="zh-CN"/>
          </w:rPr>
          <w:t>(一)、风险识别</w:t>
        </w:r>
        <w:r>
          <w:tab/>
        </w:r>
        <w:r>
          <w:fldChar w:fldCharType="begin"/>
        </w:r>
        <w:r>
          <w:instrText xml:space="preserve"> PAGEREF _Toc8563 \h </w:instrText>
        </w:r>
        <w:r>
          <w:fldChar w:fldCharType="separate"/>
        </w:r>
        <w:r>
          <w:t>66</w:t>
        </w:r>
        <w:r>
          <w:fldChar w:fldCharType="end"/>
        </w:r>
      </w:hyperlink>
    </w:p>
    <w:p>
      <w:pPr>
        <w:pStyle w:val="TOC2"/>
        <w:tabs>
          <w:tab w:val="right" w:leader="dot" w:pos="8306"/>
        </w:tabs>
      </w:pPr>
      <w:hyperlink w:anchor="_Toc2253" w:history="1">
        <w:r>
          <w:rPr>
            <w:rFonts w:ascii="仿宋" w:eastAsia="仿宋" w:hAnsi="仿宋" w:cs="仿宋" w:hint="eastAsia"/>
            <w:lang w:eastAsia="zh-CN"/>
          </w:rPr>
          <w:t>(二)、风险分类</w:t>
        </w:r>
        <w:r>
          <w:tab/>
        </w:r>
        <w:r>
          <w:fldChar w:fldCharType="begin"/>
        </w:r>
        <w:r>
          <w:instrText xml:space="preserve"> PAGEREF _Toc2253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17"/>
      <w:r>
        <w:rPr>
          <w:rFonts w:ascii="仿宋" w:eastAsia="仿宋" w:hAnsi="仿宋" w:cs="仿宋" w:hint="eastAsia"/>
          <w:sz w:val="28"/>
          <w:lang w:eastAsia="zh-CN"/>
        </w:rPr>
        <w:t>一、柠檬酸甘油二酸酯项目绩效评估</w:t>
      </w:r>
      <w:bookmarkEnd w:id="2"/>
    </w:p>
    <w:p>
      <w:pPr>
        <w:pStyle w:val="Heading2"/>
        <w:rPr>
          <w:rFonts w:ascii="仿宋" w:eastAsia="仿宋" w:hAnsi="仿宋" w:cs="仿宋" w:hint="eastAsia"/>
          <w:lang w:eastAsia="zh-CN"/>
        </w:rPr>
      </w:pPr>
      <w:bookmarkStart w:id="3" w:name="_Toc70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柠檬酸甘油二酸酯项目中，我们设计了一套全面的绩效评估指标，以确保柠檬酸甘油二酸酯项目的可控和成功交付。这些指标跨足柠檬酸甘油二酸酯项目目标、成本、进度和质量等多个维度，为我们提供了全面洞察柠檬酸甘油二酸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目标达成率是我们关注的首要指标。我们设定了明确的目标，并通过定期监测和评估，迅速发现并应对潜在的目标偏差。这为柠檬酸甘油二酸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成本绩效是另一个核心关注点。通过实际成本与预算成本的对比分析，我们深入了解成本差异的原因，及时调整资源分配，保持柠檬酸甘油二酸酯项目在经济效益方面的合理水平。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进度作为关键的绩效指标之一，得到了精心的关注。我们制定了详细的柠檬酸甘油二酸酯项目进度计划，并设立了进度符合度指标，确保实际进度与计划进度保持一致。这使我们能够快速发现和解决潜在的进度问题，保持柠檬酸甘油二酸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柠檬酸甘油二酸酯项目绩效的不可或缺的一环。我们引入了一系列的质量标准和客户满意度指标，以确保柠檬酸甘油二酸酯项目交付的成果在质量上达到或超越预期水平。通过持续监测这些指标，我们努力提升柠檬酸甘油二酸酯项目整体质量水平，为柠檬酸甘油二酸酯项目的成功交付提供有力保障。通过这些科学且全面的绩效评估，我们能够更好地引导柠檬酸甘油二酸酯项目的持续改进，确保柠檬酸甘油二酸酯项目目标的顺利达成。</w:t>
      </w:r>
    </w:p>
    <w:p>
      <w:pPr>
        <w:pStyle w:val="Heading2"/>
        <w:ind w:firstLine="560" w:firstLineChars="200"/>
        <w:rPr>
          <w:rFonts w:ascii="仿宋" w:eastAsia="仿宋" w:hAnsi="仿宋" w:cs="仿宋" w:hint="eastAsia"/>
          <w:sz w:val="28"/>
          <w:lang w:eastAsia="zh-CN"/>
        </w:rPr>
      </w:pPr>
      <w:bookmarkStart w:id="4" w:name="_Toc277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绩效评估是柠檬酸甘油二酸酯项目中的关键环节，为确保柠檬酸甘油二酸酯项目达到预期目标，我们采用了多层次、多维度的绩效评估方法。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柠檬酸甘油二酸酯项目的战略目标对齐，确保每个决策和行动都与柠檬酸甘油二酸酯项目整体目标保持一致。团队会定期召开战略对齐会议，审视当前工作与柠檬酸甘油二酸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柠檬酸甘油二酸酯项目进度、质量、成本和风险等方面。这些指标通过数据收集和分析，为柠檬酸甘油二酸酯项目管理团队提供了客观的评估依据。例如，我们通过柠檬酸甘油二酸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柠檬酸甘油二酸酯项目内部，还考虑了柠檬酸甘油二酸酯项目对外部环境的影响。我们定期进行干系人满意度调查，以了解各利益相关方对柠檬酸甘油二酸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这种多层次、多角度的绩效评估方法，使得我们能够全面了解柠檬酸甘油二酸酯项目的运行状态，及时做出调整，确保柠檬酸甘油二酸酯项目在不断变化的环境中保持稳健前行。</w:t>
      </w:r>
    </w:p>
    <w:p>
      <w:pPr>
        <w:pStyle w:val="Heading2"/>
        <w:ind w:firstLine="560" w:firstLineChars="200"/>
        <w:rPr>
          <w:rFonts w:ascii="仿宋" w:eastAsia="仿宋" w:hAnsi="仿宋" w:cs="仿宋" w:hint="eastAsia"/>
          <w:sz w:val="28"/>
          <w:lang w:eastAsia="zh-CN"/>
        </w:rPr>
      </w:pPr>
      <w:bookmarkStart w:id="5" w:name="_Toc2702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为了确保柠檬酸甘油二酸酯项目的有效管理和不断优化，我们采用了精心设计的绩效评估周期。这个周期旨在实现灵活、实时和全面的评估，以适应柠檬酸甘油二酸酯项目执行中的各种挑战。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柠檬酸甘油二酸酯项目的不同需求，分为短期、中期和长期。短期评估关注每个迭代或工作周期，以及时发现和解决当前任务中的问题。中期评估涵盖几个迭代，深入了解整体柠檬酸甘油二酸酯项目的趋势和性能。长期评估则着眼于整个柠檬酸甘油二酸酯项目阶段，确保柠檬酸甘油二酸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柠檬酸甘油二酸酯项目管理工具和协作平台，团队成员能够随时更新和分享柠檬酸甘油二酸酯项目数据。这种实时性的反馈机制使我们能够及时察觉潜在问题，快速调整，保持柠檬酸甘油二酸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柠檬酸甘油二酸酯项目的决策制定密不可分。每个周期的柠檬酸甘油二酸酯项目回顾会议成为集体总结经验、识别问题深层次原因并找到创新解决方案的平台。这种定期的反思与调整机制使柠檬酸甘油二酸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920"/>
      <w:r>
        <w:rPr>
          <w:rFonts w:ascii="仿宋" w:eastAsia="仿宋" w:hAnsi="仿宋" w:cs="仿宋" w:hint="eastAsia"/>
          <w:sz w:val="28"/>
          <w:lang w:eastAsia="zh-CN"/>
        </w:rPr>
        <w:t>二、柠檬酸甘油二酸酯项目建设单位说明</w:t>
      </w:r>
      <w:bookmarkEnd w:id="6"/>
    </w:p>
    <w:p>
      <w:pPr>
        <w:pStyle w:val="Heading2"/>
        <w:rPr>
          <w:rFonts w:ascii="仿宋" w:eastAsia="仿宋" w:hAnsi="仿宋" w:cs="仿宋" w:hint="eastAsia"/>
          <w:lang w:eastAsia="zh-CN"/>
        </w:rPr>
      </w:pPr>
      <w:bookmarkStart w:id="7" w:name="_Toc19618"/>
      <w:r>
        <w:rPr>
          <w:rFonts w:ascii="仿宋" w:eastAsia="仿宋" w:hAnsi="仿宋" w:cs="仿宋" w:hint="eastAsia"/>
          <w:lang w:eastAsia="zh-CN"/>
        </w:rPr>
        <w:t>(一)、柠檬酸甘油二酸酯项目承办单位基本情况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426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柠檬酸甘油二酸酯项目承办单位的XXXX，我们着眼于实现可持续的经济效益。通过技术创新和解决方案的提供，公司预计在柠檬酸甘油二酸酯项目执行期间将获得可观的收入增长。这一收入来源主要包括柠檬酸甘油二酸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同时，我们注重成本控制和效率提升，以确保柠檬酸甘油二酸酯项目的可持续盈利。透过精细的管理和资源优化，公司期望实现柠檬酸甘油二酸酯项目利润最大化。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柠檬酸甘油二酸酯项目实施进行全面的投资评估，包括柠檬酸甘油二酸酯项目启动阶段的资金投入和后续运营成本。通过对柠檬酸甘油二酸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柠檬酸甘油二酸酯项目实施过程中具备足够的资金流动性，公司将进行详尽的现金流分析。这包括资金需求的合理预测、柠檬酸甘油二酸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58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057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柠檬酸甘油二酸酯项目的主要产品是XXXX，预计年产值为XXX万元。这一产品在市场中占据着重要的地位，其广泛的应用范围使得该柠檬酸甘油二酸酯项目的市场前景非常广阔。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柠檬酸甘油二酸酯项目的xxx产品作为重要的原材料之一，将在多个领域发挥关键作用。其在建筑、交通、能源等方面的广泛应用将为整个产业链提供强大的支持，形成产业协同效应。柠檬酸甘油二酸酯项目的年产值XXX万XXX万XXX万万元不仅反映了其在市场上的巨大潜力，更预示着它对国民经济的积极贡献。这种关联度高、涉及面广的产业关系，使得该柠檬酸甘油二酸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191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总征地面积为XXXX平方米，相当于约XX.XX亩，其中净用地面积为XXXX平方米，红线范围内相当于约XX.XX亩。这一用地规模充分考虑了柠檬酸甘油二酸酯项目的建设需求，保障了柠檬酸甘油二酸酯项目在合适的空间内得以充分发展。柠檬酸甘油二酸酯项目规划的总建筑面积为XXXX平方米，其中主体工程建设占XXXX平方米，计容建筑面积达XXXX平方米。预计建筑工程的投资将达到XXXX万元，为柠檬酸甘油二酸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计划购置的设备共计XXXX台（套），设备购置费用为XXXX万元。这一设备购置计划充分考虑到柠檬酸甘油二酸酯项目的生产需求和技术要求，确保了柠檬酸甘油二酸酯项目在生产运营中具备先进的技术装备和高效的生产能力。设备的合理配置将为柠檬酸甘油二酸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计划总投资为XXXX万元，预计年实现营业收入为XXXX万元。这一产能规模的设定旨在确保柠檬酸甘油二酸酯项目能够在投资与回报之间取得平衡，实现长期可持续的发展。柠檬酸甘油二酸酯项目的总投资充分考虑到各个方面的需求，包括用地建设、设备购置等多个环节，以确保柠檬酸甘油二酸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1460"/>
      <w:r>
        <w:rPr>
          <w:rFonts w:ascii="仿宋" w:eastAsia="仿宋" w:hAnsi="仿宋" w:cs="仿宋" w:hint="eastAsia"/>
          <w:sz w:val="28"/>
          <w:lang w:eastAsia="zh-CN"/>
        </w:rPr>
        <w:t>四、柠檬酸甘油二酸酯项目概论</w:t>
      </w:r>
      <w:bookmarkEnd w:id="12"/>
    </w:p>
    <w:p>
      <w:pPr>
        <w:pStyle w:val="Heading2"/>
        <w:rPr>
          <w:rFonts w:ascii="仿宋" w:eastAsia="仿宋" w:hAnsi="仿宋" w:cs="仿宋" w:hint="eastAsia"/>
          <w:lang w:eastAsia="zh-CN"/>
        </w:rPr>
      </w:pPr>
      <w:bookmarkStart w:id="13" w:name="_Toc12856"/>
      <w:r>
        <w:rPr>
          <w:rFonts w:ascii="仿宋" w:eastAsia="仿宋" w:hAnsi="仿宋" w:cs="仿宋" w:hint="eastAsia"/>
          <w:lang w:eastAsia="zh-CN"/>
        </w:rPr>
        <w:t>(一)、柠檬酸甘油二酸酯项目概况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起源追溯至对市场的深入洞察。市场的不断演变与变革为柠檬酸甘油二酸酯项目提供了难得的机遇。当前市场存在的需求缺口和变革的大环境共同构成了柠檬酸甘油二酸酯项目的背景。这个柠檬酸甘油二酸酯项目旨在充分利用市场机遇，填补行业中尚未满足的需求，为客户提供全新的解决方案。市场的变革和需求的增长使得这个柠檬酸甘油二酸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柠檬酸甘油二酸酯项目名称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正式命名为柠檬酸甘油二酸酯。这个名称不仅仅是一个标识，更代表了柠檬酸甘油二酸酯项目的核心理念和愿景。它蕴含着柠檬酸甘油二酸酯项目所要解决问题的关键字，具有强烈的表达和辨识度，为柠檬酸甘油二酸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柠檬酸甘油二酸酯项目目标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核心目标是提供一种全新、高效的解决方案，满足客户日益增长的需求。柠檬酸甘油二酸酯项目追求的不仅仅是满足市场需求，更是在市场中获得卓越的竞争优势。通过不断提升产品或服务的质量和创新水平，柠檬酸甘油二酸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柠檬酸甘油二酸酯项目范围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全面涵盖了产品研发、制造、市场推广和售后服务，确保从产品设计到最终用户体验的全方位关注。这一全面的柠檬酸甘油二酸酯项目范围是为了确保柠檬酸甘油二酸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柠檬酸甘油二酸酯项目时间表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柠檬酸甘油二酸酯项目计划在未来18个月内完成，包括研发、测试、市场试点和正式推出等不同阶段。这个时间表的合理设计是为了确保柠檬酸甘油二酸酯项目各个阶段的顺利推进，以便按时交付高质量的成果。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柠檬酸甘油二酸酯项目预算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总预算估算为XX百万美元，主要分配在研发、市场推广、人员培训和运营等方面。这一充足的预算为柠檬酸甘油二酸酯项目提供了充足的资源，确保柠檬酸甘油二酸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柠檬酸甘油二酸酯项目风险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可能面临的风险包括市场接受度低、技术难题、竞争激烈等。柠檬酸甘油二酸酯项目团队已经制定了相应的风险应对计划，通过前瞻性的风险管理，确保柠檬酸甘油二酸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柠檬酸甘油二酸酯项目团队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柠檬酸甘油二酸酯项目汇聚了一支经验丰富、多领域专业素养的核心团队，确保柠檬酸甘油二酸酯项目在各个方面都能拥有高水平的执行力。团队的协同作战是柠檬酸甘油二酸酯项目成功的关键因素之一。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柠檬酸甘油二酸酯项目背景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柠檬酸甘油二酸酯项目的背景根植于市场对更高效、创新产品的渴望，同时也受到科技发展对行业格局的深刻改变的影响。这为柠檬酸甘油二酸酯项目提供了广阔的发展空间和市场需求。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柠檬酸甘油二酸酯项目现状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截至目前，柠檬酸甘油二酸酯项目已完成市场调研和技术验证，取得了初步的成功。这为柠檬酸甘油二酸酯项目在未来的发展奠定了坚实的基础，为更远大的目标打下了坚实的基石。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493"/>
      <w:r>
        <w:rPr>
          <w:rFonts w:ascii="仿宋" w:eastAsia="仿宋" w:hAnsi="仿宋" w:cs="仿宋" w:hint="eastAsia"/>
          <w:sz w:val="28"/>
          <w:lang w:eastAsia="zh-CN"/>
        </w:rPr>
        <w:t>(二)、柠檬酸甘油二酸酯项目目标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柠檬酸甘油二酸酯项目首要业务目标是在市场中占据有利地位，实现产品/服务的成功推广和销售。通过不断提升产品质量、创新性，柠檬酸甘油二酸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在科技迅速发展的时代，柠檬酸甘油二酸酯项目着眼于技术创新。通过持续的研发和技术升级，柠檬酸甘油二酸酯项目旨在推出更具创新性的产品或服务，以满足市场对新鲜、先进解决方案的需求。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柠檬酸甘油二酸酯项目设定了客户满意度目标。通过提供卓越的产品质量和优质的客户服务，柠檬酸甘油二酸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柠檬酸甘油二酸酯项目注重社会责任和可持续发展。通过实施环保、社会责任柠檬酸甘油二酸酯项目，柠檬酸甘油二酸酯项目致力于在经济发展的同时保护环境，促进社会公平，实现可持续经营。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柠檬酸甘油二酸酯项目的团队是实现目标的核心驱动力。因此，柠檬酸甘油二酸酯项目设定了团队发展目标，包括提升团队成员的专业技能、培养领导力，以及搭建协同高效的团队工作氛围。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3653"/>
      <w:r>
        <w:rPr>
          <w:rFonts w:ascii="仿宋" w:eastAsia="仿宋" w:hAnsi="仿宋" w:cs="仿宋" w:hint="eastAsia"/>
          <w:sz w:val="28"/>
          <w:lang w:eastAsia="zh-CN"/>
        </w:rPr>
        <w:t>(三)、柠檬酸甘油二酸酯项目提出的理由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柠檬酸甘油二酸酯项目提出的理由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提出源于对市场机遇的深刻洞察。当前市场中存在的需求缺口和行业发展趋势表明，有巨大的商业机会等待被开发。通过准确捕捉市场机遇，柠檬酸甘油二酸酯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理念基于对技术创新的信仰。通过持续的研发和技术投入，柠檬酸甘油二酸酯项目有望推出更具创新性的产品或服务。在科技飞速发展的当下，柠檬酸甘油二酸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提出是为了增强企业的行业竞争力。通过提升产品或服务的质量和独特性，柠檬酸甘油二酸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响应了消费者需求的变化。随着社会和科技的不断发展，消费者对产品和服务的需求也在发生变化。通过深入了解并及时回应消费者的新需求，柠檬酸甘油二酸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提出是企业战略发展规划的一部分。在面对日益激烈的市场竞争和不断变化的商业环境中，柠檬酸甘油二酸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提出不仅仅是基于商业考量，还注重社会责任。通过推出环保、社会责任等方面的柠檬酸甘油二酸酯项目，柠檬酸甘油二酸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柠檬酸甘油二酸酯项目的提出反映了对利益相关者期望的关注。包括客户、员工、投资者等利益相关者在企业发展中都有着各自的期望，柠檬酸甘油二酸酯项目力求在满足这些期望的同时，取得更大的共赢。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797"/>
      <w:r>
        <w:rPr>
          <w:rFonts w:ascii="仿宋" w:eastAsia="仿宋" w:hAnsi="仿宋" w:cs="仿宋" w:hint="eastAsia"/>
          <w:sz w:val="28"/>
          <w:lang w:eastAsia="zh-CN"/>
        </w:rPr>
        <w:t>(四)、柠檬酸甘油二酸酯项目意义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在实施柠檬酸甘油二酸酯项目的过程中，我们不仅仅是在追逐商业成功，更是为企业和社会的多个层面创造了深远的意义。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首要意义在于提升企业的市场竞争力。通过持续的创新和对产品质量的高标准要求，柠檬酸甘油二酸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柠檬酸甘油二酸酯项目的推进将促使行业技术水平的提升。通过引入先进技术和创新性解决方案，柠檬酸甘油二酸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柠檬酸甘油二酸酯项目不仅创造了大量就业机会，提高了就业水平，还注重社会责任和环保。通过参与社会公益事业和推动环保柠檬酸甘油二酸酯项目，柠檬酸甘油二酸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综合而言，柠檬酸甘油二酸酯项目意义重大，不仅推动了企业的发展，也为行业和社会的进步贡献了积极力量。这是一个全面而深刻的影响，将在未来产生可持续的正面效应。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6893"/>
      <w:r>
        <w:rPr>
          <w:rFonts w:ascii="仿宋" w:eastAsia="仿宋" w:hAnsi="仿宋" w:cs="仿宋" w:hint="eastAsia"/>
          <w:sz w:val="28"/>
          <w:lang w:eastAsia="zh-CN"/>
        </w:rPr>
        <w:t>(五)、柠檬酸甘油二酸酯项目背景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在当今迅猛发展的商业环境中，柠檬酸甘油二酸酯项目的动因根植于对多方面因素的审慎考量。这个柠檬酸甘油二酸酯项目的提出并非孤立的决策，而是对企业所处背景深入思考的产物。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柠檬酸甘油二酸酯项目背后的首要原因。科技的迅速发展和全球市场的快速变化使得企业必须灵活应对。柠檬酸甘油二酸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竞争的激烈程度也是柠檬酸甘油二酸酯项目背景中不可忽视的一环。企业需要在激烈竞争中脱颖而出，为此，柠檬酸甘油二酸酯项目致力于打破常规，提供独特的价值主张，以吸引客户并确保市场份额的增长。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技术的迅速发展为企业带来了机遇与挑战。作为柠檬酸甘油二酸酯项目启动的背景之一，对新兴技术的应用将有助于提升企业的技术水平，使其在不断演进的商业环境中保持竞争优势。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https://d.book118.com/615103203012011043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A6654"/>
    <w:rsid w:val="288A66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032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2024-01-15T15:16:00Z</dcterms:created>
  <dcterms:modified xsi:type="dcterms:W3CDTF">2024-01-15T15:16:33Z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B8798417428847548E8A1B1C9DF60128_11</vt:lpwstr>
  </property>
  <property fmtid="{D5CDD505-2E9C-101B-9397-08002B2CF9AE}" pid="3" name="KSOProductBuildVer">
    <vt:lpwstr>2052-12.1.0.16120</vt:lpwstr>
  </property>
</Properties>
</file>