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石英陶瓷及制品项目规划设计蓝图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 w:history="1">
        <w:r>
          <w:rPr>
            <w:rFonts w:ascii="仿宋" w:eastAsia="仿宋" w:hAnsi="仿宋" w:cs="仿宋" w:hint="eastAsia"/>
            <w:lang w:eastAsia="zh-CN"/>
          </w:rPr>
          <w:t>序言</w:t>
        </w:r>
        <w:r>
          <w:tab/>
        </w:r>
        <w:r>
          <w:fldChar w:fldCharType="begin"/>
        </w:r>
        <w:r>
          <w:instrText xml:space="preserve"> PAGEREF _Toc357 \h </w:instrText>
        </w:r>
        <w:r>
          <w:fldChar w:fldCharType="separate"/>
        </w:r>
        <w:r>
          <w:t>3</w:t>
        </w:r>
        <w:r>
          <w:fldChar w:fldCharType="end"/>
        </w:r>
      </w:hyperlink>
    </w:p>
    <w:p>
      <w:pPr>
        <w:pStyle w:val="TOC1"/>
        <w:tabs>
          <w:tab w:val="right" w:leader="dot" w:pos="8306"/>
        </w:tabs>
      </w:pPr>
      <w:hyperlink w:anchor="_Toc10148" w:history="1">
        <w:r>
          <w:rPr>
            <w:rFonts w:ascii="仿宋" w:eastAsia="仿宋" w:hAnsi="仿宋" w:cs="仿宋" w:hint="eastAsia"/>
            <w:lang w:eastAsia="zh-CN"/>
          </w:rPr>
          <w:t>一、产品规划分析</w:t>
        </w:r>
        <w:r>
          <w:tab/>
        </w:r>
        <w:r>
          <w:fldChar w:fldCharType="begin"/>
        </w:r>
        <w:r>
          <w:instrText xml:space="preserve"> PAGEREF _Toc10148 \h </w:instrText>
        </w:r>
        <w:r>
          <w:fldChar w:fldCharType="separate"/>
        </w:r>
        <w:r>
          <w:t>3</w:t>
        </w:r>
        <w:r>
          <w:fldChar w:fldCharType="end"/>
        </w:r>
      </w:hyperlink>
    </w:p>
    <w:p>
      <w:pPr>
        <w:pStyle w:val="TOC2"/>
        <w:tabs>
          <w:tab w:val="right" w:leader="dot" w:pos="8306"/>
        </w:tabs>
      </w:pPr>
      <w:hyperlink w:anchor="_Toc25729" w:history="1">
        <w:r>
          <w:rPr>
            <w:rFonts w:ascii="仿宋" w:eastAsia="仿宋" w:hAnsi="仿宋" w:cs="仿宋" w:hint="eastAsia"/>
            <w:lang w:eastAsia="zh-CN"/>
          </w:rPr>
          <w:t>(一)、产品规划</w:t>
        </w:r>
        <w:r>
          <w:tab/>
        </w:r>
        <w:r>
          <w:fldChar w:fldCharType="begin"/>
        </w:r>
        <w:r>
          <w:instrText xml:space="preserve"> PAGEREF _Toc25729 \h </w:instrText>
        </w:r>
        <w:r>
          <w:fldChar w:fldCharType="separate"/>
        </w:r>
        <w:r>
          <w:t>3</w:t>
        </w:r>
        <w:r>
          <w:fldChar w:fldCharType="end"/>
        </w:r>
      </w:hyperlink>
    </w:p>
    <w:p>
      <w:pPr>
        <w:pStyle w:val="TOC2"/>
        <w:tabs>
          <w:tab w:val="right" w:leader="dot" w:pos="8306"/>
        </w:tabs>
      </w:pPr>
      <w:hyperlink w:anchor="_Toc2506" w:history="1">
        <w:r>
          <w:rPr>
            <w:rFonts w:ascii="仿宋" w:eastAsia="仿宋" w:hAnsi="仿宋" w:cs="仿宋" w:hint="eastAsia"/>
            <w:lang w:eastAsia="zh-CN"/>
          </w:rPr>
          <w:t>(二)、建设规模</w:t>
        </w:r>
        <w:r>
          <w:tab/>
        </w:r>
        <w:r>
          <w:fldChar w:fldCharType="begin"/>
        </w:r>
        <w:r>
          <w:instrText xml:space="preserve"> PAGEREF _Toc2506 \h </w:instrText>
        </w:r>
        <w:r>
          <w:fldChar w:fldCharType="separate"/>
        </w:r>
        <w:r>
          <w:t>4</w:t>
        </w:r>
        <w:r>
          <w:fldChar w:fldCharType="end"/>
        </w:r>
      </w:hyperlink>
    </w:p>
    <w:p>
      <w:pPr>
        <w:pStyle w:val="TOC1"/>
        <w:tabs>
          <w:tab w:val="right" w:leader="dot" w:pos="8306"/>
        </w:tabs>
      </w:pPr>
      <w:hyperlink w:anchor="_Toc1600" w:history="1">
        <w:r>
          <w:rPr>
            <w:rFonts w:ascii="仿宋" w:eastAsia="仿宋" w:hAnsi="仿宋" w:cs="仿宋" w:hint="eastAsia"/>
            <w:lang w:eastAsia="zh-CN"/>
          </w:rPr>
          <w:t>二、市场分析、调研</w:t>
        </w:r>
        <w:r>
          <w:tab/>
        </w:r>
        <w:r>
          <w:fldChar w:fldCharType="begin"/>
        </w:r>
        <w:r>
          <w:instrText xml:space="preserve"> PAGEREF _Toc1600 \h </w:instrText>
        </w:r>
        <w:r>
          <w:fldChar w:fldCharType="separate"/>
        </w:r>
        <w:r>
          <w:t>5</w:t>
        </w:r>
        <w:r>
          <w:fldChar w:fldCharType="end"/>
        </w:r>
      </w:hyperlink>
    </w:p>
    <w:p>
      <w:pPr>
        <w:pStyle w:val="TOC2"/>
        <w:tabs>
          <w:tab w:val="right" w:leader="dot" w:pos="8306"/>
        </w:tabs>
      </w:pPr>
      <w:hyperlink w:anchor="_Toc3096" w:history="1">
        <w:r>
          <w:rPr>
            <w:rFonts w:ascii="仿宋" w:eastAsia="仿宋" w:hAnsi="仿宋" w:cs="仿宋" w:hint="eastAsia"/>
            <w:lang w:eastAsia="zh-CN"/>
          </w:rPr>
          <w:t>(一)、石英陶瓷及制品行业分析</w:t>
        </w:r>
        <w:r>
          <w:tab/>
        </w:r>
        <w:r>
          <w:fldChar w:fldCharType="begin"/>
        </w:r>
        <w:r>
          <w:instrText xml:space="preserve"> PAGEREF _Toc3096 \h </w:instrText>
        </w:r>
        <w:r>
          <w:fldChar w:fldCharType="separate"/>
        </w:r>
        <w:r>
          <w:t>5</w:t>
        </w:r>
        <w:r>
          <w:fldChar w:fldCharType="end"/>
        </w:r>
      </w:hyperlink>
    </w:p>
    <w:p>
      <w:pPr>
        <w:pStyle w:val="TOC2"/>
        <w:tabs>
          <w:tab w:val="right" w:leader="dot" w:pos="8306"/>
        </w:tabs>
      </w:pPr>
      <w:hyperlink w:anchor="_Toc2134" w:history="1">
        <w:r>
          <w:rPr>
            <w:rFonts w:ascii="仿宋" w:eastAsia="仿宋" w:hAnsi="仿宋" w:cs="仿宋" w:hint="eastAsia"/>
            <w:lang w:eastAsia="zh-CN"/>
          </w:rPr>
          <w:t>(二)、石英陶瓷及制品市场分析预测</w:t>
        </w:r>
        <w:r>
          <w:tab/>
        </w:r>
        <w:r>
          <w:fldChar w:fldCharType="begin"/>
        </w:r>
        <w:r>
          <w:instrText xml:space="preserve"> PAGEREF _Toc2134 \h </w:instrText>
        </w:r>
        <w:r>
          <w:fldChar w:fldCharType="separate"/>
        </w:r>
        <w:r>
          <w:t>6</w:t>
        </w:r>
        <w:r>
          <w:fldChar w:fldCharType="end"/>
        </w:r>
      </w:hyperlink>
    </w:p>
    <w:p>
      <w:pPr>
        <w:pStyle w:val="TOC1"/>
        <w:tabs>
          <w:tab w:val="right" w:leader="dot" w:pos="8306"/>
        </w:tabs>
      </w:pPr>
      <w:hyperlink w:anchor="_Toc11261" w:history="1">
        <w:r>
          <w:rPr>
            <w:rFonts w:ascii="仿宋" w:eastAsia="仿宋" w:hAnsi="仿宋" w:cs="仿宋" w:hint="eastAsia"/>
            <w:lang w:eastAsia="zh-CN"/>
          </w:rPr>
          <w:t>三、工艺说明</w:t>
        </w:r>
        <w:r>
          <w:tab/>
        </w:r>
        <w:r>
          <w:fldChar w:fldCharType="begin"/>
        </w:r>
        <w:r>
          <w:instrText xml:space="preserve"> PAGEREF _Toc11261 \h </w:instrText>
        </w:r>
        <w:r>
          <w:fldChar w:fldCharType="separate"/>
        </w:r>
        <w:r>
          <w:t>6</w:t>
        </w:r>
        <w:r>
          <w:fldChar w:fldCharType="end"/>
        </w:r>
      </w:hyperlink>
    </w:p>
    <w:p>
      <w:pPr>
        <w:pStyle w:val="TOC2"/>
        <w:tabs>
          <w:tab w:val="right" w:leader="dot" w:pos="8306"/>
        </w:tabs>
      </w:pPr>
      <w:hyperlink w:anchor="_Toc29394" w:history="1">
        <w:r>
          <w:rPr>
            <w:rFonts w:ascii="仿宋" w:eastAsia="仿宋" w:hAnsi="仿宋" w:cs="仿宋" w:hint="eastAsia"/>
            <w:lang w:eastAsia="zh-CN"/>
          </w:rPr>
          <w:t>(一)、技术管理特点</w:t>
        </w:r>
        <w:r>
          <w:tab/>
        </w:r>
        <w:r>
          <w:fldChar w:fldCharType="begin"/>
        </w:r>
        <w:r>
          <w:instrText xml:space="preserve"> PAGEREF _Toc29394 \h </w:instrText>
        </w:r>
        <w:r>
          <w:fldChar w:fldCharType="separate"/>
        </w:r>
        <w:r>
          <w:t>6</w:t>
        </w:r>
        <w:r>
          <w:fldChar w:fldCharType="end"/>
        </w:r>
      </w:hyperlink>
    </w:p>
    <w:p>
      <w:pPr>
        <w:pStyle w:val="TOC2"/>
        <w:tabs>
          <w:tab w:val="right" w:leader="dot" w:pos="8306"/>
        </w:tabs>
      </w:pPr>
      <w:hyperlink w:anchor="_Toc22565" w:history="1">
        <w:r>
          <w:rPr>
            <w:rFonts w:ascii="仿宋" w:eastAsia="仿宋" w:hAnsi="仿宋" w:cs="仿宋" w:hint="eastAsia"/>
            <w:lang w:eastAsia="zh-CN"/>
          </w:rPr>
          <w:t>(二)、石英陶瓷及制品项目工艺技术设计方案</w:t>
        </w:r>
        <w:r>
          <w:tab/>
        </w:r>
        <w:r>
          <w:fldChar w:fldCharType="begin"/>
        </w:r>
        <w:r>
          <w:instrText xml:space="preserve"> PAGEREF _Toc22565 \h </w:instrText>
        </w:r>
        <w:r>
          <w:fldChar w:fldCharType="separate"/>
        </w:r>
        <w:r>
          <w:t>8</w:t>
        </w:r>
        <w:r>
          <w:fldChar w:fldCharType="end"/>
        </w:r>
      </w:hyperlink>
    </w:p>
    <w:p>
      <w:pPr>
        <w:pStyle w:val="TOC2"/>
        <w:tabs>
          <w:tab w:val="right" w:leader="dot" w:pos="8306"/>
        </w:tabs>
      </w:pPr>
      <w:hyperlink w:anchor="_Toc19752" w:history="1">
        <w:r>
          <w:rPr>
            <w:rFonts w:ascii="仿宋" w:eastAsia="仿宋" w:hAnsi="仿宋" w:cs="仿宋" w:hint="eastAsia"/>
            <w:lang w:eastAsia="zh-CN"/>
          </w:rPr>
          <w:t>(三)、设备选型方案</w:t>
        </w:r>
        <w:r>
          <w:tab/>
        </w:r>
        <w:r>
          <w:fldChar w:fldCharType="begin"/>
        </w:r>
        <w:r>
          <w:instrText xml:space="preserve"> PAGEREF _Toc19752 \h </w:instrText>
        </w:r>
        <w:r>
          <w:fldChar w:fldCharType="separate"/>
        </w:r>
        <w:r>
          <w:t>9</w:t>
        </w:r>
        <w:r>
          <w:fldChar w:fldCharType="end"/>
        </w:r>
      </w:hyperlink>
    </w:p>
    <w:p>
      <w:pPr>
        <w:pStyle w:val="TOC1"/>
        <w:tabs>
          <w:tab w:val="right" w:leader="dot" w:pos="8306"/>
        </w:tabs>
      </w:pPr>
      <w:hyperlink w:anchor="_Toc18398" w:history="1">
        <w:r>
          <w:rPr>
            <w:rFonts w:ascii="仿宋" w:eastAsia="仿宋" w:hAnsi="仿宋" w:cs="仿宋" w:hint="eastAsia"/>
            <w:lang w:eastAsia="zh-CN"/>
          </w:rPr>
          <w:t>四、石英陶瓷及制品项目绩效评估</w:t>
        </w:r>
        <w:r>
          <w:tab/>
        </w:r>
        <w:r>
          <w:fldChar w:fldCharType="begin"/>
        </w:r>
        <w:r>
          <w:instrText xml:space="preserve"> PAGEREF _Toc18398 \h </w:instrText>
        </w:r>
        <w:r>
          <w:fldChar w:fldCharType="separate"/>
        </w:r>
        <w:r>
          <w:t>10</w:t>
        </w:r>
        <w:r>
          <w:fldChar w:fldCharType="end"/>
        </w:r>
      </w:hyperlink>
    </w:p>
    <w:p>
      <w:pPr>
        <w:pStyle w:val="TOC2"/>
        <w:tabs>
          <w:tab w:val="right" w:leader="dot" w:pos="8306"/>
        </w:tabs>
      </w:pPr>
      <w:hyperlink w:anchor="_Toc12394" w:history="1">
        <w:r>
          <w:rPr>
            <w:rFonts w:ascii="仿宋" w:eastAsia="仿宋" w:hAnsi="仿宋" w:cs="仿宋" w:hint="eastAsia"/>
            <w:lang w:eastAsia="zh-CN"/>
          </w:rPr>
          <w:t>(一)、绩效评估指标</w:t>
        </w:r>
        <w:r>
          <w:tab/>
        </w:r>
        <w:r>
          <w:fldChar w:fldCharType="begin"/>
        </w:r>
        <w:r>
          <w:instrText xml:space="preserve"> PAGEREF _Toc12394 \h </w:instrText>
        </w:r>
        <w:r>
          <w:fldChar w:fldCharType="separate"/>
        </w:r>
        <w:r>
          <w:t>10</w:t>
        </w:r>
        <w:r>
          <w:fldChar w:fldCharType="end"/>
        </w:r>
      </w:hyperlink>
    </w:p>
    <w:p>
      <w:pPr>
        <w:pStyle w:val="TOC2"/>
        <w:tabs>
          <w:tab w:val="right" w:leader="dot" w:pos="8306"/>
        </w:tabs>
      </w:pPr>
      <w:hyperlink w:anchor="_Toc31468" w:history="1">
        <w:r>
          <w:rPr>
            <w:rFonts w:ascii="仿宋" w:eastAsia="仿宋" w:hAnsi="仿宋" w:cs="仿宋" w:hint="eastAsia"/>
            <w:lang w:eastAsia="zh-CN"/>
          </w:rPr>
          <w:t>(二)、绩效评估方法</w:t>
        </w:r>
        <w:r>
          <w:tab/>
        </w:r>
        <w:r>
          <w:fldChar w:fldCharType="begin"/>
        </w:r>
        <w:r>
          <w:instrText xml:space="preserve"> PAGEREF _Toc31468 \h </w:instrText>
        </w:r>
        <w:r>
          <w:fldChar w:fldCharType="separate"/>
        </w:r>
        <w:r>
          <w:t>11</w:t>
        </w:r>
        <w:r>
          <w:fldChar w:fldCharType="end"/>
        </w:r>
      </w:hyperlink>
    </w:p>
    <w:p>
      <w:pPr>
        <w:pStyle w:val="TOC2"/>
        <w:tabs>
          <w:tab w:val="right" w:leader="dot" w:pos="8306"/>
        </w:tabs>
      </w:pPr>
      <w:hyperlink w:anchor="_Toc9315" w:history="1">
        <w:r>
          <w:rPr>
            <w:rFonts w:ascii="仿宋" w:eastAsia="仿宋" w:hAnsi="仿宋" w:cs="仿宋" w:hint="eastAsia"/>
            <w:lang w:eastAsia="zh-CN"/>
          </w:rPr>
          <w:t>(三)、绩效评估周期</w:t>
        </w:r>
        <w:r>
          <w:tab/>
        </w:r>
        <w:r>
          <w:fldChar w:fldCharType="begin"/>
        </w:r>
        <w:r>
          <w:instrText xml:space="preserve"> PAGEREF _Toc9315 \h </w:instrText>
        </w:r>
        <w:r>
          <w:fldChar w:fldCharType="separate"/>
        </w:r>
        <w:r>
          <w:t>12</w:t>
        </w:r>
        <w:r>
          <w:fldChar w:fldCharType="end"/>
        </w:r>
      </w:hyperlink>
    </w:p>
    <w:p>
      <w:pPr>
        <w:pStyle w:val="TOC1"/>
        <w:tabs>
          <w:tab w:val="right" w:leader="dot" w:pos="8306"/>
        </w:tabs>
      </w:pPr>
      <w:hyperlink w:anchor="_Toc3258" w:history="1">
        <w:r>
          <w:rPr>
            <w:rFonts w:ascii="仿宋" w:eastAsia="仿宋" w:hAnsi="仿宋" w:cs="仿宋" w:hint="eastAsia"/>
            <w:lang w:eastAsia="zh-CN"/>
          </w:rPr>
          <w:t>五、石英陶瓷及制品项目文档管理</w:t>
        </w:r>
        <w:r>
          <w:tab/>
        </w:r>
        <w:r>
          <w:fldChar w:fldCharType="begin"/>
        </w:r>
        <w:r>
          <w:instrText xml:space="preserve"> PAGEREF _Toc3258 \h </w:instrText>
        </w:r>
        <w:r>
          <w:fldChar w:fldCharType="separate"/>
        </w:r>
        <w:r>
          <w:t>14</w:t>
        </w:r>
        <w:r>
          <w:fldChar w:fldCharType="end"/>
        </w:r>
      </w:hyperlink>
    </w:p>
    <w:p>
      <w:pPr>
        <w:pStyle w:val="TOC2"/>
        <w:tabs>
          <w:tab w:val="right" w:leader="dot" w:pos="8306"/>
        </w:tabs>
      </w:pPr>
      <w:hyperlink w:anchor="_Toc26225" w:history="1">
        <w:r>
          <w:rPr>
            <w:rFonts w:ascii="仿宋" w:eastAsia="仿宋" w:hAnsi="仿宋" w:cs="仿宋" w:hint="eastAsia"/>
            <w:lang w:eastAsia="zh-CN"/>
          </w:rPr>
          <w:t>(一)、文档编制与审查</w:t>
        </w:r>
        <w:r>
          <w:tab/>
        </w:r>
        <w:r>
          <w:fldChar w:fldCharType="begin"/>
        </w:r>
        <w:r>
          <w:instrText xml:space="preserve"> PAGEREF _Toc26225 \h </w:instrText>
        </w:r>
        <w:r>
          <w:fldChar w:fldCharType="separate"/>
        </w:r>
        <w:r>
          <w:t>14</w:t>
        </w:r>
        <w:r>
          <w:fldChar w:fldCharType="end"/>
        </w:r>
      </w:hyperlink>
    </w:p>
    <w:p>
      <w:pPr>
        <w:pStyle w:val="TOC2"/>
        <w:tabs>
          <w:tab w:val="right" w:leader="dot" w:pos="8306"/>
        </w:tabs>
      </w:pPr>
      <w:hyperlink w:anchor="_Toc7748" w:history="1">
        <w:r>
          <w:rPr>
            <w:rFonts w:ascii="仿宋" w:eastAsia="仿宋" w:hAnsi="仿宋" w:cs="仿宋" w:hint="eastAsia"/>
            <w:lang w:eastAsia="zh-CN"/>
          </w:rPr>
          <w:t>(二)、文档发布与分发</w:t>
        </w:r>
        <w:r>
          <w:tab/>
        </w:r>
        <w:r>
          <w:fldChar w:fldCharType="begin"/>
        </w:r>
        <w:r>
          <w:instrText xml:space="preserve"> PAGEREF _Toc7748 \h </w:instrText>
        </w:r>
        <w:r>
          <w:fldChar w:fldCharType="separate"/>
        </w:r>
        <w:r>
          <w:t>15</w:t>
        </w:r>
        <w:r>
          <w:fldChar w:fldCharType="end"/>
        </w:r>
      </w:hyperlink>
    </w:p>
    <w:p>
      <w:pPr>
        <w:pStyle w:val="TOC2"/>
        <w:tabs>
          <w:tab w:val="right" w:leader="dot" w:pos="8306"/>
        </w:tabs>
      </w:pPr>
      <w:hyperlink w:anchor="_Toc28757" w:history="1">
        <w:r>
          <w:rPr>
            <w:rFonts w:ascii="仿宋" w:eastAsia="仿宋" w:hAnsi="仿宋" w:cs="仿宋" w:hint="eastAsia"/>
            <w:lang w:eastAsia="zh-CN"/>
          </w:rPr>
          <w:t>(三)、文档存档与归档</w:t>
        </w:r>
        <w:r>
          <w:tab/>
        </w:r>
        <w:r>
          <w:fldChar w:fldCharType="begin"/>
        </w:r>
        <w:r>
          <w:instrText xml:space="preserve"> PAGEREF _Toc28757 \h </w:instrText>
        </w:r>
        <w:r>
          <w:fldChar w:fldCharType="separate"/>
        </w:r>
        <w:r>
          <w:t>16</w:t>
        </w:r>
        <w:r>
          <w:fldChar w:fldCharType="end"/>
        </w:r>
      </w:hyperlink>
    </w:p>
    <w:p>
      <w:pPr>
        <w:pStyle w:val="TOC1"/>
        <w:tabs>
          <w:tab w:val="right" w:leader="dot" w:pos="8306"/>
        </w:tabs>
      </w:pPr>
      <w:hyperlink w:anchor="_Toc29749" w:history="1">
        <w:r>
          <w:rPr>
            <w:rFonts w:ascii="仿宋" w:eastAsia="仿宋" w:hAnsi="仿宋" w:cs="仿宋" w:hint="eastAsia"/>
            <w:lang w:eastAsia="zh-CN"/>
          </w:rPr>
          <w:t>六、石英陶瓷及制品项目建设单位说明</w:t>
        </w:r>
        <w:r>
          <w:tab/>
        </w:r>
        <w:r>
          <w:fldChar w:fldCharType="begin"/>
        </w:r>
        <w:r>
          <w:instrText xml:space="preserve"> PAGEREF _Toc29749 \h </w:instrText>
        </w:r>
        <w:r>
          <w:fldChar w:fldCharType="separate"/>
        </w:r>
        <w:r>
          <w:t>17</w:t>
        </w:r>
        <w:r>
          <w:fldChar w:fldCharType="end"/>
        </w:r>
      </w:hyperlink>
    </w:p>
    <w:p>
      <w:pPr>
        <w:pStyle w:val="TOC2"/>
        <w:tabs>
          <w:tab w:val="right" w:leader="dot" w:pos="8306"/>
        </w:tabs>
      </w:pPr>
      <w:hyperlink w:anchor="_Toc1613" w:history="1">
        <w:r>
          <w:rPr>
            <w:rFonts w:ascii="仿宋" w:eastAsia="仿宋" w:hAnsi="仿宋" w:cs="仿宋" w:hint="eastAsia"/>
            <w:lang w:eastAsia="zh-CN"/>
          </w:rPr>
          <w:t>(一)、石英陶瓷及制品项目承办单位基本情况</w:t>
        </w:r>
        <w:r>
          <w:tab/>
        </w:r>
        <w:r>
          <w:fldChar w:fldCharType="begin"/>
        </w:r>
        <w:r>
          <w:instrText xml:space="preserve"> PAGEREF _Toc1613 \h </w:instrText>
        </w:r>
        <w:r>
          <w:fldChar w:fldCharType="separate"/>
        </w:r>
        <w:r>
          <w:t>17</w:t>
        </w:r>
        <w:r>
          <w:fldChar w:fldCharType="end"/>
        </w:r>
      </w:hyperlink>
    </w:p>
    <w:p>
      <w:pPr>
        <w:pStyle w:val="TOC2"/>
        <w:tabs>
          <w:tab w:val="right" w:leader="dot" w:pos="8306"/>
        </w:tabs>
      </w:pPr>
      <w:hyperlink w:anchor="_Toc4875" w:history="1">
        <w:r>
          <w:rPr>
            <w:rFonts w:ascii="仿宋" w:eastAsia="仿宋" w:hAnsi="仿宋" w:cs="仿宋" w:hint="eastAsia"/>
            <w:lang w:eastAsia="zh-CN"/>
          </w:rPr>
          <w:t>(二)、公司经济效益分析</w:t>
        </w:r>
        <w:r>
          <w:tab/>
        </w:r>
        <w:r>
          <w:fldChar w:fldCharType="begin"/>
        </w:r>
        <w:r>
          <w:instrText xml:space="preserve"> PAGEREF _Toc4875 \h </w:instrText>
        </w:r>
        <w:r>
          <w:fldChar w:fldCharType="separate"/>
        </w:r>
        <w:r>
          <w:t>18</w:t>
        </w:r>
        <w:r>
          <w:fldChar w:fldCharType="end"/>
        </w:r>
      </w:hyperlink>
    </w:p>
    <w:p>
      <w:pPr>
        <w:pStyle w:val="TOC1"/>
        <w:tabs>
          <w:tab w:val="right" w:leader="dot" w:pos="8306"/>
        </w:tabs>
      </w:pPr>
      <w:hyperlink w:anchor="_Toc3892" w:history="1">
        <w:r>
          <w:rPr>
            <w:rFonts w:ascii="仿宋" w:eastAsia="仿宋" w:hAnsi="仿宋" w:cs="仿宋" w:hint="eastAsia"/>
            <w:lang w:eastAsia="zh-CN"/>
          </w:rPr>
          <w:t>七、生产安全保护</w:t>
        </w:r>
        <w:r>
          <w:tab/>
        </w:r>
        <w:r>
          <w:fldChar w:fldCharType="begin"/>
        </w:r>
        <w:r>
          <w:instrText xml:space="preserve"> PAGEREF _Toc3892 \h </w:instrText>
        </w:r>
        <w:r>
          <w:fldChar w:fldCharType="separate"/>
        </w:r>
        <w:r>
          <w:t>19</w:t>
        </w:r>
        <w:r>
          <w:fldChar w:fldCharType="end"/>
        </w:r>
      </w:hyperlink>
    </w:p>
    <w:p>
      <w:pPr>
        <w:pStyle w:val="TOC2"/>
        <w:tabs>
          <w:tab w:val="right" w:leader="dot" w:pos="8306"/>
        </w:tabs>
      </w:pPr>
      <w:hyperlink w:anchor="_Toc12605" w:history="1">
        <w:r>
          <w:rPr>
            <w:rFonts w:ascii="仿宋" w:eastAsia="仿宋" w:hAnsi="仿宋" w:cs="仿宋" w:hint="eastAsia"/>
            <w:lang w:eastAsia="zh-CN"/>
          </w:rPr>
          <w:t>(一)、消防安全</w:t>
        </w:r>
        <w:r>
          <w:tab/>
        </w:r>
        <w:r>
          <w:fldChar w:fldCharType="begin"/>
        </w:r>
        <w:r>
          <w:instrText xml:space="preserve"> PAGEREF _Toc12605 \h </w:instrText>
        </w:r>
        <w:r>
          <w:fldChar w:fldCharType="separate"/>
        </w:r>
        <w:r>
          <w:t>19</w:t>
        </w:r>
        <w:r>
          <w:fldChar w:fldCharType="end"/>
        </w:r>
      </w:hyperlink>
    </w:p>
    <w:p>
      <w:pPr>
        <w:pStyle w:val="TOC2"/>
        <w:tabs>
          <w:tab w:val="right" w:leader="dot" w:pos="8306"/>
        </w:tabs>
      </w:pPr>
      <w:hyperlink w:anchor="_Toc20100" w:history="1">
        <w:r>
          <w:rPr>
            <w:rFonts w:ascii="仿宋" w:eastAsia="仿宋" w:hAnsi="仿宋" w:cs="仿宋" w:hint="eastAsia"/>
            <w:lang w:eastAsia="zh-CN"/>
          </w:rPr>
          <w:t>(二)、防火防爆总图布置措施</w:t>
        </w:r>
        <w:r>
          <w:tab/>
        </w:r>
        <w:r>
          <w:fldChar w:fldCharType="begin"/>
        </w:r>
        <w:r>
          <w:instrText xml:space="preserve"> PAGEREF _Toc20100 \h </w:instrText>
        </w:r>
        <w:r>
          <w:fldChar w:fldCharType="separate"/>
        </w:r>
        <w:r>
          <w:t>20</w:t>
        </w:r>
        <w:r>
          <w:fldChar w:fldCharType="end"/>
        </w:r>
      </w:hyperlink>
    </w:p>
    <w:p>
      <w:pPr>
        <w:pStyle w:val="TOC2"/>
        <w:tabs>
          <w:tab w:val="right" w:leader="dot" w:pos="8306"/>
        </w:tabs>
      </w:pPr>
      <w:hyperlink w:anchor="_Toc22458" w:history="1">
        <w:r>
          <w:rPr>
            <w:rFonts w:ascii="仿宋" w:eastAsia="仿宋" w:hAnsi="仿宋" w:cs="仿宋" w:hint="eastAsia"/>
            <w:lang w:eastAsia="zh-CN"/>
          </w:rPr>
          <w:t>(三)、自然灾害防范措施</w:t>
        </w:r>
        <w:r>
          <w:tab/>
        </w:r>
        <w:r>
          <w:fldChar w:fldCharType="begin"/>
        </w:r>
        <w:r>
          <w:instrText xml:space="preserve"> PAGEREF _Toc22458 \h </w:instrText>
        </w:r>
        <w:r>
          <w:fldChar w:fldCharType="separate"/>
        </w:r>
        <w:r>
          <w:t>21</w:t>
        </w:r>
        <w:r>
          <w:fldChar w:fldCharType="end"/>
        </w:r>
      </w:hyperlink>
    </w:p>
    <w:p>
      <w:pPr>
        <w:pStyle w:val="TOC2"/>
        <w:tabs>
          <w:tab w:val="right" w:leader="dot" w:pos="8306"/>
        </w:tabs>
      </w:pPr>
      <w:hyperlink w:anchor="_Toc5987" w:history="1">
        <w:r>
          <w:rPr>
            <w:rFonts w:ascii="仿宋" w:eastAsia="仿宋" w:hAnsi="仿宋" w:cs="仿宋" w:hint="eastAsia"/>
            <w:lang w:eastAsia="zh-CN"/>
          </w:rPr>
          <w:t>(四)、安全色及安全标志使用要求</w:t>
        </w:r>
        <w:r>
          <w:tab/>
        </w:r>
        <w:r>
          <w:fldChar w:fldCharType="begin"/>
        </w:r>
        <w:r>
          <w:instrText xml:space="preserve"> PAGEREF _Toc5987 \h </w:instrText>
        </w:r>
        <w:r>
          <w:fldChar w:fldCharType="separate"/>
        </w:r>
        <w:r>
          <w:t>22</w:t>
        </w:r>
        <w:r>
          <w:fldChar w:fldCharType="end"/>
        </w:r>
      </w:hyperlink>
    </w:p>
    <w:p>
      <w:pPr>
        <w:pStyle w:val="TOC2"/>
        <w:tabs>
          <w:tab w:val="right" w:leader="dot" w:pos="8306"/>
        </w:tabs>
      </w:pPr>
      <w:hyperlink w:anchor="_Toc2876" w:history="1">
        <w:r>
          <w:rPr>
            <w:rFonts w:ascii="仿宋" w:eastAsia="仿宋" w:hAnsi="仿宋" w:cs="仿宋" w:hint="eastAsia"/>
            <w:lang w:eastAsia="zh-CN"/>
          </w:rPr>
          <w:t>(五)、防尘防毒措施</w:t>
        </w:r>
        <w:r>
          <w:tab/>
        </w:r>
        <w:r>
          <w:fldChar w:fldCharType="begin"/>
        </w:r>
        <w:r>
          <w:instrText xml:space="preserve"> PAGEREF _Toc2876 \h </w:instrText>
        </w:r>
        <w:r>
          <w:fldChar w:fldCharType="separate"/>
        </w:r>
        <w:r>
          <w:t>23</w:t>
        </w:r>
        <w:r>
          <w:fldChar w:fldCharType="end"/>
        </w:r>
      </w:hyperlink>
    </w:p>
    <w:p>
      <w:pPr>
        <w:pStyle w:val="TOC2"/>
        <w:tabs>
          <w:tab w:val="right" w:leader="dot" w:pos="8306"/>
        </w:tabs>
      </w:pPr>
      <w:hyperlink w:anchor="_Toc2341" w:history="1">
        <w:r>
          <w:rPr>
            <w:rFonts w:ascii="仿宋" w:eastAsia="仿宋" w:hAnsi="仿宋" w:cs="仿宋" w:hint="eastAsia"/>
            <w:lang w:eastAsia="zh-CN"/>
          </w:rPr>
          <w:t>(六)、防静电、触电防护及防雷措施</w:t>
        </w:r>
        <w:r>
          <w:tab/>
        </w:r>
        <w:r>
          <w:fldChar w:fldCharType="begin"/>
        </w:r>
        <w:r>
          <w:instrText xml:space="preserve"> PAGEREF _Toc2341 \h </w:instrText>
        </w:r>
        <w:r>
          <w:fldChar w:fldCharType="separate"/>
        </w:r>
        <w:r>
          <w:t>24</w:t>
        </w:r>
        <w:r>
          <w:fldChar w:fldCharType="end"/>
        </w:r>
      </w:hyperlink>
    </w:p>
    <w:p>
      <w:pPr>
        <w:pStyle w:val="TOC2"/>
        <w:tabs>
          <w:tab w:val="right" w:leader="dot" w:pos="8306"/>
        </w:tabs>
      </w:pPr>
      <w:hyperlink w:anchor="_Toc27964" w:history="1">
        <w:r>
          <w:rPr>
            <w:rFonts w:ascii="仿宋" w:eastAsia="仿宋" w:hAnsi="仿宋" w:cs="仿宋" w:hint="eastAsia"/>
            <w:lang w:eastAsia="zh-CN"/>
          </w:rPr>
          <w:t>(七)、机械设备安全保障措施</w:t>
        </w:r>
        <w:r>
          <w:tab/>
        </w:r>
        <w:r>
          <w:fldChar w:fldCharType="begin"/>
        </w:r>
        <w:r>
          <w:instrText xml:space="preserve"> PAGEREF _Toc27964 \h </w:instrText>
        </w:r>
        <w:r>
          <w:fldChar w:fldCharType="separate"/>
        </w:r>
        <w:r>
          <w:t>25</w:t>
        </w:r>
        <w:r>
          <w:fldChar w:fldCharType="end"/>
        </w:r>
      </w:hyperlink>
    </w:p>
    <w:p>
      <w:pPr>
        <w:pStyle w:val="TOC1"/>
        <w:tabs>
          <w:tab w:val="right" w:leader="dot" w:pos="8306"/>
        </w:tabs>
      </w:pPr>
      <w:hyperlink w:anchor="_Toc10481" w:history="1">
        <w:r>
          <w:rPr>
            <w:rFonts w:ascii="仿宋" w:eastAsia="仿宋" w:hAnsi="仿宋" w:cs="仿宋" w:hint="eastAsia"/>
            <w:lang w:eastAsia="zh-CN"/>
          </w:rPr>
          <w:t>八、石英陶瓷及制品项目风险管理</w:t>
        </w:r>
        <w:r>
          <w:tab/>
        </w:r>
        <w:r>
          <w:fldChar w:fldCharType="begin"/>
        </w:r>
        <w:r>
          <w:instrText xml:space="preserve"> PAGEREF _Toc10481 \h </w:instrText>
        </w:r>
        <w:r>
          <w:fldChar w:fldCharType="separate"/>
        </w:r>
        <w:r>
          <w:t>27</w:t>
        </w:r>
        <w:r>
          <w:fldChar w:fldCharType="end"/>
        </w:r>
      </w:hyperlink>
    </w:p>
    <w:p>
      <w:pPr>
        <w:pStyle w:val="TOC2"/>
        <w:tabs>
          <w:tab w:val="right" w:leader="dot" w:pos="8306"/>
        </w:tabs>
      </w:pPr>
      <w:hyperlink w:anchor="_Toc31122" w:history="1">
        <w:r>
          <w:rPr>
            <w:rFonts w:ascii="仿宋" w:eastAsia="仿宋" w:hAnsi="仿宋" w:cs="仿宋" w:hint="eastAsia"/>
            <w:lang w:eastAsia="zh-CN"/>
          </w:rPr>
          <w:t>(一)、风险识别与评估</w:t>
        </w:r>
        <w:r>
          <w:tab/>
        </w:r>
        <w:r>
          <w:fldChar w:fldCharType="begin"/>
        </w:r>
        <w:r>
          <w:instrText xml:space="preserve"> PAGEREF _Toc31122 \h </w:instrText>
        </w:r>
        <w:r>
          <w:fldChar w:fldCharType="separate"/>
        </w:r>
        <w:r>
          <w:t>27</w:t>
        </w:r>
        <w:r>
          <w:fldChar w:fldCharType="end"/>
        </w:r>
      </w:hyperlink>
    </w:p>
    <w:p>
      <w:pPr>
        <w:pStyle w:val="TOC2"/>
        <w:tabs>
          <w:tab w:val="right" w:leader="dot" w:pos="8306"/>
        </w:tabs>
      </w:pPr>
      <w:hyperlink w:anchor="_Toc2404" w:history="1">
        <w:r>
          <w:rPr>
            <w:rFonts w:ascii="仿宋" w:eastAsia="仿宋" w:hAnsi="仿宋" w:cs="仿宋" w:hint="eastAsia"/>
            <w:lang w:eastAsia="zh-CN"/>
          </w:rPr>
          <w:t>(二)、风险应对策略</w:t>
        </w:r>
        <w:r>
          <w:tab/>
        </w:r>
        <w:r>
          <w:fldChar w:fldCharType="begin"/>
        </w:r>
        <w:r>
          <w:instrText xml:space="preserve"> PAGEREF _Toc2404 \h </w:instrText>
        </w:r>
        <w:r>
          <w:fldChar w:fldCharType="separate"/>
        </w:r>
        <w:r>
          <w:t>28</w:t>
        </w:r>
        <w:r>
          <w:fldChar w:fldCharType="end"/>
        </w:r>
      </w:hyperlink>
    </w:p>
    <w:p>
      <w:pPr>
        <w:pStyle w:val="TOC2"/>
        <w:tabs>
          <w:tab w:val="right" w:leader="dot" w:pos="8306"/>
        </w:tabs>
      </w:pPr>
      <w:hyperlink w:anchor="_Toc28161" w:history="1">
        <w:r>
          <w:rPr>
            <w:rFonts w:ascii="仿宋" w:eastAsia="仿宋" w:hAnsi="仿宋" w:cs="仿宋" w:hint="eastAsia"/>
            <w:lang w:eastAsia="zh-CN"/>
          </w:rPr>
          <w:t>(三)、风险监控与控制</w:t>
        </w:r>
        <w:r>
          <w:tab/>
        </w:r>
        <w:r>
          <w:fldChar w:fldCharType="begin"/>
        </w:r>
        <w:r>
          <w:instrText xml:space="preserve"> PAGEREF _Toc28161 \h </w:instrText>
        </w:r>
        <w:r>
          <w:fldChar w:fldCharType="separate"/>
        </w:r>
        <w:r>
          <w:t>30</w:t>
        </w:r>
        <w:r>
          <w:fldChar w:fldCharType="end"/>
        </w:r>
      </w:hyperlink>
    </w:p>
    <w:p>
      <w:pPr>
        <w:pStyle w:val="TOC1"/>
        <w:tabs>
          <w:tab w:val="right" w:leader="dot" w:pos="8306"/>
        </w:tabs>
      </w:pPr>
      <w:hyperlink w:anchor="_Toc30819" w:history="1">
        <w:r>
          <w:rPr>
            <w:rFonts w:ascii="仿宋" w:eastAsia="仿宋" w:hAnsi="仿宋" w:cs="仿宋" w:hint="eastAsia"/>
            <w:lang w:eastAsia="zh-CN"/>
          </w:rPr>
          <w:t>九、石英陶瓷及制品项目技术管理</w:t>
        </w:r>
        <w:r>
          <w:tab/>
        </w:r>
        <w:r>
          <w:fldChar w:fldCharType="begin"/>
        </w:r>
        <w:r>
          <w:instrText xml:space="preserve"> PAGEREF _Toc30819 \h </w:instrText>
        </w:r>
        <w:r>
          <w:fldChar w:fldCharType="separate"/>
        </w:r>
        <w:r>
          <w:t>31</w:t>
        </w:r>
        <w:r>
          <w:fldChar w:fldCharType="end"/>
        </w:r>
      </w:hyperlink>
    </w:p>
    <w:p>
      <w:pPr>
        <w:pStyle w:val="TOC2"/>
        <w:tabs>
          <w:tab w:val="right" w:leader="dot" w:pos="8306"/>
        </w:tabs>
      </w:pPr>
      <w:hyperlink w:anchor="_Toc4930" w:history="1">
        <w:r>
          <w:rPr>
            <w:rFonts w:ascii="仿宋" w:eastAsia="仿宋" w:hAnsi="仿宋" w:cs="仿宋" w:hint="eastAsia"/>
            <w:lang w:eastAsia="zh-CN"/>
          </w:rPr>
          <w:t>(一)、技术方案选用方向</w:t>
        </w:r>
        <w:r>
          <w:tab/>
        </w:r>
        <w:r>
          <w:fldChar w:fldCharType="begin"/>
        </w:r>
        <w:r>
          <w:instrText xml:space="preserve"> PAGEREF _Toc4930 \h </w:instrText>
        </w:r>
        <w:r>
          <w:fldChar w:fldCharType="separate"/>
        </w:r>
        <w:r>
          <w:t>31</w:t>
        </w:r>
        <w:r>
          <w:fldChar w:fldCharType="end"/>
        </w:r>
      </w:hyperlink>
    </w:p>
    <w:p>
      <w:pPr>
        <w:pStyle w:val="TOC2"/>
        <w:tabs>
          <w:tab w:val="right" w:leader="dot" w:pos="8306"/>
        </w:tabs>
      </w:pPr>
      <w:hyperlink w:anchor="_Toc11396" w:history="1">
        <w:r>
          <w:rPr>
            <w:rFonts w:ascii="仿宋" w:eastAsia="仿宋" w:hAnsi="仿宋" w:cs="仿宋" w:hint="eastAsia"/>
            <w:lang w:eastAsia="zh-CN"/>
          </w:rPr>
          <w:t>(二)、工艺技术方案选用原则</w:t>
        </w:r>
        <w:r>
          <w:tab/>
        </w:r>
        <w:r>
          <w:fldChar w:fldCharType="begin"/>
        </w:r>
        <w:r>
          <w:instrText xml:space="preserve"> PAGEREF _Toc11396 \h </w:instrText>
        </w:r>
        <w:r>
          <w:fldChar w:fldCharType="separate"/>
        </w:r>
        <w:r>
          <w:t>33</w:t>
        </w:r>
        <w:r>
          <w:fldChar w:fldCharType="end"/>
        </w:r>
      </w:hyperlink>
    </w:p>
    <w:p>
      <w:pPr>
        <w:pStyle w:val="TOC2"/>
        <w:tabs>
          <w:tab w:val="right" w:leader="dot" w:pos="8306"/>
        </w:tabs>
      </w:pPr>
      <w:hyperlink w:anchor="_Toc6990" w:history="1">
        <w:r>
          <w:rPr>
            <w:rFonts w:ascii="仿宋" w:eastAsia="仿宋" w:hAnsi="仿宋" w:cs="仿宋" w:hint="eastAsia"/>
            <w:lang w:eastAsia="zh-CN"/>
          </w:rPr>
          <w:t>(三)、工艺技术方案要求</w:t>
        </w:r>
        <w:r>
          <w:tab/>
        </w:r>
        <w:r>
          <w:fldChar w:fldCharType="begin"/>
        </w:r>
        <w:r>
          <w:instrText xml:space="preserve"> PAGEREF _Toc6990 \h </w:instrText>
        </w:r>
        <w:r>
          <w:fldChar w:fldCharType="separate"/>
        </w:r>
        <w:r>
          <w:t>35</w:t>
        </w:r>
        <w:r>
          <w:fldChar w:fldCharType="end"/>
        </w:r>
      </w:hyperlink>
    </w:p>
    <w:p>
      <w:pPr>
        <w:pStyle w:val="TOC1"/>
        <w:tabs>
          <w:tab w:val="right" w:leader="dot" w:pos="8306"/>
        </w:tabs>
      </w:pPr>
      <w:hyperlink w:anchor="_Toc30387" w:history="1">
        <w:r>
          <w:rPr>
            <w:rFonts w:ascii="仿宋" w:eastAsia="仿宋" w:hAnsi="仿宋" w:cs="仿宋" w:hint="eastAsia"/>
            <w:lang w:eastAsia="zh-CN"/>
          </w:rPr>
          <w:t>十、石英陶瓷及制品项目计划安排</w:t>
        </w:r>
        <w:r>
          <w:tab/>
        </w:r>
        <w:r>
          <w:fldChar w:fldCharType="begin"/>
        </w:r>
        <w:r>
          <w:instrText xml:space="preserve"> PAGEREF _Toc30387 \h </w:instrText>
        </w:r>
        <w:r>
          <w:fldChar w:fldCharType="separate"/>
        </w:r>
        <w:r>
          <w:t>37</w:t>
        </w:r>
        <w:r>
          <w:fldChar w:fldCharType="end"/>
        </w:r>
      </w:hyperlink>
    </w:p>
    <w:p>
      <w:pPr>
        <w:pStyle w:val="TOC2"/>
        <w:tabs>
          <w:tab w:val="right" w:leader="dot" w:pos="8306"/>
        </w:tabs>
      </w:pPr>
      <w:hyperlink w:anchor="_Toc9963" w:history="1">
        <w:r>
          <w:rPr>
            <w:rFonts w:ascii="仿宋" w:eastAsia="仿宋" w:hAnsi="仿宋" w:cs="仿宋" w:hint="eastAsia"/>
            <w:lang w:eastAsia="zh-CN"/>
          </w:rPr>
          <w:t>(一)、建设周期</w:t>
        </w:r>
        <w:r>
          <w:tab/>
        </w:r>
        <w:r>
          <w:fldChar w:fldCharType="begin"/>
        </w:r>
        <w:r>
          <w:instrText xml:space="preserve"> PAGEREF _Toc9963 \h </w:instrText>
        </w:r>
        <w:r>
          <w:fldChar w:fldCharType="separate"/>
        </w:r>
        <w:r>
          <w:t>37</w:t>
        </w:r>
        <w:r>
          <w:fldChar w:fldCharType="end"/>
        </w:r>
      </w:hyperlink>
    </w:p>
    <w:p>
      <w:pPr>
        <w:pStyle w:val="TOC2"/>
        <w:tabs>
          <w:tab w:val="right" w:leader="dot" w:pos="8306"/>
        </w:tabs>
      </w:pPr>
      <w:hyperlink w:anchor="_Toc25082" w:history="1">
        <w:r>
          <w:rPr>
            <w:rFonts w:ascii="仿宋" w:eastAsia="仿宋" w:hAnsi="仿宋" w:cs="仿宋" w:hint="eastAsia"/>
            <w:lang w:eastAsia="zh-CN"/>
          </w:rPr>
          <w:t>(二)、建设进度</w:t>
        </w:r>
        <w:r>
          <w:tab/>
        </w:r>
        <w:r>
          <w:fldChar w:fldCharType="begin"/>
        </w:r>
        <w:r>
          <w:instrText xml:space="preserve"> PAGEREF _Toc25082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19" w:history="1">
        <w:r>
          <w:rPr>
            <w:rFonts w:ascii="仿宋" w:eastAsia="仿宋" w:hAnsi="仿宋" w:cs="仿宋" w:hint="eastAsia"/>
            <w:lang w:eastAsia="zh-CN"/>
          </w:rPr>
          <w:t>(三)、进度安排注意事项</w:t>
        </w:r>
        <w:r>
          <w:tab/>
        </w:r>
        <w:r>
          <w:fldChar w:fldCharType="begin"/>
        </w:r>
        <w:r>
          <w:instrText xml:space="preserve"> PAGEREF _Toc21719 \h </w:instrText>
        </w:r>
        <w:r>
          <w:fldChar w:fldCharType="separate"/>
        </w:r>
        <w:r>
          <w:t>39</w:t>
        </w:r>
        <w:r>
          <w:fldChar w:fldCharType="end"/>
        </w:r>
      </w:hyperlink>
    </w:p>
    <w:p>
      <w:pPr>
        <w:pStyle w:val="TOC2"/>
        <w:tabs>
          <w:tab w:val="right" w:leader="dot" w:pos="8306"/>
        </w:tabs>
      </w:pPr>
      <w:hyperlink w:anchor="_Toc15000" w:history="1">
        <w:r>
          <w:rPr>
            <w:rFonts w:ascii="仿宋" w:eastAsia="仿宋" w:hAnsi="仿宋" w:cs="仿宋" w:hint="eastAsia"/>
            <w:lang w:eastAsia="zh-CN"/>
          </w:rPr>
          <w:t>(四)、人力资源配置</w:t>
        </w:r>
        <w:r>
          <w:tab/>
        </w:r>
        <w:r>
          <w:fldChar w:fldCharType="begin"/>
        </w:r>
        <w:r>
          <w:instrText xml:space="preserve"> PAGEREF _Toc15000 \h </w:instrText>
        </w:r>
        <w:r>
          <w:fldChar w:fldCharType="separate"/>
        </w:r>
        <w:r>
          <w:t>41</w:t>
        </w:r>
        <w:r>
          <w:fldChar w:fldCharType="end"/>
        </w:r>
      </w:hyperlink>
    </w:p>
    <w:p>
      <w:pPr>
        <w:pStyle w:val="TOC1"/>
        <w:tabs>
          <w:tab w:val="right" w:leader="dot" w:pos="8306"/>
        </w:tabs>
      </w:pPr>
      <w:hyperlink w:anchor="_Toc3835" w:history="1">
        <w:r>
          <w:rPr>
            <w:rFonts w:ascii="仿宋" w:eastAsia="仿宋" w:hAnsi="仿宋" w:cs="仿宋" w:hint="eastAsia"/>
            <w:lang w:eastAsia="zh-CN"/>
          </w:rPr>
          <w:t>十一、石英陶瓷及制品项目环境影响分析</w:t>
        </w:r>
        <w:r>
          <w:tab/>
        </w:r>
        <w:r>
          <w:fldChar w:fldCharType="begin"/>
        </w:r>
        <w:r>
          <w:instrText xml:space="preserve"> PAGEREF _Toc3835 \h </w:instrText>
        </w:r>
        <w:r>
          <w:fldChar w:fldCharType="separate"/>
        </w:r>
        <w:r>
          <w:t>41</w:t>
        </w:r>
        <w:r>
          <w:fldChar w:fldCharType="end"/>
        </w:r>
      </w:hyperlink>
    </w:p>
    <w:p>
      <w:pPr>
        <w:pStyle w:val="TOC2"/>
        <w:tabs>
          <w:tab w:val="right" w:leader="dot" w:pos="8306"/>
        </w:tabs>
      </w:pPr>
      <w:hyperlink w:anchor="_Toc32463" w:history="1">
        <w:r>
          <w:rPr>
            <w:rFonts w:ascii="仿宋" w:eastAsia="仿宋" w:hAnsi="仿宋" w:cs="仿宋" w:hint="eastAsia"/>
            <w:lang w:eastAsia="zh-CN"/>
          </w:rPr>
          <w:t>(一)、建设区域环境质量现状</w:t>
        </w:r>
        <w:r>
          <w:tab/>
        </w:r>
        <w:r>
          <w:fldChar w:fldCharType="begin"/>
        </w:r>
        <w:r>
          <w:instrText xml:space="preserve"> PAGEREF _Toc32463 \h </w:instrText>
        </w:r>
        <w:r>
          <w:fldChar w:fldCharType="separate"/>
        </w:r>
        <w:r>
          <w:t>41</w:t>
        </w:r>
        <w:r>
          <w:fldChar w:fldCharType="end"/>
        </w:r>
      </w:hyperlink>
    </w:p>
    <w:p>
      <w:pPr>
        <w:pStyle w:val="TOC2"/>
        <w:tabs>
          <w:tab w:val="right" w:leader="dot" w:pos="8306"/>
        </w:tabs>
      </w:pPr>
      <w:hyperlink w:anchor="_Toc11919" w:history="1">
        <w:r>
          <w:rPr>
            <w:rFonts w:ascii="仿宋" w:eastAsia="仿宋" w:hAnsi="仿宋" w:cs="仿宋" w:hint="eastAsia"/>
            <w:lang w:eastAsia="zh-CN"/>
          </w:rPr>
          <w:t>(二)、建设期环境保护</w:t>
        </w:r>
        <w:r>
          <w:tab/>
        </w:r>
        <w:r>
          <w:fldChar w:fldCharType="begin"/>
        </w:r>
        <w:r>
          <w:instrText xml:space="preserve"> PAGEREF _Toc11919 \h </w:instrText>
        </w:r>
        <w:r>
          <w:fldChar w:fldCharType="separate"/>
        </w:r>
        <w:r>
          <w:t>43</w:t>
        </w:r>
        <w:r>
          <w:fldChar w:fldCharType="end"/>
        </w:r>
      </w:hyperlink>
    </w:p>
    <w:p>
      <w:pPr>
        <w:pStyle w:val="TOC2"/>
        <w:tabs>
          <w:tab w:val="right" w:leader="dot" w:pos="8306"/>
        </w:tabs>
      </w:pPr>
      <w:hyperlink w:anchor="_Toc3848" w:history="1">
        <w:r>
          <w:rPr>
            <w:rFonts w:ascii="仿宋" w:eastAsia="仿宋" w:hAnsi="仿宋" w:cs="仿宋" w:hint="eastAsia"/>
            <w:lang w:eastAsia="zh-CN"/>
          </w:rPr>
          <w:t>(三)、运营期环境保护</w:t>
        </w:r>
        <w:r>
          <w:tab/>
        </w:r>
        <w:r>
          <w:fldChar w:fldCharType="begin"/>
        </w:r>
        <w:r>
          <w:instrText xml:space="preserve"> PAGEREF _Toc3848 \h </w:instrText>
        </w:r>
        <w:r>
          <w:fldChar w:fldCharType="separate"/>
        </w:r>
        <w:r>
          <w:t>44</w:t>
        </w:r>
        <w:r>
          <w:fldChar w:fldCharType="end"/>
        </w:r>
      </w:hyperlink>
    </w:p>
    <w:p>
      <w:pPr>
        <w:pStyle w:val="TOC2"/>
        <w:tabs>
          <w:tab w:val="right" w:leader="dot" w:pos="8306"/>
        </w:tabs>
      </w:pPr>
      <w:hyperlink w:anchor="_Toc5663" w:history="1">
        <w:r>
          <w:rPr>
            <w:rFonts w:ascii="仿宋" w:eastAsia="仿宋" w:hAnsi="仿宋" w:cs="仿宋" w:hint="eastAsia"/>
            <w:lang w:eastAsia="zh-CN"/>
          </w:rPr>
          <w:t>(四)、石英陶瓷及制品项目建设对区域经济的影响</w:t>
        </w:r>
        <w:r>
          <w:tab/>
        </w:r>
        <w:r>
          <w:fldChar w:fldCharType="begin"/>
        </w:r>
        <w:r>
          <w:instrText xml:space="preserve"> PAGEREF _Toc5663 \h </w:instrText>
        </w:r>
        <w:r>
          <w:fldChar w:fldCharType="separate"/>
        </w:r>
        <w:r>
          <w:t>46</w:t>
        </w:r>
        <w:r>
          <w:fldChar w:fldCharType="end"/>
        </w:r>
      </w:hyperlink>
    </w:p>
    <w:p>
      <w:pPr>
        <w:pStyle w:val="TOC2"/>
        <w:tabs>
          <w:tab w:val="right" w:leader="dot" w:pos="8306"/>
        </w:tabs>
      </w:pPr>
      <w:hyperlink w:anchor="_Toc24646" w:history="1">
        <w:r>
          <w:rPr>
            <w:rFonts w:ascii="仿宋" w:eastAsia="仿宋" w:hAnsi="仿宋" w:cs="仿宋" w:hint="eastAsia"/>
            <w:lang w:eastAsia="zh-CN"/>
          </w:rPr>
          <w:t>(五)、废弃物处理</w:t>
        </w:r>
        <w:r>
          <w:tab/>
        </w:r>
        <w:r>
          <w:fldChar w:fldCharType="begin"/>
        </w:r>
        <w:r>
          <w:instrText xml:space="preserve"> PAGEREF _Toc24646 \h </w:instrText>
        </w:r>
        <w:r>
          <w:fldChar w:fldCharType="separate"/>
        </w:r>
        <w:r>
          <w:t>47</w:t>
        </w:r>
        <w:r>
          <w:fldChar w:fldCharType="end"/>
        </w:r>
      </w:hyperlink>
    </w:p>
    <w:p>
      <w:pPr>
        <w:pStyle w:val="TOC2"/>
        <w:tabs>
          <w:tab w:val="right" w:leader="dot" w:pos="8306"/>
        </w:tabs>
      </w:pPr>
      <w:hyperlink w:anchor="_Toc6335" w:history="1">
        <w:r>
          <w:rPr>
            <w:rFonts w:ascii="仿宋" w:eastAsia="仿宋" w:hAnsi="仿宋" w:cs="仿宋" w:hint="eastAsia"/>
            <w:lang w:eastAsia="zh-CN"/>
          </w:rPr>
          <w:t>(六)、特殊环境影响分析</w:t>
        </w:r>
        <w:r>
          <w:tab/>
        </w:r>
        <w:r>
          <w:fldChar w:fldCharType="begin"/>
        </w:r>
        <w:r>
          <w:instrText xml:space="preserve"> PAGEREF _Toc6335 \h </w:instrText>
        </w:r>
        <w:r>
          <w:fldChar w:fldCharType="separate"/>
        </w:r>
        <w:r>
          <w:t>49</w:t>
        </w:r>
        <w:r>
          <w:fldChar w:fldCharType="end"/>
        </w:r>
      </w:hyperlink>
    </w:p>
    <w:p>
      <w:pPr>
        <w:pStyle w:val="TOC2"/>
        <w:tabs>
          <w:tab w:val="right" w:leader="dot" w:pos="8306"/>
        </w:tabs>
      </w:pPr>
      <w:hyperlink w:anchor="_Toc19195" w:history="1">
        <w:r>
          <w:rPr>
            <w:rFonts w:ascii="仿宋" w:eastAsia="仿宋" w:hAnsi="仿宋" w:cs="仿宋" w:hint="eastAsia"/>
            <w:lang w:eastAsia="zh-CN"/>
          </w:rPr>
          <w:t>(七)、清洁生产</w:t>
        </w:r>
        <w:r>
          <w:tab/>
        </w:r>
        <w:r>
          <w:fldChar w:fldCharType="begin"/>
        </w:r>
        <w:r>
          <w:instrText xml:space="preserve"> PAGEREF _Toc19195 \h </w:instrText>
        </w:r>
        <w:r>
          <w:fldChar w:fldCharType="separate"/>
        </w:r>
        <w:r>
          <w:t>50</w:t>
        </w:r>
        <w:r>
          <w:fldChar w:fldCharType="end"/>
        </w:r>
      </w:hyperlink>
    </w:p>
    <w:p>
      <w:pPr>
        <w:pStyle w:val="TOC2"/>
        <w:tabs>
          <w:tab w:val="right" w:leader="dot" w:pos="8306"/>
        </w:tabs>
      </w:pPr>
      <w:hyperlink w:anchor="_Toc32766" w:history="1">
        <w:r>
          <w:rPr>
            <w:rFonts w:ascii="仿宋" w:eastAsia="仿宋" w:hAnsi="仿宋" w:cs="仿宋" w:hint="eastAsia"/>
            <w:lang w:eastAsia="zh-CN"/>
          </w:rPr>
          <w:t>(八)、环境保护综合评价</w:t>
        </w:r>
        <w:r>
          <w:tab/>
        </w:r>
        <w:r>
          <w:fldChar w:fldCharType="begin"/>
        </w:r>
        <w:r>
          <w:instrText xml:space="preserve"> PAGEREF _Toc32766 \h </w:instrText>
        </w:r>
        <w:r>
          <w:fldChar w:fldCharType="separate"/>
        </w:r>
        <w:r>
          <w:t>51</w:t>
        </w:r>
        <w:r>
          <w:fldChar w:fldCharType="end"/>
        </w:r>
      </w:hyperlink>
    </w:p>
    <w:p>
      <w:pPr>
        <w:pStyle w:val="TOC1"/>
        <w:tabs>
          <w:tab w:val="right" w:leader="dot" w:pos="8306"/>
        </w:tabs>
      </w:pPr>
      <w:hyperlink w:anchor="_Toc8639" w:history="1">
        <w:r>
          <w:rPr>
            <w:rFonts w:ascii="仿宋" w:eastAsia="仿宋" w:hAnsi="仿宋" w:cs="仿宋" w:hint="eastAsia"/>
            <w:lang w:eastAsia="zh-CN"/>
          </w:rPr>
          <w:t>十二、石英陶瓷及制品项目人力资源培养与发展</w:t>
        </w:r>
        <w:r>
          <w:tab/>
        </w:r>
        <w:r>
          <w:fldChar w:fldCharType="begin"/>
        </w:r>
        <w:r>
          <w:instrText xml:space="preserve"> PAGEREF _Toc8639 \h </w:instrText>
        </w:r>
        <w:r>
          <w:fldChar w:fldCharType="separate"/>
        </w:r>
        <w:r>
          <w:t>52</w:t>
        </w:r>
        <w:r>
          <w:fldChar w:fldCharType="end"/>
        </w:r>
      </w:hyperlink>
    </w:p>
    <w:p>
      <w:pPr>
        <w:pStyle w:val="TOC2"/>
        <w:tabs>
          <w:tab w:val="right" w:leader="dot" w:pos="8306"/>
        </w:tabs>
      </w:pPr>
      <w:hyperlink w:anchor="_Toc20053" w:history="1">
        <w:r>
          <w:rPr>
            <w:rFonts w:ascii="仿宋" w:eastAsia="仿宋" w:hAnsi="仿宋" w:cs="仿宋" w:hint="eastAsia"/>
            <w:lang w:eastAsia="zh-CN"/>
          </w:rPr>
          <w:t>(一)、人才需求与规划</w:t>
        </w:r>
        <w:r>
          <w:tab/>
        </w:r>
        <w:r>
          <w:fldChar w:fldCharType="begin"/>
        </w:r>
        <w:r>
          <w:instrText xml:space="preserve"> PAGEREF _Toc20053 \h </w:instrText>
        </w:r>
        <w:r>
          <w:fldChar w:fldCharType="separate"/>
        </w:r>
        <w:r>
          <w:t>52</w:t>
        </w:r>
        <w:r>
          <w:fldChar w:fldCharType="end"/>
        </w:r>
      </w:hyperlink>
    </w:p>
    <w:p>
      <w:pPr>
        <w:pStyle w:val="TOC2"/>
        <w:tabs>
          <w:tab w:val="right" w:leader="dot" w:pos="8306"/>
        </w:tabs>
      </w:pPr>
      <w:hyperlink w:anchor="_Toc22131" w:history="1">
        <w:r>
          <w:rPr>
            <w:rFonts w:ascii="仿宋" w:eastAsia="仿宋" w:hAnsi="仿宋" w:cs="仿宋" w:hint="eastAsia"/>
            <w:lang w:eastAsia="zh-CN"/>
          </w:rPr>
          <w:t>(二)、培训与发展计划</w:t>
        </w:r>
        <w:r>
          <w:tab/>
        </w:r>
        <w:r>
          <w:fldChar w:fldCharType="begin"/>
        </w:r>
        <w:r>
          <w:instrText xml:space="preserve"> PAGEREF _Toc22131 \h </w:instrText>
        </w:r>
        <w:r>
          <w:fldChar w:fldCharType="separate"/>
        </w:r>
        <w:r>
          <w:t>53</w:t>
        </w:r>
        <w:r>
          <w:fldChar w:fldCharType="end"/>
        </w:r>
      </w:hyperlink>
    </w:p>
    <w:p>
      <w:pPr>
        <w:pStyle w:val="TOC1"/>
        <w:tabs>
          <w:tab w:val="right" w:leader="dot" w:pos="8306"/>
        </w:tabs>
      </w:pPr>
      <w:hyperlink w:anchor="_Toc2598" w:history="1">
        <w:r>
          <w:rPr>
            <w:rFonts w:ascii="仿宋" w:eastAsia="仿宋" w:hAnsi="仿宋" w:cs="仿宋" w:hint="eastAsia"/>
            <w:lang w:eastAsia="zh-CN"/>
          </w:rPr>
          <w:t>十三、石英陶瓷及制品项目变更管理</w:t>
        </w:r>
        <w:r>
          <w:tab/>
        </w:r>
        <w:r>
          <w:fldChar w:fldCharType="begin"/>
        </w:r>
        <w:r>
          <w:instrText xml:space="preserve"> PAGEREF _Toc2598 \h </w:instrText>
        </w:r>
        <w:r>
          <w:fldChar w:fldCharType="separate"/>
        </w:r>
        <w:r>
          <w:t>53</w:t>
        </w:r>
        <w:r>
          <w:fldChar w:fldCharType="end"/>
        </w:r>
      </w:hyperlink>
    </w:p>
    <w:p>
      <w:pPr>
        <w:pStyle w:val="TOC2"/>
        <w:tabs>
          <w:tab w:val="right" w:leader="dot" w:pos="8306"/>
        </w:tabs>
      </w:pPr>
      <w:hyperlink w:anchor="_Toc27099" w:history="1">
        <w:r>
          <w:rPr>
            <w:rFonts w:ascii="仿宋" w:eastAsia="仿宋" w:hAnsi="仿宋" w:cs="仿宋" w:hint="eastAsia"/>
            <w:lang w:eastAsia="zh-CN"/>
          </w:rPr>
          <w:t>(一)、变更申请与评估</w:t>
        </w:r>
        <w:r>
          <w:tab/>
        </w:r>
        <w:r>
          <w:fldChar w:fldCharType="begin"/>
        </w:r>
        <w:r>
          <w:instrText xml:space="preserve"> PAGEREF _Toc27099 \h </w:instrText>
        </w:r>
        <w:r>
          <w:fldChar w:fldCharType="separate"/>
        </w:r>
        <w:r>
          <w:t>53</w:t>
        </w:r>
        <w:r>
          <w:fldChar w:fldCharType="end"/>
        </w:r>
      </w:hyperlink>
    </w:p>
    <w:p>
      <w:pPr>
        <w:pStyle w:val="TOC2"/>
        <w:tabs>
          <w:tab w:val="right" w:leader="dot" w:pos="8306"/>
        </w:tabs>
      </w:pPr>
      <w:hyperlink w:anchor="_Toc32127" w:history="1">
        <w:r>
          <w:rPr>
            <w:rFonts w:ascii="仿宋" w:eastAsia="仿宋" w:hAnsi="仿宋" w:cs="仿宋" w:hint="eastAsia"/>
            <w:lang w:eastAsia="zh-CN"/>
          </w:rPr>
          <w:t>(二)、变更实施与控制</w:t>
        </w:r>
        <w:r>
          <w:tab/>
        </w:r>
        <w:r>
          <w:fldChar w:fldCharType="begin"/>
        </w:r>
        <w:r>
          <w:instrText xml:space="preserve"> PAGEREF _Toc32127 \h </w:instrText>
        </w:r>
        <w:r>
          <w:fldChar w:fldCharType="separate"/>
        </w:r>
        <w:r>
          <w:t>54</w:t>
        </w:r>
        <w:r>
          <w:fldChar w:fldCharType="end"/>
        </w:r>
      </w:hyperlink>
    </w:p>
    <w:p>
      <w:pPr>
        <w:pStyle w:val="TOC1"/>
        <w:tabs>
          <w:tab w:val="right" w:leader="dot" w:pos="8306"/>
        </w:tabs>
      </w:pPr>
      <w:hyperlink w:anchor="_Toc185" w:history="1">
        <w:r>
          <w:rPr>
            <w:rFonts w:ascii="仿宋" w:eastAsia="仿宋" w:hAnsi="仿宋" w:cs="仿宋" w:hint="eastAsia"/>
            <w:lang w:eastAsia="zh-CN"/>
          </w:rPr>
          <w:t>十四、风险识别与分类</w:t>
        </w:r>
        <w:r>
          <w:tab/>
        </w:r>
        <w:r>
          <w:fldChar w:fldCharType="begin"/>
        </w:r>
        <w:r>
          <w:instrText xml:space="preserve"> PAGEREF _Toc185 \h </w:instrText>
        </w:r>
        <w:r>
          <w:fldChar w:fldCharType="separate"/>
        </w:r>
        <w:r>
          <w:t>55</w:t>
        </w:r>
        <w:r>
          <w:fldChar w:fldCharType="end"/>
        </w:r>
      </w:hyperlink>
    </w:p>
    <w:p>
      <w:pPr>
        <w:pStyle w:val="TOC2"/>
        <w:tabs>
          <w:tab w:val="right" w:leader="dot" w:pos="8306"/>
        </w:tabs>
      </w:pPr>
      <w:hyperlink w:anchor="_Toc31046" w:history="1">
        <w:r>
          <w:rPr>
            <w:rFonts w:ascii="仿宋" w:eastAsia="仿宋" w:hAnsi="仿宋" w:cs="仿宋" w:hint="eastAsia"/>
            <w:lang w:eastAsia="zh-CN"/>
          </w:rPr>
          <w:t>(一)、风险识别</w:t>
        </w:r>
        <w:r>
          <w:tab/>
        </w:r>
        <w:r>
          <w:fldChar w:fldCharType="begin"/>
        </w:r>
        <w:r>
          <w:instrText xml:space="preserve"> PAGEREF _Toc31046 \h </w:instrText>
        </w:r>
        <w:r>
          <w:fldChar w:fldCharType="separate"/>
        </w:r>
        <w:r>
          <w:t>55</w:t>
        </w:r>
        <w:r>
          <w:fldChar w:fldCharType="end"/>
        </w:r>
      </w:hyperlink>
    </w:p>
    <w:p>
      <w:pPr>
        <w:pStyle w:val="TOC2"/>
        <w:tabs>
          <w:tab w:val="right" w:leader="dot" w:pos="8306"/>
        </w:tabs>
      </w:pPr>
      <w:hyperlink w:anchor="_Toc4833" w:history="1">
        <w:r>
          <w:rPr>
            <w:rFonts w:ascii="仿宋" w:eastAsia="仿宋" w:hAnsi="仿宋" w:cs="仿宋" w:hint="eastAsia"/>
            <w:lang w:eastAsia="zh-CN"/>
          </w:rPr>
          <w:t>(二)、风险分类</w:t>
        </w:r>
        <w:r>
          <w:tab/>
        </w:r>
        <w:r>
          <w:fldChar w:fldCharType="begin"/>
        </w:r>
        <w:r>
          <w:instrText xml:space="preserve"> PAGEREF _Toc4833 \h </w:instrText>
        </w:r>
        <w:r>
          <w:fldChar w:fldCharType="separate"/>
        </w:r>
        <w:r>
          <w:t>56</w:t>
        </w:r>
        <w:r>
          <w:fldChar w:fldCharType="end"/>
        </w:r>
      </w:hyperlink>
    </w:p>
    <w:p>
      <w:pPr>
        <w:pStyle w:val="TOC1"/>
        <w:tabs>
          <w:tab w:val="right" w:leader="dot" w:pos="8306"/>
        </w:tabs>
      </w:pPr>
      <w:hyperlink w:anchor="_Toc24185" w:history="1">
        <w:r>
          <w:rPr>
            <w:rFonts w:ascii="仿宋" w:eastAsia="仿宋" w:hAnsi="仿宋" w:cs="仿宋" w:hint="eastAsia"/>
            <w:lang w:eastAsia="zh-CN"/>
          </w:rPr>
          <w:t>十五、质量管理体系</w:t>
        </w:r>
        <w:r>
          <w:tab/>
        </w:r>
        <w:r>
          <w:fldChar w:fldCharType="begin"/>
        </w:r>
        <w:r>
          <w:instrText xml:space="preserve"> PAGEREF _Toc24185 \h </w:instrText>
        </w:r>
        <w:r>
          <w:fldChar w:fldCharType="separate"/>
        </w:r>
        <w:r>
          <w:t>58</w:t>
        </w:r>
        <w:r>
          <w:fldChar w:fldCharType="end"/>
        </w:r>
      </w:hyperlink>
    </w:p>
    <w:p>
      <w:pPr>
        <w:pStyle w:val="TOC2"/>
        <w:tabs>
          <w:tab w:val="right" w:leader="dot" w:pos="8306"/>
        </w:tabs>
      </w:pPr>
      <w:hyperlink w:anchor="_Toc3049" w:history="1">
        <w:r>
          <w:rPr>
            <w:rFonts w:ascii="仿宋" w:eastAsia="仿宋" w:hAnsi="仿宋" w:cs="仿宋" w:hint="eastAsia"/>
            <w:lang w:eastAsia="zh-CN"/>
          </w:rPr>
          <w:t>(一)、质量目标与方针</w:t>
        </w:r>
        <w:r>
          <w:tab/>
        </w:r>
        <w:r>
          <w:fldChar w:fldCharType="begin"/>
        </w:r>
        <w:r>
          <w:instrText xml:space="preserve"> PAGEREF _Toc3049 \h </w:instrText>
        </w:r>
        <w:r>
          <w:fldChar w:fldCharType="separate"/>
        </w:r>
        <w:r>
          <w:t>58</w:t>
        </w:r>
        <w:r>
          <w:fldChar w:fldCharType="end"/>
        </w:r>
      </w:hyperlink>
    </w:p>
    <w:p>
      <w:pPr>
        <w:pStyle w:val="TOC2"/>
        <w:tabs>
          <w:tab w:val="right" w:leader="dot" w:pos="8306"/>
        </w:tabs>
      </w:pPr>
      <w:hyperlink w:anchor="_Toc1695" w:history="1">
        <w:r>
          <w:rPr>
            <w:rFonts w:ascii="仿宋" w:eastAsia="仿宋" w:hAnsi="仿宋" w:cs="仿宋" w:hint="eastAsia"/>
            <w:lang w:eastAsia="zh-CN"/>
          </w:rPr>
          <w:t>(二)、质量管理责任</w:t>
        </w:r>
        <w:r>
          <w:tab/>
        </w:r>
        <w:r>
          <w:fldChar w:fldCharType="begin"/>
        </w:r>
        <w:r>
          <w:instrText xml:space="preserve"> PAGEREF _Toc1695 \h </w:instrText>
        </w:r>
        <w:r>
          <w:fldChar w:fldCharType="separate"/>
        </w:r>
        <w:r>
          <w:t>59</w:t>
        </w:r>
        <w:r>
          <w:fldChar w:fldCharType="end"/>
        </w:r>
      </w:hyperlink>
    </w:p>
    <w:p>
      <w:pPr>
        <w:pStyle w:val="TOC2"/>
        <w:tabs>
          <w:tab w:val="right" w:leader="dot" w:pos="8306"/>
        </w:tabs>
      </w:pPr>
      <w:hyperlink w:anchor="_Toc12896" w:history="1">
        <w:r>
          <w:rPr>
            <w:rFonts w:ascii="仿宋" w:eastAsia="仿宋" w:hAnsi="仿宋" w:cs="仿宋" w:hint="eastAsia"/>
            <w:lang w:eastAsia="zh-CN"/>
          </w:rPr>
          <w:t>(三)、质量管理体系文件</w:t>
        </w:r>
        <w:r>
          <w:tab/>
        </w:r>
        <w:r>
          <w:fldChar w:fldCharType="begin"/>
        </w:r>
        <w:r>
          <w:instrText xml:space="preserve"> PAGEREF _Toc12896 \h </w:instrText>
        </w:r>
        <w:r>
          <w:fldChar w:fldCharType="separate"/>
        </w:r>
        <w:r>
          <w:t>60</w:t>
        </w:r>
        <w:r>
          <w:fldChar w:fldCharType="end"/>
        </w:r>
      </w:hyperlink>
    </w:p>
    <w:p>
      <w:pPr>
        <w:pStyle w:val="TOC2"/>
        <w:tabs>
          <w:tab w:val="right" w:leader="dot" w:pos="8306"/>
        </w:tabs>
      </w:pPr>
      <w:hyperlink w:anchor="_Toc11428" w:history="1">
        <w:r>
          <w:rPr>
            <w:rFonts w:ascii="仿宋" w:eastAsia="仿宋" w:hAnsi="仿宋" w:cs="仿宋" w:hint="eastAsia"/>
            <w:lang w:eastAsia="zh-CN"/>
          </w:rPr>
          <w:t>(四)、质量培训与教育</w:t>
        </w:r>
        <w:r>
          <w:tab/>
        </w:r>
        <w:r>
          <w:fldChar w:fldCharType="begin"/>
        </w:r>
        <w:r>
          <w:instrText xml:space="preserve"> PAGEREF _Toc11428 \h </w:instrText>
        </w:r>
        <w:r>
          <w:fldChar w:fldCharType="separate"/>
        </w:r>
        <w:r>
          <w:t>62</w:t>
        </w:r>
        <w:r>
          <w:fldChar w:fldCharType="end"/>
        </w:r>
      </w:hyperlink>
    </w:p>
    <w:p>
      <w:pPr>
        <w:pStyle w:val="TOC2"/>
        <w:tabs>
          <w:tab w:val="right" w:leader="dot" w:pos="8306"/>
        </w:tabs>
      </w:pPr>
      <w:hyperlink w:anchor="_Toc4528" w:history="1">
        <w:r>
          <w:rPr>
            <w:rFonts w:ascii="仿宋" w:eastAsia="仿宋" w:hAnsi="仿宋" w:cs="仿宋" w:hint="eastAsia"/>
            <w:lang w:eastAsia="zh-CN"/>
          </w:rPr>
          <w:t>(五)、质量审核与评价</w:t>
        </w:r>
        <w:r>
          <w:tab/>
        </w:r>
        <w:r>
          <w:fldChar w:fldCharType="begin"/>
        </w:r>
        <w:r>
          <w:instrText xml:space="preserve"> PAGEREF _Toc4528 \h </w:instrText>
        </w:r>
        <w:r>
          <w:fldChar w:fldCharType="separate"/>
        </w:r>
        <w:r>
          <w:t>64</w:t>
        </w:r>
        <w:r>
          <w:fldChar w:fldCharType="end"/>
        </w:r>
      </w:hyperlink>
    </w:p>
    <w:p>
      <w:pPr>
        <w:pStyle w:val="TOC2"/>
        <w:tabs>
          <w:tab w:val="right" w:leader="dot" w:pos="8306"/>
        </w:tabs>
      </w:pPr>
      <w:hyperlink w:anchor="_Toc16821" w:history="1">
        <w:r>
          <w:rPr>
            <w:rFonts w:ascii="仿宋" w:eastAsia="仿宋" w:hAnsi="仿宋" w:cs="仿宋" w:hint="eastAsia"/>
            <w:lang w:eastAsia="zh-CN"/>
          </w:rPr>
          <w:t>(六)、不符合与纠正措施</w:t>
        </w:r>
        <w:r>
          <w:tab/>
        </w:r>
        <w:r>
          <w:fldChar w:fldCharType="begin"/>
        </w:r>
        <w:r>
          <w:instrText xml:space="preserve"> PAGEREF _Toc16821 \h </w:instrText>
        </w:r>
        <w:r>
          <w:fldChar w:fldCharType="separate"/>
        </w:r>
        <w:r>
          <w:t>65</w:t>
        </w:r>
        <w:r>
          <w:fldChar w:fldCharType="end"/>
        </w:r>
      </w:hyperlink>
    </w:p>
    <w:p>
      <w:pPr>
        <w:pStyle w:val="TOC1"/>
        <w:tabs>
          <w:tab w:val="right" w:leader="dot" w:pos="8306"/>
        </w:tabs>
      </w:pPr>
      <w:hyperlink w:anchor="_Toc17430" w:history="1">
        <w:r>
          <w:rPr>
            <w:rFonts w:ascii="仿宋" w:eastAsia="仿宋" w:hAnsi="仿宋" w:cs="仿宋" w:hint="eastAsia"/>
            <w:lang w:eastAsia="zh-CN"/>
          </w:rPr>
          <w:t>十六、石英陶瓷及制品项目治理与监督</w:t>
        </w:r>
        <w:r>
          <w:tab/>
        </w:r>
        <w:r>
          <w:fldChar w:fldCharType="begin"/>
        </w:r>
        <w:r>
          <w:instrText xml:space="preserve"> PAGEREF _Toc17430 \h </w:instrText>
        </w:r>
        <w:r>
          <w:fldChar w:fldCharType="separate"/>
        </w:r>
        <w:r>
          <w:t>66</w:t>
        </w:r>
        <w:r>
          <w:fldChar w:fldCharType="end"/>
        </w:r>
      </w:hyperlink>
    </w:p>
    <w:p>
      <w:pPr>
        <w:pStyle w:val="TOC2"/>
        <w:tabs>
          <w:tab w:val="right" w:leader="dot" w:pos="8306"/>
        </w:tabs>
      </w:pPr>
      <w:hyperlink w:anchor="_Toc13783" w:history="1">
        <w:r>
          <w:rPr>
            <w:rFonts w:ascii="仿宋" w:eastAsia="仿宋" w:hAnsi="仿宋" w:cs="仿宋" w:hint="eastAsia"/>
            <w:lang w:eastAsia="zh-CN"/>
          </w:rPr>
          <w:t>(一)、石英陶瓷及制品项目治理结构</w:t>
        </w:r>
        <w:r>
          <w:tab/>
        </w:r>
        <w:r>
          <w:fldChar w:fldCharType="begin"/>
        </w:r>
        <w:r>
          <w:instrText xml:space="preserve"> PAGEREF _Toc13783 \h </w:instrText>
        </w:r>
        <w:r>
          <w:fldChar w:fldCharType="separate"/>
        </w:r>
        <w:r>
          <w:t>66</w:t>
        </w:r>
        <w:r>
          <w:fldChar w:fldCharType="end"/>
        </w:r>
      </w:hyperlink>
    </w:p>
    <w:p>
      <w:pPr>
        <w:pStyle w:val="TOC2"/>
        <w:tabs>
          <w:tab w:val="right" w:leader="dot" w:pos="8306"/>
        </w:tabs>
      </w:pPr>
      <w:hyperlink w:anchor="_Toc9557" w:history="1">
        <w:r>
          <w:rPr>
            <w:rFonts w:ascii="仿宋" w:eastAsia="仿宋" w:hAnsi="仿宋" w:cs="仿宋" w:hint="eastAsia"/>
            <w:lang w:eastAsia="zh-CN"/>
          </w:rPr>
          <w:t>(二)、监督与审计</w:t>
        </w:r>
        <w:r>
          <w:tab/>
        </w:r>
        <w:r>
          <w:fldChar w:fldCharType="begin"/>
        </w:r>
        <w:r>
          <w:instrText xml:space="preserve"> PAGEREF _Toc9557 \h </w:instrText>
        </w:r>
        <w:r>
          <w:fldChar w:fldCharType="separate"/>
        </w:r>
        <w:r>
          <w:t>67</w:t>
        </w:r>
        <w:r>
          <w:fldChar w:fldCharType="end"/>
        </w:r>
      </w:hyperlink>
    </w:p>
    <w:p>
      <w:pPr>
        <w:pStyle w:val="TOC1"/>
        <w:tabs>
          <w:tab w:val="right" w:leader="dot" w:pos="8306"/>
        </w:tabs>
      </w:pPr>
      <w:hyperlink w:anchor="_Toc14922" w:history="1">
        <w:r>
          <w:rPr>
            <w:rFonts w:ascii="仿宋" w:eastAsia="仿宋" w:hAnsi="仿宋" w:cs="仿宋" w:hint="eastAsia"/>
            <w:lang w:eastAsia="zh-CN"/>
          </w:rPr>
          <w:t>十七、石英陶瓷及制品项目实施保障措施</w:t>
        </w:r>
        <w:r>
          <w:tab/>
        </w:r>
        <w:r>
          <w:fldChar w:fldCharType="begin"/>
        </w:r>
        <w:r>
          <w:instrText xml:space="preserve"> PAGEREF _Toc14922 \h </w:instrText>
        </w:r>
        <w:r>
          <w:fldChar w:fldCharType="separate"/>
        </w:r>
        <w:r>
          <w:t>69</w:t>
        </w:r>
        <w:r>
          <w:fldChar w:fldCharType="end"/>
        </w:r>
      </w:hyperlink>
    </w:p>
    <w:p>
      <w:pPr>
        <w:pStyle w:val="TOC2"/>
        <w:tabs>
          <w:tab w:val="right" w:leader="dot" w:pos="8306"/>
        </w:tabs>
      </w:pPr>
      <w:hyperlink w:anchor="_Toc31761" w:history="1">
        <w:r>
          <w:rPr>
            <w:rFonts w:ascii="仿宋" w:eastAsia="仿宋" w:hAnsi="仿宋" w:cs="仿宋" w:hint="eastAsia"/>
            <w:lang w:eastAsia="zh-CN"/>
          </w:rPr>
          <w:t>(一)、石英陶瓷及制品项目实施保障机制</w:t>
        </w:r>
        <w:r>
          <w:tab/>
        </w:r>
        <w:r>
          <w:fldChar w:fldCharType="begin"/>
        </w:r>
        <w:r>
          <w:instrText xml:space="preserve"> PAGEREF _Toc31761 \h </w:instrText>
        </w:r>
        <w:r>
          <w:fldChar w:fldCharType="separate"/>
        </w:r>
        <w:r>
          <w:t>69</w:t>
        </w:r>
        <w:r>
          <w:fldChar w:fldCharType="end"/>
        </w:r>
      </w:hyperlink>
    </w:p>
    <w:p>
      <w:pPr>
        <w:pStyle w:val="TOC2"/>
        <w:tabs>
          <w:tab w:val="right" w:leader="dot" w:pos="8306"/>
        </w:tabs>
      </w:pPr>
      <w:hyperlink w:anchor="_Toc29689" w:history="1">
        <w:r>
          <w:rPr>
            <w:rFonts w:ascii="仿宋" w:eastAsia="仿宋" w:hAnsi="仿宋" w:cs="仿宋" w:hint="eastAsia"/>
            <w:lang w:eastAsia="zh-CN"/>
          </w:rPr>
          <w:t>(二)、石英陶瓷及制品项目法律合规要求</w:t>
        </w:r>
        <w:r>
          <w:tab/>
        </w:r>
        <w:r>
          <w:fldChar w:fldCharType="begin"/>
        </w:r>
        <w:r>
          <w:instrText xml:space="preserve"> PAGEREF _Toc29689 \h </w:instrText>
        </w:r>
        <w:r>
          <w:fldChar w:fldCharType="separate"/>
        </w:r>
        <w:r>
          <w:t>73</w:t>
        </w:r>
        <w:r>
          <w:fldChar w:fldCharType="end"/>
        </w:r>
      </w:hyperlink>
    </w:p>
    <w:p>
      <w:pPr>
        <w:pStyle w:val="TOC2"/>
        <w:tabs>
          <w:tab w:val="right" w:leader="dot" w:pos="8306"/>
        </w:tabs>
      </w:pPr>
      <w:hyperlink w:anchor="_Toc22262" w:history="1">
        <w:r>
          <w:rPr>
            <w:rFonts w:ascii="仿宋" w:eastAsia="仿宋" w:hAnsi="仿宋" w:cs="仿宋" w:hint="eastAsia"/>
            <w:lang w:eastAsia="zh-CN"/>
          </w:rPr>
          <w:t>(三)、石英陶瓷及制品项目合同管理与法律事务</w:t>
        </w:r>
        <w:r>
          <w:tab/>
        </w:r>
        <w:r>
          <w:fldChar w:fldCharType="begin"/>
        </w:r>
        <w:r>
          <w:instrText xml:space="preserve"> PAGEREF _Toc22262 \h </w:instrText>
        </w:r>
        <w:r>
          <w:fldChar w:fldCharType="separate"/>
        </w:r>
        <w:r>
          <w:t>77</w:t>
        </w:r>
        <w:r>
          <w:fldChar w:fldCharType="end"/>
        </w:r>
      </w:hyperlink>
    </w:p>
    <w:p>
      <w:pPr>
        <w:pStyle w:val="TOC2"/>
        <w:tabs>
          <w:tab w:val="right" w:leader="dot" w:pos="8306"/>
        </w:tabs>
      </w:pPr>
      <w:hyperlink w:anchor="_Toc1676" w:history="1">
        <w:r>
          <w:rPr>
            <w:rFonts w:ascii="仿宋" w:eastAsia="仿宋" w:hAnsi="仿宋" w:cs="仿宋" w:hint="eastAsia"/>
            <w:lang w:eastAsia="zh-CN"/>
          </w:rPr>
          <w:t>(四)、石英陶瓷及制品项目知识产权保护策略</w:t>
        </w:r>
        <w:r>
          <w:tab/>
        </w:r>
        <w:r>
          <w:fldChar w:fldCharType="begin"/>
        </w:r>
        <w:r>
          <w:instrText xml:space="preserve"> PAGEREF _Toc1676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7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石英陶瓷及制品项目的主要产品是XXXX，预计年产值为XXX万元。这一产品在市场中占据着重要的地位，其广泛的应用范围使得该石英陶瓷及制品项目的市场前景非常广阔。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陶瓷及制品项目的xxx产品作为重要的原材料之一，将在多个领域发挥关键作用。其在建筑、交通、能源等方面的广泛应用将为整个产业链提供强大的支持，形成产业协同效应。石英陶瓷及制品项目的年产值XXX万XXX万XXX万万元不仅反映了其在市场上的巨大潜力，更预示着它对国民经济的积极贡献。这种关联度高、涉及面广的产业关系，使得该石英陶瓷及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总征地面积为XXXX平方米，相当于约XX.XX亩，其中净用地面积为XXXX平方米，红线范围内相当于约XX.XX亩。这一用地规模充分考虑了石英陶瓷及制品项目的建设需求，保障了石英陶瓷及制品项目在合适的空间内得以充分发展。石英陶瓷及制品项目规划的总建筑面积为XXXX平方米，其中主体工程建设占XXXX平方米，计容建筑面积达XXXX平方米。预计建筑工程的投资将达到XXXX万元，为石英陶瓷及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计划购置的设备共计XXXX台（套），设备购置费用为XXXX万元。这一设备购置计划充分考虑到石英陶瓷及制品项目的生产需求和技术要求，确保了石英陶瓷及制品项目在生产运营中具备先进的技术装备和高效的生产能力。设备的合理配置将为石英陶瓷及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计划总投资为XXXX万元，预计年实现营业收入为XXXX万元。这一产能规模的设定旨在确保石英陶瓷及制品项目能够在投资与回报之间取得平衡，实现长期可持续的发展。石英陶瓷及制品项目的总投资充分考虑到各个方面的需求，包括用地建设、设备购置等多个环节，以确保石英陶瓷及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0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96"/>
      <w:r>
        <w:rPr>
          <w:rFonts w:ascii="仿宋" w:eastAsia="仿宋" w:hAnsi="仿宋" w:cs="仿宋" w:hint="eastAsia"/>
          <w:lang w:eastAsia="zh-CN"/>
        </w:rPr>
        <w:t>(一)、石英陶瓷及制品行业分析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行业一直以来都是市场的关注焦点。行业内的发展趋势、竞争态势以及潜在机会都对石英陶瓷及制品项目的推进产生深远的影响。通过深入研究行业的整体概貌，我们将更好地理解行业的核心特征，为石英陶瓷及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行业，技术一直是推动创新和发展的关键因素。我们将对当前技术趋势进行详尽分析，包括但不限于人工智能、大数据应用、先进制造技术等。这有助于石英陶瓷及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石英陶瓷及制品项目成功的基础。我们将对主要竞争对手进行深入研究，包括其市场份额、产品特点、市场定位等。通过全面了解竞争对手的优势和劣势，石英陶瓷及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34"/>
      <w:r>
        <w:rPr>
          <w:rFonts w:ascii="仿宋" w:eastAsia="仿宋" w:hAnsi="仿宋" w:cs="仿宋" w:hint="eastAsia"/>
          <w:sz w:val="28"/>
          <w:lang w:eastAsia="zh-CN"/>
        </w:rPr>
        <w:t>(二)、石英陶瓷及制品市场分析预测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陶瓷及制品市场未来的增长趋势。这包括市场的整体规模、各细分领域的发展趋势等。石英陶瓷及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陶瓷及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英陶瓷及制品项目实施过程中需要充分考虑的因素。我们将对市场风险进行全面评估，包括但不限于政策法规风险、市场竞争风险、技术变革风险等。通过对潜在风险的深入分析，石英陶瓷及制品项目可以制定相应的风险缓解策略，降低不确定性对石英陶瓷及制品项目的影响。</w:t>
      </w:r>
    </w:p>
    <w:p>
      <w:pPr>
        <w:pStyle w:val="Heading1"/>
        <w:ind w:firstLine="560" w:firstLineChars="200"/>
        <w:rPr>
          <w:rFonts w:ascii="仿宋" w:eastAsia="仿宋" w:hAnsi="仿宋" w:cs="仿宋" w:hint="eastAsia"/>
          <w:sz w:val="28"/>
          <w:lang w:eastAsia="zh-CN"/>
        </w:rPr>
      </w:pPr>
      <w:bookmarkStart w:id="8" w:name="_Toc1126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3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的技术管理特点体现在其创新导向。通过引入最先进的技术趋势和解决方案，石英陶瓷及制品项目致力于提升科技含量、提高质量和效率水平。这意味着我们将采用最新的工具和方法，确保石英陶瓷及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陶瓷及制品项目技术管理的显著特征。通过整合不同领域的技术资源，我们实现了跨学科的协同工作。这有助于优化技术架构，提高整体效能。此外，整合性策略还促进了不同技术团队之间的紧密沟通和高效合作，确保石英陶瓷及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陶瓷及制品项目所采用的技术。通过不断优化技术方案，石英陶瓷及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陶瓷及制品项目团队将在石英陶瓷及制品项目初期识别可能的技术风险，并采取相应的预防和应对措施。通过建立健全的风险评估机制，石英陶瓷及制品项目能够在实施过程中及时发现并解决潜在的技术问题，保障石英陶瓷及制品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石英陶瓷及制品项目中，技术将成为石英陶瓷及制品项目成功的有力支持。这一深度剖析揭示了技术管理在石英陶瓷及制品项目实施中的关键作用，为石英陶瓷及制品项目的技术基础奠定了坚实的基础。</w:t>
      </w:r>
    </w:p>
    <w:p>
      <w:pPr>
        <w:pStyle w:val="Heading2"/>
        <w:ind w:firstLine="560" w:firstLineChars="200"/>
        <w:rPr>
          <w:rFonts w:ascii="仿宋" w:eastAsia="仿宋" w:hAnsi="仿宋" w:cs="仿宋" w:hint="eastAsia"/>
          <w:sz w:val="28"/>
          <w:lang w:eastAsia="zh-CN"/>
        </w:rPr>
      </w:pPr>
      <w:bookmarkStart w:id="10" w:name="_Toc22565"/>
      <w:r>
        <w:rPr>
          <w:rFonts w:ascii="仿宋" w:eastAsia="仿宋" w:hAnsi="仿宋" w:cs="仿宋" w:hint="eastAsia"/>
          <w:sz w:val="28"/>
          <w:lang w:eastAsia="zh-CN"/>
        </w:rPr>
        <w:t>(二)、石英陶瓷及制品项目工艺技术设计方案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陶瓷及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英陶瓷及制品项目将严格按照相关行业规范要求进行组织。通过有效控制产品质量，石英陶瓷及制品项目将致力于为顾客提供优质的石英陶瓷及制品项目产品和良好的服务。这体现了石英陶瓷及制品项目对于生产活动合规性和质量标准的高度重视，为石英陶瓷及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陶瓷及制品项目注重生态效益和清洁生产原则。石英陶瓷及制品项目建设将紧密结合地方特色经济发展，与社会经济发展规划和区域环境保护规划方案相协调一致。通过与当地区域自然生态系统的结合，石英陶瓷及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英陶瓷及制品项目产品具有多样化的客户需求和个性化的特点。因此，石英陶瓷及制品项目产品规格品种多样，且单批生产数量较小。为满足这一特点，石英陶瓷及制品项目承办单位将建设先进的柔性制造生产线。通过广泛应用柔性制造技术，石英陶瓷及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陶瓷及制品项目采用的技术具有较高的技术含量和自动化水平，处于国内先进水平。这一技术选用不仅体现了对生产效率、质量和环境友好性的高标准要求，同时为石英陶瓷及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1975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为确保石英陶瓷及制品项目的高效生产和技术实施，我们制定了一套精心设计的设备选型方案，以满足石英陶瓷及制品项目生产、质量和环保的要求。该方案的主要特点如下：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英陶瓷及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针对石英陶瓷及制品项目产品的多样性和小批量生产的特点，我们将建设柔性制造生产线。通过在设备选型中考虑柔性制造技术，可以灵活应对不同产品规格和生产需求，实现生产线的高度灵活性和适应性。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398"/>
      <w:r>
        <w:rPr>
          <w:rFonts w:ascii="仿宋" w:eastAsia="仿宋" w:hAnsi="仿宋" w:cs="仿宋" w:hint="eastAsia"/>
          <w:sz w:val="28"/>
          <w:lang w:eastAsia="zh-CN"/>
        </w:rPr>
        <w:t>四、石英陶瓷及制品项目绩效评估</w:t>
      </w:r>
      <w:bookmarkEnd w:id="12"/>
    </w:p>
    <w:p>
      <w:pPr>
        <w:pStyle w:val="Heading2"/>
        <w:rPr>
          <w:rFonts w:ascii="仿宋" w:eastAsia="仿宋" w:hAnsi="仿宋" w:cs="仿宋" w:hint="eastAsia"/>
          <w:lang w:eastAsia="zh-CN"/>
        </w:rPr>
      </w:pPr>
      <w:bookmarkStart w:id="13" w:name="_Toc1239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中，我们设计了一套全面的绩效评估指标，以确保石英陶瓷及制品项目的可控和成功交付。这些指标跨足石英陶瓷及制品项目目标、成本、进度和质量等多个维度，为我们提供了全面洞察石英陶瓷及制品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目标达成率是我们关注的首要指标。我们设定了明确的目标，并通过定期监测和评估，迅速发现并应对潜在的目标偏差。这为石英陶瓷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成本绩效是另一个核心关注点。通过实际成本与预算成本的对比分析，我们深入了解成本差异的原因，及时调整资源分配，保持石英陶瓷及制品项目在经济效益方面的合理水平。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进度作为关键的绩效指标之一，得到了精心的关注。我们制定了详细的石英陶瓷及制品项目进度计划，并设立了进度符合度指标，确保实际进度与计划进度保持一致。这使我们能够快速发现和解决潜在的进度问题，保持石英陶瓷及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英陶瓷及制品项目绩效的不可或缺的一环。我们引入了一系列的质量标准和客户满意度指标，以确保石英陶瓷及制品项目交付的成果在质量上达到或超越预期水平。通过持续监测这些指标，我们努力提升石英陶瓷及制品项目整体质量水平，为石英陶瓷及制品项目的成功交付提供有力保障。通过这些科学且全面的绩效评估，我们能够更好地引导石英陶瓷及制品项目的持续改进，确保石英陶瓷及制品项目目标的顺利达成。</w:t>
      </w:r>
    </w:p>
    <w:p>
      <w:pPr>
        <w:pStyle w:val="Heading2"/>
        <w:ind w:firstLine="560" w:firstLineChars="200"/>
        <w:rPr>
          <w:rFonts w:ascii="仿宋" w:eastAsia="仿宋" w:hAnsi="仿宋" w:cs="仿宋" w:hint="eastAsia"/>
          <w:sz w:val="28"/>
          <w:lang w:eastAsia="zh-CN"/>
        </w:rPr>
      </w:pPr>
      <w:bookmarkStart w:id="14" w:name="_Toc3146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绩效评估是石英陶瓷及制品项目中的关键环节，为确保石英陶瓷及制品项目达到预期目标，我们采用了多层次、多维度的绩效评估方法。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英陶瓷及制品项目的战略目标对齐，确保每个决策和行动都与石英陶瓷及制品项目整体目标保持一致。团队会定期召开战略对齐会议，审视当前工作与石英陶瓷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英陶瓷及制品项目进度、质量、成本和风险等方面。这些指标通过数据收集和分析，为石英陶瓷及制品项目管理团队提供了客观的评估依据。例如，我们通过石英陶瓷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英陶瓷及制品项目内部，还考虑了石英陶瓷及制品项目对外部环境的影响。我们定期进行干系人满意度调查，以了解各利益相关方对石英陶瓷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这种多层次、多角度的绩效评估方法，使得我们能够全面了解石英陶瓷及制品项目的运行状态，及时做出调整，确保石英陶瓷及制品项目在不断变化的环境中保持稳健前行。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931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为了确保石英陶瓷及制品项目的有效管理和不断优化，我们采用了精心设计的绩效评估周期。这个周期旨在实现灵活、实时和全面的评估，以适应石英陶瓷及制品项目执行中的各种挑战。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英陶瓷及制品项目的不同需求，分为短期、中期和长期。短期评估关注每个迭代或工作周期，以及时发现和解决当前任务中的问题。中期评估涵盖几个迭代，深入了解整体石英陶瓷及制品项目的趋势和性能。长期评估则着眼于整个石英陶瓷及制品项目阶段，确保石英陶瓷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英陶瓷及制品项目管理工具和协作平台，团队成员能够随时更新和分享石英陶瓷及制品项目数据。这种实时性的反馈机制使我们能够及时察觉潜在问题，快速调整，保持石英陶瓷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石英陶瓷及制品项目的决策制定密不可分。每个周期的石英陶瓷及制品项目回顾会议成为集体总结经验、识别问题深层次原因并找到创新解决方案的平台。这种定期的反思与调整机制使石英陶瓷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258"/>
      <w:r>
        <w:rPr>
          <w:rFonts w:ascii="仿宋" w:eastAsia="仿宋" w:hAnsi="仿宋" w:cs="仿宋" w:hint="eastAsia"/>
          <w:sz w:val="28"/>
          <w:lang w:eastAsia="zh-CN"/>
        </w:rPr>
        <w:t>五、石英陶瓷及制品项目文档管理</w:t>
      </w:r>
      <w:bookmarkEnd w:id="16"/>
    </w:p>
    <w:p>
      <w:pPr>
        <w:pStyle w:val="Heading2"/>
        <w:rPr>
          <w:rFonts w:ascii="仿宋" w:eastAsia="仿宋" w:hAnsi="仿宋" w:cs="仿宋" w:hint="eastAsia"/>
          <w:lang w:eastAsia="zh-CN"/>
        </w:rPr>
      </w:pPr>
      <w:bookmarkStart w:id="17" w:name="_Toc2622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石英陶瓷及制品项目高度重视文档的质量和准确性，以支持石英陶瓷及制品项目的各项活动和决策。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文档的编制始于石英陶瓷及制品项目计划的初期，我们制定了详细的文档编制计划，明确了每个文档的内容、格式和编写责任人。在石英陶瓷及制品项目启动阶段，我们首先编制了石英陶瓷及制品项目章程，明确定义了石英陶瓷及制品项目的目标、范围、风险等关键要素。随后，石英陶瓷及制品项目团队根据计划陆续编制了需求文档、设计文档、测试文档等各类文档，确保石英陶瓷及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陶瓷及制品项目管理中的重要环节，旨在确保石英陶瓷及制品项目文档符合质量标准和石英陶瓷及制品项目需求。在石英陶瓷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陶瓷及制品项目相关利益方和专业领域的专家对文档进行独立审查。这有助于获取更全面、客观的反馈，确保石英陶瓷及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石英陶瓷及制品项目在文档编制与审查方面建立了严格的管理机制，通过规范的流程和多维度的审查，确保石英陶瓷及制品项目文档的质量、准确性和可靠性，为石英陶瓷及制品项目的顺利推进提供了有力支持。</w:t>
      </w:r>
    </w:p>
    <w:p>
      <w:pPr>
        <w:pStyle w:val="Heading2"/>
        <w:ind w:firstLine="560" w:firstLineChars="200"/>
        <w:rPr>
          <w:rFonts w:ascii="仿宋" w:eastAsia="仿宋" w:hAnsi="仿宋" w:cs="仿宋" w:hint="eastAsia"/>
          <w:sz w:val="28"/>
          <w:lang w:eastAsia="zh-CN"/>
        </w:rPr>
      </w:pPr>
      <w:bookmarkStart w:id="18" w:name="_Toc774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在石英陶瓷及制品项目中，我们致力于优化文档发布与分发过程，以确保信息的高效传递和团队间协作的顺畅进行。以下是我们采取的关键优化策略：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我们通过多渠道发布文档，包括电子邮件、石英陶瓷及制品项目管理平台、内部网站等，以满足不同团队成员的偏好和需求。多渠道发布确保了信息的全面覆盖。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我们采用了精细的权限控制，确保只有授权人员可以访问敏感信息。这种安全措施保护了石英陶瓷及制品项目文档的机密性，防止了未经授权的信息泄露。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75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英陶瓷及制品项目生命周期中一个至关重要的环节，直接关系到石英陶瓷及制品项目信息的长期保存和历史记录的完整性。在石英陶瓷及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https://d.book118.com/615103320312011040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石英陶瓷及制品项目规划设计蓝图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57789"/>
    <w:rsid w:val="130577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1033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2024-01-08T09:52:00Z</dcterms:created>
  <dcterms:modified xsi:type="dcterms:W3CDTF">2024-01-08T09:52:43Z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2E26CE85440E424588FDC7A21DCFFFA7_11</vt:lpwstr>
  </property>
  <property fmtid="{D5CDD505-2E9C-101B-9397-08002B2CF9AE}" pid="3" name="KSOProductBuildVer">
    <vt:lpwstr>2052-12.1.0.16120</vt:lpwstr>
  </property>
</Properties>
</file>