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地震数字遥测接收机项目规划设计纲要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94" w:history="1">
        <w:r>
          <w:rPr>
            <w:rFonts w:ascii="仿宋" w:eastAsia="仿宋" w:hAnsi="仿宋" w:cs="仿宋" w:hint="eastAsia"/>
            <w:lang w:eastAsia="zh-CN"/>
          </w:rPr>
          <w:t>概论</w:t>
        </w:r>
        <w:r>
          <w:tab/>
        </w:r>
        <w:r>
          <w:fldChar w:fldCharType="begin"/>
        </w:r>
        <w:r>
          <w:instrText xml:space="preserve"> PAGEREF _Toc28794 \h </w:instrText>
        </w:r>
        <w:r>
          <w:fldChar w:fldCharType="separate"/>
        </w:r>
        <w:r>
          <w:t>3</w:t>
        </w:r>
        <w:r>
          <w:fldChar w:fldCharType="end"/>
        </w:r>
      </w:hyperlink>
    </w:p>
    <w:p>
      <w:pPr>
        <w:pStyle w:val="TOC1"/>
        <w:tabs>
          <w:tab w:val="right" w:leader="dot" w:pos="8306"/>
        </w:tabs>
      </w:pPr>
      <w:hyperlink w:anchor="_Toc21778" w:history="1">
        <w:r>
          <w:rPr>
            <w:rFonts w:ascii="仿宋" w:eastAsia="仿宋" w:hAnsi="仿宋" w:cs="仿宋" w:hint="eastAsia"/>
            <w:lang w:eastAsia="zh-CN"/>
          </w:rPr>
          <w:t>一、地震数字遥测接收机项目可持续发展</w:t>
        </w:r>
        <w:r>
          <w:tab/>
        </w:r>
        <w:r>
          <w:fldChar w:fldCharType="begin"/>
        </w:r>
        <w:r>
          <w:instrText xml:space="preserve"> PAGEREF _Toc21778 \h </w:instrText>
        </w:r>
        <w:r>
          <w:fldChar w:fldCharType="separate"/>
        </w:r>
        <w:r>
          <w:t>3</w:t>
        </w:r>
        <w:r>
          <w:fldChar w:fldCharType="end"/>
        </w:r>
      </w:hyperlink>
    </w:p>
    <w:p>
      <w:pPr>
        <w:pStyle w:val="TOC2"/>
        <w:tabs>
          <w:tab w:val="right" w:leader="dot" w:pos="8306"/>
        </w:tabs>
      </w:pPr>
      <w:hyperlink w:anchor="_Toc3246" w:history="1">
        <w:r>
          <w:rPr>
            <w:rFonts w:ascii="仿宋" w:eastAsia="仿宋" w:hAnsi="仿宋" w:cs="仿宋" w:hint="eastAsia"/>
            <w:lang w:eastAsia="zh-CN"/>
          </w:rPr>
          <w:t>(一)、可持续战略与实践</w:t>
        </w:r>
        <w:r>
          <w:tab/>
        </w:r>
        <w:r>
          <w:fldChar w:fldCharType="begin"/>
        </w:r>
        <w:r>
          <w:instrText xml:space="preserve"> PAGEREF _Toc3246 \h </w:instrText>
        </w:r>
        <w:r>
          <w:fldChar w:fldCharType="separate"/>
        </w:r>
        <w:r>
          <w:t>3</w:t>
        </w:r>
        <w:r>
          <w:fldChar w:fldCharType="end"/>
        </w:r>
      </w:hyperlink>
    </w:p>
    <w:p>
      <w:pPr>
        <w:pStyle w:val="TOC2"/>
        <w:tabs>
          <w:tab w:val="right" w:leader="dot" w:pos="8306"/>
        </w:tabs>
      </w:pPr>
      <w:hyperlink w:anchor="_Toc7777" w:history="1">
        <w:r>
          <w:rPr>
            <w:rFonts w:ascii="仿宋" w:eastAsia="仿宋" w:hAnsi="仿宋" w:cs="仿宋" w:hint="eastAsia"/>
            <w:lang w:eastAsia="zh-CN"/>
          </w:rPr>
          <w:t>(二)、环保与社会责任</w:t>
        </w:r>
        <w:r>
          <w:tab/>
        </w:r>
        <w:r>
          <w:fldChar w:fldCharType="begin"/>
        </w:r>
        <w:r>
          <w:instrText xml:space="preserve"> PAGEREF _Toc7777 \h </w:instrText>
        </w:r>
        <w:r>
          <w:fldChar w:fldCharType="separate"/>
        </w:r>
        <w:r>
          <w:t>4</w:t>
        </w:r>
        <w:r>
          <w:fldChar w:fldCharType="end"/>
        </w:r>
      </w:hyperlink>
    </w:p>
    <w:p>
      <w:pPr>
        <w:pStyle w:val="TOC1"/>
        <w:tabs>
          <w:tab w:val="right" w:leader="dot" w:pos="8306"/>
        </w:tabs>
      </w:pPr>
      <w:hyperlink w:anchor="_Toc17823" w:history="1">
        <w:r>
          <w:rPr>
            <w:rFonts w:ascii="仿宋" w:eastAsia="仿宋" w:hAnsi="仿宋" w:cs="仿宋" w:hint="eastAsia"/>
            <w:lang w:eastAsia="zh-CN"/>
          </w:rPr>
          <w:t>二、地震数字遥测接收机项目概论</w:t>
        </w:r>
        <w:r>
          <w:tab/>
        </w:r>
        <w:r>
          <w:fldChar w:fldCharType="begin"/>
        </w:r>
        <w:r>
          <w:instrText xml:space="preserve"> PAGEREF _Toc17823 \h </w:instrText>
        </w:r>
        <w:r>
          <w:fldChar w:fldCharType="separate"/>
        </w:r>
        <w:r>
          <w:t>5</w:t>
        </w:r>
        <w:r>
          <w:fldChar w:fldCharType="end"/>
        </w:r>
      </w:hyperlink>
    </w:p>
    <w:p>
      <w:pPr>
        <w:pStyle w:val="TOC2"/>
        <w:tabs>
          <w:tab w:val="right" w:leader="dot" w:pos="8306"/>
        </w:tabs>
      </w:pPr>
      <w:hyperlink w:anchor="_Toc26900" w:history="1">
        <w:r>
          <w:rPr>
            <w:rFonts w:ascii="仿宋" w:eastAsia="仿宋" w:hAnsi="仿宋" w:cs="仿宋" w:hint="eastAsia"/>
            <w:lang w:eastAsia="zh-CN"/>
          </w:rPr>
          <w:t>(一)、地震数字遥测接收机项目概况</w:t>
        </w:r>
        <w:r>
          <w:tab/>
        </w:r>
        <w:r>
          <w:fldChar w:fldCharType="begin"/>
        </w:r>
        <w:r>
          <w:instrText xml:space="preserve"> PAGEREF _Toc26900 \h </w:instrText>
        </w:r>
        <w:r>
          <w:fldChar w:fldCharType="separate"/>
        </w:r>
        <w:r>
          <w:t>5</w:t>
        </w:r>
        <w:r>
          <w:fldChar w:fldCharType="end"/>
        </w:r>
      </w:hyperlink>
    </w:p>
    <w:p>
      <w:pPr>
        <w:pStyle w:val="TOC2"/>
        <w:tabs>
          <w:tab w:val="right" w:leader="dot" w:pos="8306"/>
        </w:tabs>
      </w:pPr>
      <w:hyperlink w:anchor="_Toc26777" w:history="1">
        <w:r>
          <w:rPr>
            <w:rFonts w:ascii="仿宋" w:eastAsia="仿宋" w:hAnsi="仿宋" w:cs="仿宋" w:hint="eastAsia"/>
            <w:lang w:eastAsia="zh-CN"/>
          </w:rPr>
          <w:t>(二)、地震数字遥测接收机项目目标</w:t>
        </w:r>
        <w:r>
          <w:tab/>
        </w:r>
        <w:r>
          <w:fldChar w:fldCharType="begin"/>
        </w:r>
        <w:r>
          <w:instrText xml:space="preserve"> PAGEREF _Toc26777 \h </w:instrText>
        </w:r>
        <w:r>
          <w:fldChar w:fldCharType="separate"/>
        </w:r>
        <w:r>
          <w:t>7</w:t>
        </w:r>
        <w:r>
          <w:fldChar w:fldCharType="end"/>
        </w:r>
      </w:hyperlink>
    </w:p>
    <w:p>
      <w:pPr>
        <w:pStyle w:val="TOC2"/>
        <w:tabs>
          <w:tab w:val="right" w:leader="dot" w:pos="8306"/>
        </w:tabs>
      </w:pPr>
      <w:hyperlink w:anchor="_Toc19469" w:history="1">
        <w:r>
          <w:rPr>
            <w:rFonts w:ascii="仿宋" w:eastAsia="仿宋" w:hAnsi="仿宋" w:cs="仿宋" w:hint="eastAsia"/>
            <w:lang w:eastAsia="zh-CN"/>
          </w:rPr>
          <w:t>(三)、地震数字遥测接收机项目提出的理由</w:t>
        </w:r>
        <w:r>
          <w:tab/>
        </w:r>
        <w:r>
          <w:fldChar w:fldCharType="begin"/>
        </w:r>
        <w:r>
          <w:instrText xml:space="preserve"> PAGEREF _Toc19469 \h </w:instrText>
        </w:r>
        <w:r>
          <w:fldChar w:fldCharType="separate"/>
        </w:r>
        <w:r>
          <w:t>8</w:t>
        </w:r>
        <w:r>
          <w:fldChar w:fldCharType="end"/>
        </w:r>
      </w:hyperlink>
    </w:p>
    <w:p>
      <w:pPr>
        <w:pStyle w:val="TOC2"/>
        <w:tabs>
          <w:tab w:val="right" w:leader="dot" w:pos="8306"/>
        </w:tabs>
      </w:pPr>
      <w:hyperlink w:anchor="_Toc23704" w:history="1">
        <w:r>
          <w:rPr>
            <w:rFonts w:ascii="仿宋" w:eastAsia="仿宋" w:hAnsi="仿宋" w:cs="仿宋" w:hint="eastAsia"/>
            <w:lang w:eastAsia="zh-CN"/>
          </w:rPr>
          <w:t>(四)、地震数字遥测接收机项目意义</w:t>
        </w:r>
        <w:r>
          <w:tab/>
        </w:r>
        <w:r>
          <w:fldChar w:fldCharType="begin"/>
        </w:r>
        <w:r>
          <w:instrText xml:space="preserve"> PAGEREF _Toc23704 \h </w:instrText>
        </w:r>
        <w:r>
          <w:fldChar w:fldCharType="separate"/>
        </w:r>
        <w:r>
          <w:t>10</w:t>
        </w:r>
        <w:r>
          <w:fldChar w:fldCharType="end"/>
        </w:r>
      </w:hyperlink>
    </w:p>
    <w:p>
      <w:pPr>
        <w:pStyle w:val="TOC2"/>
        <w:tabs>
          <w:tab w:val="right" w:leader="dot" w:pos="8306"/>
        </w:tabs>
      </w:pPr>
      <w:hyperlink w:anchor="_Toc6006" w:history="1">
        <w:r>
          <w:rPr>
            <w:rFonts w:ascii="仿宋" w:eastAsia="仿宋" w:hAnsi="仿宋" w:cs="仿宋" w:hint="eastAsia"/>
            <w:lang w:eastAsia="zh-CN"/>
          </w:rPr>
          <w:t>(五)、地震数字遥测接收机项目背景</w:t>
        </w:r>
        <w:r>
          <w:tab/>
        </w:r>
        <w:r>
          <w:fldChar w:fldCharType="begin"/>
        </w:r>
        <w:r>
          <w:instrText xml:space="preserve"> PAGEREF _Toc6006 \h </w:instrText>
        </w:r>
        <w:r>
          <w:fldChar w:fldCharType="separate"/>
        </w:r>
        <w:r>
          <w:t>11</w:t>
        </w:r>
        <w:r>
          <w:fldChar w:fldCharType="end"/>
        </w:r>
      </w:hyperlink>
    </w:p>
    <w:p>
      <w:pPr>
        <w:pStyle w:val="TOC1"/>
        <w:tabs>
          <w:tab w:val="right" w:leader="dot" w:pos="8306"/>
        </w:tabs>
      </w:pPr>
      <w:hyperlink w:anchor="_Toc2509" w:history="1">
        <w:r>
          <w:rPr>
            <w:rFonts w:ascii="仿宋" w:eastAsia="仿宋" w:hAnsi="仿宋" w:cs="仿宋" w:hint="eastAsia"/>
            <w:lang w:eastAsia="zh-CN"/>
          </w:rPr>
          <w:t>三、产品规划分析</w:t>
        </w:r>
        <w:r>
          <w:tab/>
        </w:r>
        <w:r>
          <w:fldChar w:fldCharType="begin"/>
        </w:r>
        <w:r>
          <w:instrText xml:space="preserve"> PAGEREF _Toc2509 \h </w:instrText>
        </w:r>
        <w:r>
          <w:fldChar w:fldCharType="separate"/>
        </w:r>
        <w:r>
          <w:t>12</w:t>
        </w:r>
        <w:r>
          <w:fldChar w:fldCharType="end"/>
        </w:r>
      </w:hyperlink>
    </w:p>
    <w:p>
      <w:pPr>
        <w:pStyle w:val="TOC2"/>
        <w:tabs>
          <w:tab w:val="right" w:leader="dot" w:pos="8306"/>
        </w:tabs>
      </w:pPr>
      <w:hyperlink w:anchor="_Toc20643" w:history="1">
        <w:r>
          <w:rPr>
            <w:rFonts w:ascii="仿宋" w:eastAsia="仿宋" w:hAnsi="仿宋" w:cs="仿宋" w:hint="eastAsia"/>
            <w:lang w:eastAsia="zh-CN"/>
          </w:rPr>
          <w:t>(一)、产品规划</w:t>
        </w:r>
        <w:r>
          <w:tab/>
        </w:r>
        <w:r>
          <w:fldChar w:fldCharType="begin"/>
        </w:r>
        <w:r>
          <w:instrText xml:space="preserve"> PAGEREF _Toc20643 \h </w:instrText>
        </w:r>
        <w:r>
          <w:fldChar w:fldCharType="separate"/>
        </w:r>
        <w:r>
          <w:t>12</w:t>
        </w:r>
        <w:r>
          <w:fldChar w:fldCharType="end"/>
        </w:r>
      </w:hyperlink>
    </w:p>
    <w:p>
      <w:pPr>
        <w:pStyle w:val="TOC2"/>
        <w:tabs>
          <w:tab w:val="right" w:leader="dot" w:pos="8306"/>
        </w:tabs>
      </w:pPr>
      <w:hyperlink w:anchor="_Toc20099" w:history="1">
        <w:r>
          <w:rPr>
            <w:rFonts w:ascii="仿宋" w:eastAsia="仿宋" w:hAnsi="仿宋" w:cs="仿宋" w:hint="eastAsia"/>
            <w:lang w:eastAsia="zh-CN"/>
          </w:rPr>
          <w:t>(二)、建设规模</w:t>
        </w:r>
        <w:r>
          <w:tab/>
        </w:r>
        <w:r>
          <w:fldChar w:fldCharType="begin"/>
        </w:r>
        <w:r>
          <w:instrText xml:space="preserve"> PAGEREF _Toc20099 \h </w:instrText>
        </w:r>
        <w:r>
          <w:fldChar w:fldCharType="separate"/>
        </w:r>
        <w:r>
          <w:t>13</w:t>
        </w:r>
        <w:r>
          <w:fldChar w:fldCharType="end"/>
        </w:r>
      </w:hyperlink>
    </w:p>
    <w:p>
      <w:pPr>
        <w:pStyle w:val="TOC1"/>
        <w:tabs>
          <w:tab w:val="right" w:leader="dot" w:pos="8306"/>
        </w:tabs>
      </w:pPr>
      <w:hyperlink w:anchor="_Toc6638" w:history="1">
        <w:r>
          <w:rPr>
            <w:rFonts w:ascii="仿宋" w:eastAsia="仿宋" w:hAnsi="仿宋" w:cs="仿宋" w:hint="eastAsia"/>
            <w:lang w:eastAsia="zh-CN"/>
          </w:rPr>
          <w:t>四、工艺说明</w:t>
        </w:r>
        <w:r>
          <w:tab/>
        </w:r>
        <w:r>
          <w:fldChar w:fldCharType="begin"/>
        </w:r>
        <w:r>
          <w:instrText xml:space="preserve"> PAGEREF _Toc6638 \h </w:instrText>
        </w:r>
        <w:r>
          <w:fldChar w:fldCharType="separate"/>
        </w:r>
        <w:r>
          <w:t>14</w:t>
        </w:r>
        <w:r>
          <w:fldChar w:fldCharType="end"/>
        </w:r>
      </w:hyperlink>
    </w:p>
    <w:p>
      <w:pPr>
        <w:pStyle w:val="TOC2"/>
        <w:tabs>
          <w:tab w:val="right" w:leader="dot" w:pos="8306"/>
        </w:tabs>
      </w:pPr>
      <w:hyperlink w:anchor="_Toc29688" w:history="1">
        <w:r>
          <w:rPr>
            <w:rFonts w:ascii="仿宋" w:eastAsia="仿宋" w:hAnsi="仿宋" w:cs="仿宋" w:hint="eastAsia"/>
            <w:lang w:eastAsia="zh-CN"/>
          </w:rPr>
          <w:t>(一)、技术管理特点</w:t>
        </w:r>
        <w:r>
          <w:tab/>
        </w:r>
        <w:r>
          <w:fldChar w:fldCharType="begin"/>
        </w:r>
        <w:r>
          <w:instrText xml:space="preserve"> PAGEREF _Toc29688 \h </w:instrText>
        </w:r>
        <w:r>
          <w:fldChar w:fldCharType="separate"/>
        </w:r>
        <w:r>
          <w:t>14</w:t>
        </w:r>
        <w:r>
          <w:fldChar w:fldCharType="end"/>
        </w:r>
      </w:hyperlink>
    </w:p>
    <w:p>
      <w:pPr>
        <w:pStyle w:val="TOC2"/>
        <w:tabs>
          <w:tab w:val="right" w:leader="dot" w:pos="8306"/>
        </w:tabs>
      </w:pPr>
      <w:hyperlink w:anchor="_Toc20136" w:history="1">
        <w:r>
          <w:rPr>
            <w:rFonts w:ascii="仿宋" w:eastAsia="仿宋" w:hAnsi="仿宋" w:cs="仿宋" w:hint="eastAsia"/>
            <w:lang w:eastAsia="zh-CN"/>
          </w:rPr>
          <w:t>(二)、地震数字遥测接收机项目工艺技术设计方案</w:t>
        </w:r>
        <w:r>
          <w:tab/>
        </w:r>
        <w:r>
          <w:fldChar w:fldCharType="begin"/>
        </w:r>
        <w:r>
          <w:instrText xml:space="preserve"> PAGEREF _Toc20136 \h </w:instrText>
        </w:r>
        <w:r>
          <w:fldChar w:fldCharType="separate"/>
        </w:r>
        <w:r>
          <w:t>15</w:t>
        </w:r>
        <w:r>
          <w:fldChar w:fldCharType="end"/>
        </w:r>
      </w:hyperlink>
    </w:p>
    <w:p>
      <w:pPr>
        <w:pStyle w:val="TOC2"/>
        <w:tabs>
          <w:tab w:val="right" w:leader="dot" w:pos="8306"/>
        </w:tabs>
      </w:pPr>
      <w:hyperlink w:anchor="_Toc27424" w:history="1">
        <w:r>
          <w:rPr>
            <w:rFonts w:ascii="仿宋" w:eastAsia="仿宋" w:hAnsi="仿宋" w:cs="仿宋" w:hint="eastAsia"/>
            <w:lang w:eastAsia="zh-CN"/>
          </w:rPr>
          <w:t>(三)、设备选型方案</w:t>
        </w:r>
        <w:r>
          <w:tab/>
        </w:r>
        <w:r>
          <w:fldChar w:fldCharType="begin"/>
        </w:r>
        <w:r>
          <w:instrText xml:space="preserve"> PAGEREF _Toc27424 \h </w:instrText>
        </w:r>
        <w:r>
          <w:fldChar w:fldCharType="separate"/>
        </w:r>
        <w:r>
          <w:t>16</w:t>
        </w:r>
        <w:r>
          <w:fldChar w:fldCharType="end"/>
        </w:r>
      </w:hyperlink>
    </w:p>
    <w:p>
      <w:pPr>
        <w:pStyle w:val="TOC1"/>
        <w:tabs>
          <w:tab w:val="right" w:leader="dot" w:pos="8306"/>
        </w:tabs>
      </w:pPr>
      <w:hyperlink w:anchor="_Toc6991" w:history="1">
        <w:r>
          <w:rPr>
            <w:rFonts w:ascii="仿宋" w:eastAsia="仿宋" w:hAnsi="仿宋" w:cs="仿宋" w:hint="eastAsia"/>
            <w:lang w:eastAsia="zh-CN"/>
          </w:rPr>
          <w:t>五、地震数字遥测接收机项目建设背景及必要性分析</w:t>
        </w:r>
        <w:r>
          <w:tab/>
        </w:r>
        <w:r>
          <w:fldChar w:fldCharType="begin"/>
        </w:r>
        <w:r>
          <w:instrText xml:space="preserve"> PAGEREF _Toc6991 \h </w:instrText>
        </w:r>
        <w:r>
          <w:fldChar w:fldCharType="separate"/>
        </w:r>
        <w:r>
          <w:t>18</w:t>
        </w:r>
        <w:r>
          <w:fldChar w:fldCharType="end"/>
        </w:r>
      </w:hyperlink>
    </w:p>
    <w:p>
      <w:pPr>
        <w:pStyle w:val="TOC2"/>
        <w:tabs>
          <w:tab w:val="right" w:leader="dot" w:pos="8306"/>
        </w:tabs>
      </w:pPr>
      <w:hyperlink w:anchor="_Toc6259" w:history="1">
        <w:r>
          <w:rPr>
            <w:rFonts w:ascii="仿宋" w:eastAsia="仿宋" w:hAnsi="仿宋" w:cs="仿宋" w:hint="eastAsia"/>
            <w:lang w:eastAsia="zh-CN"/>
          </w:rPr>
          <w:t>(一)、地震数字遥测接收机项目背景分析</w:t>
        </w:r>
        <w:r>
          <w:tab/>
        </w:r>
        <w:r>
          <w:fldChar w:fldCharType="begin"/>
        </w:r>
        <w:r>
          <w:instrText xml:space="preserve"> PAGEREF _Toc6259 \h </w:instrText>
        </w:r>
        <w:r>
          <w:fldChar w:fldCharType="separate"/>
        </w:r>
        <w:r>
          <w:t>18</w:t>
        </w:r>
        <w:r>
          <w:fldChar w:fldCharType="end"/>
        </w:r>
      </w:hyperlink>
    </w:p>
    <w:p>
      <w:pPr>
        <w:pStyle w:val="TOC2"/>
        <w:tabs>
          <w:tab w:val="right" w:leader="dot" w:pos="8306"/>
        </w:tabs>
      </w:pPr>
      <w:hyperlink w:anchor="_Toc23714" w:history="1">
        <w:r>
          <w:rPr>
            <w:rFonts w:ascii="仿宋" w:eastAsia="仿宋" w:hAnsi="仿宋" w:cs="仿宋" w:hint="eastAsia"/>
            <w:lang w:eastAsia="zh-CN"/>
          </w:rPr>
          <w:t>(二)、地震数字遥测接收机项目建设必要性分析</w:t>
        </w:r>
        <w:r>
          <w:tab/>
        </w:r>
        <w:r>
          <w:fldChar w:fldCharType="begin"/>
        </w:r>
        <w:r>
          <w:instrText xml:space="preserve"> PAGEREF _Toc23714 \h </w:instrText>
        </w:r>
        <w:r>
          <w:fldChar w:fldCharType="separate"/>
        </w:r>
        <w:r>
          <w:t>19</w:t>
        </w:r>
        <w:r>
          <w:fldChar w:fldCharType="end"/>
        </w:r>
      </w:hyperlink>
    </w:p>
    <w:p>
      <w:pPr>
        <w:pStyle w:val="TOC1"/>
        <w:tabs>
          <w:tab w:val="right" w:leader="dot" w:pos="8306"/>
        </w:tabs>
      </w:pPr>
      <w:hyperlink w:anchor="_Toc28466" w:history="1">
        <w:r>
          <w:rPr>
            <w:rFonts w:ascii="仿宋" w:eastAsia="仿宋" w:hAnsi="仿宋" w:cs="仿宋" w:hint="eastAsia"/>
            <w:lang w:eastAsia="zh-CN"/>
          </w:rPr>
          <w:t>六、地震数字遥测接收机项目选址可行性分析</w:t>
        </w:r>
        <w:r>
          <w:tab/>
        </w:r>
        <w:r>
          <w:fldChar w:fldCharType="begin"/>
        </w:r>
        <w:r>
          <w:instrText xml:space="preserve"> PAGEREF _Toc28466 \h </w:instrText>
        </w:r>
        <w:r>
          <w:fldChar w:fldCharType="separate"/>
        </w:r>
        <w:r>
          <w:t>21</w:t>
        </w:r>
        <w:r>
          <w:fldChar w:fldCharType="end"/>
        </w:r>
      </w:hyperlink>
    </w:p>
    <w:p>
      <w:pPr>
        <w:pStyle w:val="TOC2"/>
        <w:tabs>
          <w:tab w:val="right" w:leader="dot" w:pos="8306"/>
        </w:tabs>
      </w:pPr>
      <w:hyperlink w:anchor="_Toc9306" w:history="1">
        <w:r>
          <w:rPr>
            <w:rFonts w:ascii="仿宋" w:eastAsia="仿宋" w:hAnsi="仿宋" w:cs="仿宋" w:hint="eastAsia"/>
            <w:lang w:eastAsia="zh-CN"/>
          </w:rPr>
          <w:t>(一)、地震数字遥测接收机项目选址</w:t>
        </w:r>
        <w:r>
          <w:tab/>
        </w:r>
        <w:r>
          <w:fldChar w:fldCharType="begin"/>
        </w:r>
        <w:r>
          <w:instrText xml:space="preserve"> PAGEREF _Toc9306 \h </w:instrText>
        </w:r>
        <w:r>
          <w:fldChar w:fldCharType="separate"/>
        </w:r>
        <w:r>
          <w:t>21</w:t>
        </w:r>
        <w:r>
          <w:fldChar w:fldCharType="end"/>
        </w:r>
      </w:hyperlink>
    </w:p>
    <w:p>
      <w:pPr>
        <w:pStyle w:val="TOC2"/>
        <w:tabs>
          <w:tab w:val="right" w:leader="dot" w:pos="8306"/>
        </w:tabs>
      </w:pPr>
      <w:hyperlink w:anchor="_Toc24519" w:history="1">
        <w:r>
          <w:rPr>
            <w:rFonts w:ascii="仿宋" w:eastAsia="仿宋" w:hAnsi="仿宋" w:cs="仿宋" w:hint="eastAsia"/>
            <w:lang w:eastAsia="zh-CN"/>
          </w:rPr>
          <w:t>(二)、用地控制指标</w:t>
        </w:r>
        <w:r>
          <w:tab/>
        </w:r>
        <w:r>
          <w:fldChar w:fldCharType="begin"/>
        </w:r>
        <w:r>
          <w:instrText xml:space="preserve"> PAGEREF _Toc24519 \h </w:instrText>
        </w:r>
        <w:r>
          <w:fldChar w:fldCharType="separate"/>
        </w:r>
        <w:r>
          <w:t>21</w:t>
        </w:r>
        <w:r>
          <w:fldChar w:fldCharType="end"/>
        </w:r>
      </w:hyperlink>
    </w:p>
    <w:p>
      <w:pPr>
        <w:pStyle w:val="TOC2"/>
        <w:tabs>
          <w:tab w:val="right" w:leader="dot" w:pos="8306"/>
        </w:tabs>
      </w:pPr>
      <w:hyperlink w:anchor="_Toc30853" w:history="1">
        <w:r>
          <w:rPr>
            <w:rFonts w:ascii="仿宋" w:eastAsia="仿宋" w:hAnsi="仿宋" w:cs="仿宋" w:hint="eastAsia"/>
            <w:lang w:eastAsia="zh-CN"/>
          </w:rPr>
          <w:t>(三)、节约用地措施</w:t>
        </w:r>
        <w:r>
          <w:tab/>
        </w:r>
        <w:r>
          <w:fldChar w:fldCharType="begin"/>
        </w:r>
        <w:r>
          <w:instrText xml:space="preserve"> PAGEREF _Toc30853 \h </w:instrText>
        </w:r>
        <w:r>
          <w:fldChar w:fldCharType="separate"/>
        </w:r>
        <w:r>
          <w:t>23</w:t>
        </w:r>
        <w:r>
          <w:fldChar w:fldCharType="end"/>
        </w:r>
      </w:hyperlink>
    </w:p>
    <w:p>
      <w:pPr>
        <w:pStyle w:val="TOC2"/>
        <w:tabs>
          <w:tab w:val="right" w:leader="dot" w:pos="8306"/>
        </w:tabs>
      </w:pPr>
      <w:hyperlink w:anchor="_Toc31273" w:history="1">
        <w:r>
          <w:rPr>
            <w:rFonts w:ascii="仿宋" w:eastAsia="仿宋" w:hAnsi="仿宋" w:cs="仿宋" w:hint="eastAsia"/>
            <w:lang w:eastAsia="zh-CN"/>
          </w:rPr>
          <w:t>(四)、总图布置方案</w:t>
        </w:r>
        <w:r>
          <w:tab/>
        </w:r>
        <w:r>
          <w:fldChar w:fldCharType="begin"/>
        </w:r>
        <w:r>
          <w:instrText xml:space="preserve"> PAGEREF _Toc31273 \h </w:instrText>
        </w:r>
        <w:r>
          <w:fldChar w:fldCharType="separate"/>
        </w:r>
        <w:r>
          <w:t>24</w:t>
        </w:r>
        <w:r>
          <w:fldChar w:fldCharType="end"/>
        </w:r>
      </w:hyperlink>
    </w:p>
    <w:p>
      <w:pPr>
        <w:pStyle w:val="TOC2"/>
        <w:tabs>
          <w:tab w:val="right" w:leader="dot" w:pos="8306"/>
        </w:tabs>
      </w:pPr>
      <w:hyperlink w:anchor="_Toc19158" w:history="1">
        <w:r>
          <w:rPr>
            <w:rFonts w:ascii="仿宋" w:eastAsia="仿宋" w:hAnsi="仿宋" w:cs="仿宋" w:hint="eastAsia"/>
            <w:lang w:eastAsia="zh-CN"/>
          </w:rPr>
          <w:t>(五)、选址综合评价</w:t>
        </w:r>
        <w:r>
          <w:tab/>
        </w:r>
        <w:r>
          <w:fldChar w:fldCharType="begin"/>
        </w:r>
        <w:r>
          <w:instrText xml:space="preserve"> PAGEREF _Toc19158 \h </w:instrText>
        </w:r>
        <w:r>
          <w:fldChar w:fldCharType="separate"/>
        </w:r>
        <w:r>
          <w:t>25</w:t>
        </w:r>
        <w:r>
          <w:fldChar w:fldCharType="end"/>
        </w:r>
      </w:hyperlink>
    </w:p>
    <w:p>
      <w:pPr>
        <w:pStyle w:val="TOC1"/>
        <w:tabs>
          <w:tab w:val="right" w:leader="dot" w:pos="8306"/>
        </w:tabs>
      </w:pPr>
      <w:hyperlink w:anchor="_Toc27761" w:history="1">
        <w:r>
          <w:rPr>
            <w:rFonts w:ascii="仿宋" w:eastAsia="仿宋" w:hAnsi="仿宋" w:cs="仿宋" w:hint="eastAsia"/>
            <w:lang w:eastAsia="zh-CN"/>
          </w:rPr>
          <w:t>七、地震数字遥测接收机项目社会影响</w:t>
        </w:r>
        <w:r>
          <w:tab/>
        </w:r>
        <w:r>
          <w:fldChar w:fldCharType="begin"/>
        </w:r>
        <w:r>
          <w:instrText xml:space="preserve"> PAGEREF _Toc27761 \h </w:instrText>
        </w:r>
        <w:r>
          <w:fldChar w:fldCharType="separate"/>
        </w:r>
        <w:r>
          <w:t>26</w:t>
        </w:r>
        <w:r>
          <w:fldChar w:fldCharType="end"/>
        </w:r>
      </w:hyperlink>
    </w:p>
    <w:p>
      <w:pPr>
        <w:pStyle w:val="TOC2"/>
        <w:tabs>
          <w:tab w:val="right" w:leader="dot" w:pos="8306"/>
        </w:tabs>
      </w:pPr>
      <w:hyperlink w:anchor="_Toc20334" w:history="1">
        <w:r>
          <w:rPr>
            <w:rFonts w:ascii="仿宋" w:eastAsia="仿宋" w:hAnsi="仿宋" w:cs="仿宋" w:hint="eastAsia"/>
            <w:lang w:eastAsia="zh-CN"/>
          </w:rPr>
          <w:t>(一)、社会责任与义务</w:t>
        </w:r>
        <w:r>
          <w:tab/>
        </w:r>
        <w:r>
          <w:fldChar w:fldCharType="begin"/>
        </w:r>
        <w:r>
          <w:instrText xml:space="preserve"> PAGEREF _Toc20334 \h </w:instrText>
        </w:r>
        <w:r>
          <w:fldChar w:fldCharType="separate"/>
        </w:r>
        <w:r>
          <w:t>26</w:t>
        </w:r>
        <w:r>
          <w:fldChar w:fldCharType="end"/>
        </w:r>
      </w:hyperlink>
    </w:p>
    <w:p>
      <w:pPr>
        <w:pStyle w:val="TOC2"/>
        <w:tabs>
          <w:tab w:val="right" w:leader="dot" w:pos="8306"/>
        </w:tabs>
      </w:pPr>
      <w:hyperlink w:anchor="_Toc1791" w:history="1">
        <w:r>
          <w:rPr>
            <w:rFonts w:ascii="仿宋" w:eastAsia="仿宋" w:hAnsi="仿宋" w:cs="仿宋" w:hint="eastAsia"/>
            <w:lang w:eastAsia="zh-CN"/>
          </w:rPr>
          <w:t>(二)、社会参与与沟通</w:t>
        </w:r>
        <w:r>
          <w:tab/>
        </w:r>
        <w:r>
          <w:fldChar w:fldCharType="begin"/>
        </w:r>
        <w:r>
          <w:instrText xml:space="preserve"> PAGEREF _Toc1791 \h </w:instrText>
        </w:r>
        <w:r>
          <w:fldChar w:fldCharType="separate"/>
        </w:r>
        <w:r>
          <w:t>27</w:t>
        </w:r>
        <w:r>
          <w:fldChar w:fldCharType="end"/>
        </w:r>
      </w:hyperlink>
    </w:p>
    <w:p>
      <w:pPr>
        <w:pStyle w:val="TOC1"/>
        <w:tabs>
          <w:tab w:val="right" w:leader="dot" w:pos="8306"/>
        </w:tabs>
      </w:pPr>
      <w:hyperlink w:anchor="_Toc22243" w:history="1">
        <w:r>
          <w:rPr>
            <w:rFonts w:ascii="仿宋" w:eastAsia="仿宋" w:hAnsi="仿宋" w:cs="仿宋" w:hint="eastAsia"/>
            <w:lang w:eastAsia="zh-CN"/>
          </w:rPr>
          <w:t>八、地震数字遥测接收机项目环境影响分析</w:t>
        </w:r>
        <w:r>
          <w:tab/>
        </w:r>
        <w:r>
          <w:fldChar w:fldCharType="begin"/>
        </w:r>
        <w:r>
          <w:instrText xml:space="preserve"> PAGEREF _Toc22243 \h </w:instrText>
        </w:r>
        <w:r>
          <w:fldChar w:fldCharType="separate"/>
        </w:r>
        <w:r>
          <w:t>28</w:t>
        </w:r>
        <w:r>
          <w:fldChar w:fldCharType="end"/>
        </w:r>
      </w:hyperlink>
    </w:p>
    <w:p>
      <w:pPr>
        <w:pStyle w:val="TOC2"/>
        <w:tabs>
          <w:tab w:val="right" w:leader="dot" w:pos="8306"/>
        </w:tabs>
      </w:pPr>
      <w:hyperlink w:anchor="_Toc31458" w:history="1">
        <w:r>
          <w:rPr>
            <w:rFonts w:ascii="仿宋" w:eastAsia="仿宋" w:hAnsi="仿宋" w:cs="仿宋" w:hint="eastAsia"/>
            <w:lang w:eastAsia="zh-CN"/>
          </w:rPr>
          <w:t>(一)、建设区域环境质量现状</w:t>
        </w:r>
        <w:r>
          <w:tab/>
        </w:r>
        <w:r>
          <w:fldChar w:fldCharType="begin"/>
        </w:r>
        <w:r>
          <w:instrText xml:space="preserve"> PAGEREF _Toc31458 \h </w:instrText>
        </w:r>
        <w:r>
          <w:fldChar w:fldCharType="separate"/>
        </w:r>
        <w:r>
          <w:t>28</w:t>
        </w:r>
        <w:r>
          <w:fldChar w:fldCharType="end"/>
        </w:r>
      </w:hyperlink>
    </w:p>
    <w:p>
      <w:pPr>
        <w:pStyle w:val="TOC2"/>
        <w:tabs>
          <w:tab w:val="right" w:leader="dot" w:pos="8306"/>
        </w:tabs>
      </w:pPr>
      <w:hyperlink w:anchor="_Toc11667" w:history="1">
        <w:r>
          <w:rPr>
            <w:rFonts w:ascii="仿宋" w:eastAsia="仿宋" w:hAnsi="仿宋" w:cs="仿宋" w:hint="eastAsia"/>
            <w:lang w:eastAsia="zh-CN"/>
          </w:rPr>
          <w:t>(二)、建设期环境保护</w:t>
        </w:r>
        <w:r>
          <w:tab/>
        </w:r>
        <w:r>
          <w:fldChar w:fldCharType="begin"/>
        </w:r>
        <w:r>
          <w:instrText xml:space="preserve"> PAGEREF _Toc11667 \h </w:instrText>
        </w:r>
        <w:r>
          <w:fldChar w:fldCharType="separate"/>
        </w:r>
        <w:r>
          <w:t>30</w:t>
        </w:r>
        <w:r>
          <w:fldChar w:fldCharType="end"/>
        </w:r>
      </w:hyperlink>
    </w:p>
    <w:p>
      <w:pPr>
        <w:pStyle w:val="TOC2"/>
        <w:tabs>
          <w:tab w:val="right" w:leader="dot" w:pos="8306"/>
        </w:tabs>
      </w:pPr>
      <w:hyperlink w:anchor="_Toc27744" w:history="1">
        <w:r>
          <w:rPr>
            <w:rFonts w:ascii="仿宋" w:eastAsia="仿宋" w:hAnsi="仿宋" w:cs="仿宋" w:hint="eastAsia"/>
            <w:lang w:eastAsia="zh-CN"/>
          </w:rPr>
          <w:t>(三)、运营期环境保护</w:t>
        </w:r>
        <w:r>
          <w:tab/>
        </w:r>
        <w:r>
          <w:fldChar w:fldCharType="begin"/>
        </w:r>
        <w:r>
          <w:instrText xml:space="preserve"> PAGEREF _Toc27744 \h </w:instrText>
        </w:r>
        <w:r>
          <w:fldChar w:fldCharType="separate"/>
        </w:r>
        <w:r>
          <w:t>31</w:t>
        </w:r>
        <w:r>
          <w:fldChar w:fldCharType="end"/>
        </w:r>
      </w:hyperlink>
    </w:p>
    <w:p>
      <w:pPr>
        <w:pStyle w:val="TOC2"/>
        <w:tabs>
          <w:tab w:val="right" w:leader="dot" w:pos="8306"/>
        </w:tabs>
      </w:pPr>
      <w:hyperlink w:anchor="_Toc21131" w:history="1">
        <w:r>
          <w:rPr>
            <w:rFonts w:ascii="仿宋" w:eastAsia="仿宋" w:hAnsi="仿宋" w:cs="仿宋" w:hint="eastAsia"/>
            <w:lang w:eastAsia="zh-CN"/>
          </w:rPr>
          <w:t>(四)、地震数字遥测接收机项目建设对区域经济的影响</w:t>
        </w:r>
        <w:r>
          <w:tab/>
        </w:r>
        <w:r>
          <w:fldChar w:fldCharType="begin"/>
        </w:r>
        <w:r>
          <w:instrText xml:space="preserve"> PAGEREF _Toc21131 \h </w:instrText>
        </w:r>
        <w:r>
          <w:fldChar w:fldCharType="separate"/>
        </w:r>
        <w:r>
          <w:t>32</w:t>
        </w:r>
        <w:r>
          <w:fldChar w:fldCharType="end"/>
        </w:r>
      </w:hyperlink>
    </w:p>
    <w:p>
      <w:pPr>
        <w:pStyle w:val="TOC2"/>
        <w:tabs>
          <w:tab w:val="right" w:leader="dot" w:pos="8306"/>
        </w:tabs>
      </w:pPr>
      <w:hyperlink w:anchor="_Toc714" w:history="1">
        <w:r>
          <w:rPr>
            <w:rFonts w:ascii="仿宋" w:eastAsia="仿宋" w:hAnsi="仿宋" w:cs="仿宋" w:hint="eastAsia"/>
            <w:lang w:eastAsia="zh-CN"/>
          </w:rPr>
          <w:t>(五)、废弃物处理</w:t>
        </w:r>
        <w:r>
          <w:tab/>
        </w:r>
        <w:r>
          <w:fldChar w:fldCharType="begin"/>
        </w:r>
        <w:r>
          <w:instrText xml:space="preserve"> PAGEREF _Toc714 \h </w:instrText>
        </w:r>
        <w:r>
          <w:fldChar w:fldCharType="separate"/>
        </w:r>
        <w:r>
          <w:t>34</w:t>
        </w:r>
        <w:r>
          <w:fldChar w:fldCharType="end"/>
        </w:r>
      </w:hyperlink>
    </w:p>
    <w:p>
      <w:pPr>
        <w:pStyle w:val="TOC2"/>
        <w:tabs>
          <w:tab w:val="right" w:leader="dot" w:pos="8306"/>
        </w:tabs>
      </w:pPr>
      <w:hyperlink w:anchor="_Toc10874" w:history="1">
        <w:r>
          <w:rPr>
            <w:rFonts w:ascii="仿宋" w:eastAsia="仿宋" w:hAnsi="仿宋" w:cs="仿宋" w:hint="eastAsia"/>
            <w:lang w:eastAsia="zh-CN"/>
          </w:rPr>
          <w:t>(六)、特殊环境影响分析</w:t>
        </w:r>
        <w:r>
          <w:tab/>
        </w:r>
        <w:r>
          <w:fldChar w:fldCharType="begin"/>
        </w:r>
        <w:r>
          <w:instrText xml:space="preserve"> PAGEREF _Toc10874 \h </w:instrText>
        </w:r>
        <w:r>
          <w:fldChar w:fldCharType="separate"/>
        </w:r>
        <w:r>
          <w:t>36</w:t>
        </w:r>
        <w:r>
          <w:fldChar w:fldCharType="end"/>
        </w:r>
      </w:hyperlink>
    </w:p>
    <w:p>
      <w:pPr>
        <w:pStyle w:val="TOC2"/>
        <w:tabs>
          <w:tab w:val="right" w:leader="dot" w:pos="8306"/>
        </w:tabs>
      </w:pPr>
      <w:hyperlink w:anchor="_Toc10253" w:history="1">
        <w:r>
          <w:rPr>
            <w:rFonts w:ascii="仿宋" w:eastAsia="仿宋" w:hAnsi="仿宋" w:cs="仿宋" w:hint="eastAsia"/>
            <w:lang w:eastAsia="zh-CN"/>
          </w:rPr>
          <w:t>(七)、清洁生产</w:t>
        </w:r>
        <w:r>
          <w:tab/>
        </w:r>
        <w:r>
          <w:fldChar w:fldCharType="begin"/>
        </w:r>
        <w:r>
          <w:instrText xml:space="preserve"> PAGEREF _Toc10253 \h </w:instrText>
        </w:r>
        <w:r>
          <w:fldChar w:fldCharType="separate"/>
        </w:r>
        <w:r>
          <w:t>37</w:t>
        </w:r>
        <w:r>
          <w:fldChar w:fldCharType="end"/>
        </w:r>
      </w:hyperlink>
    </w:p>
    <w:p>
      <w:pPr>
        <w:pStyle w:val="TOC2"/>
        <w:tabs>
          <w:tab w:val="right" w:leader="dot" w:pos="8306"/>
        </w:tabs>
      </w:pPr>
      <w:hyperlink w:anchor="_Toc14234" w:history="1">
        <w:r>
          <w:rPr>
            <w:rFonts w:ascii="仿宋" w:eastAsia="仿宋" w:hAnsi="仿宋" w:cs="仿宋" w:hint="eastAsia"/>
            <w:lang w:eastAsia="zh-CN"/>
          </w:rPr>
          <w:t>(八)、环境保护综合评价</w:t>
        </w:r>
        <w:r>
          <w:tab/>
        </w:r>
        <w:r>
          <w:fldChar w:fldCharType="begin"/>
        </w:r>
        <w:r>
          <w:instrText xml:space="preserve"> PAGEREF _Toc14234 \h </w:instrText>
        </w:r>
        <w:r>
          <w:fldChar w:fldCharType="separate"/>
        </w:r>
        <w:r>
          <w:t>38</w:t>
        </w:r>
        <w:r>
          <w:fldChar w:fldCharType="end"/>
        </w:r>
      </w:hyperlink>
    </w:p>
    <w:p>
      <w:pPr>
        <w:pStyle w:val="TOC1"/>
        <w:tabs>
          <w:tab w:val="right" w:leader="dot" w:pos="8306"/>
        </w:tabs>
      </w:pPr>
      <w:hyperlink w:anchor="_Toc32150" w:history="1">
        <w:r>
          <w:rPr>
            <w:rFonts w:ascii="仿宋" w:eastAsia="仿宋" w:hAnsi="仿宋" w:cs="仿宋" w:hint="eastAsia"/>
            <w:lang w:eastAsia="zh-CN"/>
          </w:rPr>
          <w:t>九、地震数字遥测接收机项目投资规划</w:t>
        </w:r>
        <w:r>
          <w:tab/>
        </w:r>
        <w:r>
          <w:fldChar w:fldCharType="begin"/>
        </w:r>
        <w:r>
          <w:instrText xml:space="preserve"> PAGEREF _Toc32150 \h </w:instrText>
        </w:r>
        <w:r>
          <w:fldChar w:fldCharType="separate"/>
        </w:r>
        <w:r>
          <w:t>39</w:t>
        </w:r>
        <w:r>
          <w:fldChar w:fldCharType="end"/>
        </w:r>
      </w:hyperlink>
    </w:p>
    <w:p>
      <w:pPr>
        <w:pStyle w:val="TOC2"/>
        <w:tabs>
          <w:tab w:val="right" w:leader="dot" w:pos="8306"/>
        </w:tabs>
      </w:pPr>
      <w:hyperlink w:anchor="_Toc25962" w:history="1">
        <w:r>
          <w:rPr>
            <w:rFonts w:ascii="仿宋" w:eastAsia="仿宋" w:hAnsi="仿宋" w:cs="仿宋" w:hint="eastAsia"/>
            <w:lang w:eastAsia="zh-CN"/>
          </w:rPr>
          <w:t>(一)、地震数字遥测接收机项目总投资估算</w:t>
        </w:r>
        <w:r>
          <w:tab/>
        </w:r>
        <w:r>
          <w:fldChar w:fldCharType="begin"/>
        </w:r>
        <w:r>
          <w:instrText xml:space="preserve"> PAGEREF _Toc25962 \h </w:instrText>
        </w:r>
        <w:r>
          <w:fldChar w:fldCharType="separate"/>
        </w:r>
        <w:r>
          <w:t>39</w:t>
        </w:r>
        <w:r>
          <w:fldChar w:fldCharType="end"/>
        </w:r>
      </w:hyperlink>
    </w:p>
    <w:p>
      <w:pPr>
        <w:pStyle w:val="TOC2"/>
        <w:tabs>
          <w:tab w:val="right" w:leader="dot" w:pos="8306"/>
        </w:tabs>
      </w:pPr>
      <w:hyperlink w:anchor="_Toc31106" w:history="1">
        <w:r>
          <w:rPr>
            <w:rFonts w:ascii="仿宋" w:eastAsia="仿宋" w:hAnsi="仿宋" w:cs="仿宋" w:hint="eastAsia"/>
            <w:lang w:eastAsia="zh-CN"/>
          </w:rPr>
          <w:t>(二)、资金筹措</w:t>
        </w:r>
        <w:r>
          <w:tab/>
        </w:r>
        <w:r>
          <w:fldChar w:fldCharType="begin"/>
        </w:r>
        <w:r>
          <w:instrText xml:space="preserve"> PAGEREF _Toc31106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07" w:history="1">
        <w:r>
          <w:rPr>
            <w:rFonts w:ascii="仿宋" w:eastAsia="仿宋" w:hAnsi="仿宋" w:cs="仿宋" w:hint="eastAsia"/>
            <w:lang w:eastAsia="zh-CN"/>
          </w:rPr>
          <w:t>十、地震数字遥测接收机项目人力资源管理</w:t>
        </w:r>
        <w:r>
          <w:tab/>
        </w:r>
        <w:r>
          <w:fldChar w:fldCharType="begin"/>
        </w:r>
        <w:r>
          <w:instrText xml:space="preserve"> PAGEREF _Toc12207 \h </w:instrText>
        </w:r>
        <w:r>
          <w:fldChar w:fldCharType="separate"/>
        </w:r>
        <w:r>
          <w:t>41</w:t>
        </w:r>
        <w:r>
          <w:fldChar w:fldCharType="end"/>
        </w:r>
      </w:hyperlink>
    </w:p>
    <w:p>
      <w:pPr>
        <w:pStyle w:val="TOC2"/>
        <w:tabs>
          <w:tab w:val="right" w:leader="dot" w:pos="8306"/>
        </w:tabs>
      </w:pPr>
      <w:hyperlink w:anchor="_Toc30263" w:history="1">
        <w:r>
          <w:rPr>
            <w:rFonts w:ascii="仿宋" w:eastAsia="仿宋" w:hAnsi="仿宋" w:cs="仿宋" w:hint="eastAsia"/>
            <w:lang w:eastAsia="zh-CN"/>
          </w:rPr>
          <w:t>(一)、建立健全的预算管理制度</w:t>
        </w:r>
        <w:r>
          <w:tab/>
        </w:r>
        <w:r>
          <w:fldChar w:fldCharType="begin"/>
        </w:r>
        <w:r>
          <w:instrText xml:space="preserve"> PAGEREF _Toc30263 \h </w:instrText>
        </w:r>
        <w:r>
          <w:fldChar w:fldCharType="separate"/>
        </w:r>
        <w:r>
          <w:t>41</w:t>
        </w:r>
        <w:r>
          <w:fldChar w:fldCharType="end"/>
        </w:r>
      </w:hyperlink>
    </w:p>
    <w:p>
      <w:pPr>
        <w:pStyle w:val="TOC2"/>
        <w:tabs>
          <w:tab w:val="right" w:leader="dot" w:pos="8306"/>
        </w:tabs>
      </w:pPr>
      <w:hyperlink w:anchor="_Toc26144" w:history="1">
        <w:r>
          <w:rPr>
            <w:rFonts w:ascii="仿宋" w:eastAsia="仿宋" w:hAnsi="仿宋" w:cs="仿宋" w:hint="eastAsia"/>
            <w:lang w:eastAsia="zh-CN"/>
          </w:rPr>
          <w:t>(二)、加强资金流动监控</w:t>
        </w:r>
        <w:r>
          <w:tab/>
        </w:r>
        <w:r>
          <w:fldChar w:fldCharType="begin"/>
        </w:r>
        <w:r>
          <w:instrText xml:space="preserve"> PAGEREF _Toc26144 \h </w:instrText>
        </w:r>
        <w:r>
          <w:fldChar w:fldCharType="separate"/>
        </w:r>
        <w:r>
          <w:t>43</w:t>
        </w:r>
        <w:r>
          <w:fldChar w:fldCharType="end"/>
        </w:r>
      </w:hyperlink>
    </w:p>
    <w:p>
      <w:pPr>
        <w:pStyle w:val="TOC2"/>
        <w:tabs>
          <w:tab w:val="right" w:leader="dot" w:pos="8306"/>
        </w:tabs>
      </w:pPr>
      <w:hyperlink w:anchor="_Toc4055" w:history="1">
        <w:r>
          <w:rPr>
            <w:rFonts w:ascii="仿宋" w:eastAsia="仿宋" w:hAnsi="仿宋" w:cs="仿宋" w:hint="eastAsia"/>
            <w:lang w:eastAsia="zh-CN"/>
          </w:rPr>
          <w:t>(三)、制定完善的风险控制机制</w:t>
        </w:r>
        <w:r>
          <w:tab/>
        </w:r>
        <w:r>
          <w:fldChar w:fldCharType="begin"/>
        </w:r>
        <w:r>
          <w:instrText xml:space="preserve"> PAGEREF _Toc4055 \h </w:instrText>
        </w:r>
        <w:r>
          <w:fldChar w:fldCharType="separate"/>
        </w:r>
        <w:r>
          <w:t>45</w:t>
        </w:r>
        <w:r>
          <w:fldChar w:fldCharType="end"/>
        </w:r>
      </w:hyperlink>
    </w:p>
    <w:p>
      <w:pPr>
        <w:pStyle w:val="TOC2"/>
        <w:tabs>
          <w:tab w:val="right" w:leader="dot" w:pos="8306"/>
        </w:tabs>
      </w:pPr>
      <w:hyperlink w:anchor="_Toc6804" w:history="1">
        <w:r>
          <w:rPr>
            <w:rFonts w:ascii="仿宋" w:eastAsia="仿宋" w:hAnsi="仿宋" w:cs="仿宋" w:hint="eastAsia"/>
            <w:lang w:eastAsia="zh-CN"/>
          </w:rPr>
          <w:t>(四)、优化成本管理</w:t>
        </w:r>
        <w:r>
          <w:tab/>
        </w:r>
        <w:r>
          <w:fldChar w:fldCharType="begin"/>
        </w:r>
        <w:r>
          <w:instrText xml:space="preserve"> PAGEREF _Toc6804 \h </w:instrText>
        </w:r>
        <w:r>
          <w:fldChar w:fldCharType="separate"/>
        </w:r>
        <w:r>
          <w:t>46</w:t>
        </w:r>
        <w:r>
          <w:fldChar w:fldCharType="end"/>
        </w:r>
      </w:hyperlink>
    </w:p>
    <w:p>
      <w:pPr>
        <w:pStyle w:val="TOC1"/>
        <w:tabs>
          <w:tab w:val="right" w:leader="dot" w:pos="8306"/>
        </w:tabs>
      </w:pPr>
      <w:hyperlink w:anchor="_Toc17958" w:history="1">
        <w:r>
          <w:rPr>
            <w:rFonts w:ascii="仿宋" w:eastAsia="仿宋" w:hAnsi="仿宋" w:cs="仿宋" w:hint="eastAsia"/>
            <w:lang w:eastAsia="zh-CN"/>
          </w:rPr>
          <w:t>十一、地震数字遥测接收机项目财务管理</w:t>
        </w:r>
        <w:r>
          <w:tab/>
        </w:r>
        <w:r>
          <w:fldChar w:fldCharType="begin"/>
        </w:r>
        <w:r>
          <w:instrText xml:space="preserve"> PAGEREF _Toc17958 \h </w:instrText>
        </w:r>
        <w:r>
          <w:fldChar w:fldCharType="separate"/>
        </w:r>
        <w:r>
          <w:t>47</w:t>
        </w:r>
        <w:r>
          <w:fldChar w:fldCharType="end"/>
        </w:r>
      </w:hyperlink>
    </w:p>
    <w:p>
      <w:pPr>
        <w:pStyle w:val="TOC2"/>
        <w:tabs>
          <w:tab w:val="right" w:leader="dot" w:pos="8306"/>
        </w:tabs>
      </w:pPr>
      <w:hyperlink w:anchor="_Toc30146" w:history="1">
        <w:r>
          <w:rPr>
            <w:rFonts w:ascii="仿宋" w:eastAsia="仿宋" w:hAnsi="仿宋" w:cs="仿宋" w:hint="eastAsia"/>
            <w:lang w:eastAsia="zh-CN"/>
          </w:rPr>
          <w:t>(一)、资金需求大</w:t>
        </w:r>
        <w:r>
          <w:tab/>
        </w:r>
        <w:r>
          <w:fldChar w:fldCharType="begin"/>
        </w:r>
        <w:r>
          <w:instrText xml:space="preserve"> PAGEREF _Toc30146 \h </w:instrText>
        </w:r>
        <w:r>
          <w:fldChar w:fldCharType="separate"/>
        </w:r>
        <w:r>
          <w:t>47</w:t>
        </w:r>
        <w:r>
          <w:fldChar w:fldCharType="end"/>
        </w:r>
      </w:hyperlink>
    </w:p>
    <w:p>
      <w:pPr>
        <w:pStyle w:val="TOC2"/>
        <w:tabs>
          <w:tab w:val="right" w:leader="dot" w:pos="8306"/>
        </w:tabs>
      </w:pPr>
      <w:hyperlink w:anchor="_Toc20196" w:history="1">
        <w:r>
          <w:rPr>
            <w:rFonts w:ascii="仿宋" w:eastAsia="仿宋" w:hAnsi="仿宋" w:cs="仿宋" w:hint="eastAsia"/>
            <w:lang w:eastAsia="zh-CN"/>
          </w:rPr>
          <w:t>(二)、研发周期长</w:t>
        </w:r>
        <w:r>
          <w:tab/>
        </w:r>
        <w:r>
          <w:fldChar w:fldCharType="begin"/>
        </w:r>
        <w:r>
          <w:instrText xml:space="preserve"> PAGEREF _Toc20196 \h </w:instrText>
        </w:r>
        <w:r>
          <w:fldChar w:fldCharType="separate"/>
        </w:r>
        <w:r>
          <w:t>49</w:t>
        </w:r>
        <w:r>
          <w:fldChar w:fldCharType="end"/>
        </w:r>
      </w:hyperlink>
    </w:p>
    <w:p>
      <w:pPr>
        <w:pStyle w:val="TOC2"/>
        <w:tabs>
          <w:tab w:val="right" w:leader="dot" w:pos="8306"/>
        </w:tabs>
      </w:pPr>
      <w:hyperlink w:anchor="_Toc20171" w:history="1">
        <w:r>
          <w:rPr>
            <w:rFonts w:ascii="仿宋" w:eastAsia="仿宋" w:hAnsi="仿宋" w:cs="仿宋" w:hint="eastAsia"/>
            <w:lang w:eastAsia="zh-CN"/>
          </w:rPr>
          <w:t>(三)、市场风险大</w:t>
        </w:r>
        <w:r>
          <w:tab/>
        </w:r>
        <w:r>
          <w:fldChar w:fldCharType="begin"/>
        </w:r>
        <w:r>
          <w:instrText xml:space="preserve"> PAGEREF _Toc20171 \h </w:instrText>
        </w:r>
        <w:r>
          <w:fldChar w:fldCharType="separate"/>
        </w:r>
        <w:r>
          <w:t>50</w:t>
        </w:r>
        <w:r>
          <w:fldChar w:fldCharType="end"/>
        </w:r>
      </w:hyperlink>
    </w:p>
    <w:p>
      <w:pPr>
        <w:pStyle w:val="TOC2"/>
        <w:tabs>
          <w:tab w:val="right" w:leader="dot" w:pos="8306"/>
        </w:tabs>
      </w:pPr>
      <w:hyperlink w:anchor="_Toc9125" w:history="1">
        <w:r>
          <w:rPr>
            <w:rFonts w:ascii="仿宋" w:eastAsia="仿宋" w:hAnsi="仿宋" w:cs="仿宋" w:hint="eastAsia"/>
            <w:lang w:eastAsia="zh-CN"/>
          </w:rPr>
          <w:t>(四)、利润率高</w:t>
        </w:r>
        <w:r>
          <w:tab/>
        </w:r>
        <w:r>
          <w:fldChar w:fldCharType="begin"/>
        </w:r>
        <w:r>
          <w:instrText xml:space="preserve"> PAGEREF _Toc9125 \h </w:instrText>
        </w:r>
        <w:r>
          <w:fldChar w:fldCharType="separate"/>
        </w:r>
        <w:r>
          <w:t>53</w:t>
        </w:r>
        <w:r>
          <w:fldChar w:fldCharType="end"/>
        </w:r>
      </w:hyperlink>
    </w:p>
    <w:p>
      <w:pPr>
        <w:pStyle w:val="TOC1"/>
        <w:tabs>
          <w:tab w:val="right" w:leader="dot" w:pos="8306"/>
        </w:tabs>
      </w:pPr>
      <w:hyperlink w:anchor="_Toc1049" w:history="1">
        <w:r>
          <w:rPr>
            <w:rFonts w:ascii="仿宋" w:eastAsia="仿宋" w:hAnsi="仿宋" w:cs="仿宋" w:hint="eastAsia"/>
            <w:lang w:eastAsia="zh-CN"/>
          </w:rPr>
          <w:t>十二、地震数字遥测接收机项目计划安排</w:t>
        </w:r>
        <w:r>
          <w:tab/>
        </w:r>
        <w:r>
          <w:fldChar w:fldCharType="begin"/>
        </w:r>
        <w:r>
          <w:instrText xml:space="preserve"> PAGEREF _Toc1049 \h </w:instrText>
        </w:r>
        <w:r>
          <w:fldChar w:fldCharType="separate"/>
        </w:r>
        <w:r>
          <w:t>55</w:t>
        </w:r>
        <w:r>
          <w:fldChar w:fldCharType="end"/>
        </w:r>
      </w:hyperlink>
    </w:p>
    <w:p>
      <w:pPr>
        <w:pStyle w:val="TOC2"/>
        <w:tabs>
          <w:tab w:val="right" w:leader="dot" w:pos="8306"/>
        </w:tabs>
      </w:pPr>
      <w:hyperlink w:anchor="_Toc28584" w:history="1">
        <w:r>
          <w:rPr>
            <w:rFonts w:ascii="仿宋" w:eastAsia="仿宋" w:hAnsi="仿宋" w:cs="仿宋" w:hint="eastAsia"/>
            <w:lang w:eastAsia="zh-CN"/>
          </w:rPr>
          <w:t>(一)、建设周期</w:t>
        </w:r>
        <w:r>
          <w:tab/>
        </w:r>
        <w:r>
          <w:fldChar w:fldCharType="begin"/>
        </w:r>
        <w:r>
          <w:instrText xml:space="preserve"> PAGEREF _Toc28584 \h </w:instrText>
        </w:r>
        <w:r>
          <w:fldChar w:fldCharType="separate"/>
        </w:r>
        <w:r>
          <w:t>55</w:t>
        </w:r>
        <w:r>
          <w:fldChar w:fldCharType="end"/>
        </w:r>
      </w:hyperlink>
    </w:p>
    <w:p>
      <w:pPr>
        <w:pStyle w:val="TOC2"/>
        <w:tabs>
          <w:tab w:val="right" w:leader="dot" w:pos="8306"/>
        </w:tabs>
      </w:pPr>
      <w:hyperlink w:anchor="_Toc18537" w:history="1">
        <w:r>
          <w:rPr>
            <w:rFonts w:ascii="仿宋" w:eastAsia="仿宋" w:hAnsi="仿宋" w:cs="仿宋" w:hint="eastAsia"/>
            <w:lang w:eastAsia="zh-CN"/>
          </w:rPr>
          <w:t>(二)、建设进度</w:t>
        </w:r>
        <w:r>
          <w:tab/>
        </w:r>
        <w:r>
          <w:fldChar w:fldCharType="begin"/>
        </w:r>
        <w:r>
          <w:instrText xml:space="preserve"> PAGEREF _Toc18537 \h </w:instrText>
        </w:r>
        <w:r>
          <w:fldChar w:fldCharType="separate"/>
        </w:r>
        <w:r>
          <w:t>56</w:t>
        </w:r>
        <w:r>
          <w:fldChar w:fldCharType="end"/>
        </w:r>
      </w:hyperlink>
    </w:p>
    <w:p>
      <w:pPr>
        <w:pStyle w:val="TOC2"/>
        <w:tabs>
          <w:tab w:val="right" w:leader="dot" w:pos="8306"/>
        </w:tabs>
      </w:pPr>
      <w:hyperlink w:anchor="_Toc25927" w:history="1">
        <w:r>
          <w:rPr>
            <w:rFonts w:ascii="仿宋" w:eastAsia="仿宋" w:hAnsi="仿宋" w:cs="仿宋" w:hint="eastAsia"/>
            <w:lang w:eastAsia="zh-CN"/>
          </w:rPr>
          <w:t>(三)、进度安排注意事项</w:t>
        </w:r>
        <w:r>
          <w:tab/>
        </w:r>
        <w:r>
          <w:fldChar w:fldCharType="begin"/>
        </w:r>
        <w:r>
          <w:instrText xml:space="preserve"> PAGEREF _Toc25927 \h </w:instrText>
        </w:r>
        <w:r>
          <w:fldChar w:fldCharType="separate"/>
        </w:r>
        <w:r>
          <w:t>57</w:t>
        </w:r>
        <w:r>
          <w:fldChar w:fldCharType="end"/>
        </w:r>
      </w:hyperlink>
    </w:p>
    <w:p>
      <w:pPr>
        <w:pStyle w:val="TOC2"/>
        <w:tabs>
          <w:tab w:val="right" w:leader="dot" w:pos="8306"/>
        </w:tabs>
      </w:pPr>
      <w:hyperlink w:anchor="_Toc27898" w:history="1">
        <w:r>
          <w:rPr>
            <w:rFonts w:ascii="仿宋" w:eastAsia="仿宋" w:hAnsi="仿宋" w:cs="仿宋" w:hint="eastAsia"/>
            <w:lang w:eastAsia="zh-CN"/>
          </w:rPr>
          <w:t>(四)、人力资源配置</w:t>
        </w:r>
        <w:r>
          <w:tab/>
        </w:r>
        <w:r>
          <w:fldChar w:fldCharType="begin"/>
        </w:r>
        <w:r>
          <w:instrText xml:space="preserve"> PAGEREF _Toc27898 \h </w:instrText>
        </w:r>
        <w:r>
          <w:fldChar w:fldCharType="separate"/>
        </w:r>
        <w:r>
          <w:t>58</w:t>
        </w:r>
        <w:r>
          <w:fldChar w:fldCharType="end"/>
        </w:r>
      </w:hyperlink>
    </w:p>
    <w:p>
      <w:pPr>
        <w:pStyle w:val="TOC1"/>
        <w:tabs>
          <w:tab w:val="right" w:leader="dot" w:pos="8306"/>
        </w:tabs>
      </w:pPr>
      <w:hyperlink w:anchor="_Toc32748" w:history="1">
        <w:r>
          <w:rPr>
            <w:rFonts w:ascii="仿宋" w:eastAsia="仿宋" w:hAnsi="仿宋" w:cs="仿宋" w:hint="eastAsia"/>
            <w:lang w:eastAsia="zh-CN"/>
          </w:rPr>
          <w:t>十三、地震数字遥测接收机项目工程方案分析</w:t>
        </w:r>
        <w:r>
          <w:tab/>
        </w:r>
        <w:r>
          <w:fldChar w:fldCharType="begin"/>
        </w:r>
        <w:r>
          <w:instrText xml:space="preserve"> PAGEREF _Toc32748 \h </w:instrText>
        </w:r>
        <w:r>
          <w:fldChar w:fldCharType="separate"/>
        </w:r>
        <w:r>
          <w:t>59</w:t>
        </w:r>
        <w:r>
          <w:fldChar w:fldCharType="end"/>
        </w:r>
      </w:hyperlink>
    </w:p>
    <w:p>
      <w:pPr>
        <w:pStyle w:val="TOC2"/>
        <w:tabs>
          <w:tab w:val="right" w:leader="dot" w:pos="8306"/>
        </w:tabs>
      </w:pPr>
      <w:hyperlink w:anchor="_Toc14888" w:history="1">
        <w:r>
          <w:rPr>
            <w:rFonts w:ascii="仿宋" w:eastAsia="仿宋" w:hAnsi="仿宋" w:cs="仿宋" w:hint="eastAsia"/>
            <w:lang w:eastAsia="zh-CN"/>
          </w:rPr>
          <w:t>(一)、建筑工程设计原则</w:t>
        </w:r>
        <w:r>
          <w:tab/>
        </w:r>
        <w:r>
          <w:fldChar w:fldCharType="begin"/>
        </w:r>
        <w:r>
          <w:instrText xml:space="preserve"> PAGEREF _Toc14888 \h </w:instrText>
        </w:r>
        <w:r>
          <w:fldChar w:fldCharType="separate"/>
        </w:r>
        <w:r>
          <w:t>59</w:t>
        </w:r>
        <w:r>
          <w:fldChar w:fldCharType="end"/>
        </w:r>
      </w:hyperlink>
    </w:p>
    <w:p>
      <w:pPr>
        <w:pStyle w:val="TOC2"/>
        <w:tabs>
          <w:tab w:val="right" w:leader="dot" w:pos="8306"/>
        </w:tabs>
      </w:pPr>
      <w:hyperlink w:anchor="_Toc7858" w:history="1">
        <w:r>
          <w:rPr>
            <w:rFonts w:ascii="仿宋" w:eastAsia="仿宋" w:hAnsi="仿宋" w:cs="仿宋" w:hint="eastAsia"/>
            <w:lang w:eastAsia="zh-CN"/>
          </w:rPr>
          <w:t>(二)、土建工程建设指标</w:t>
        </w:r>
        <w:r>
          <w:tab/>
        </w:r>
        <w:r>
          <w:fldChar w:fldCharType="begin"/>
        </w:r>
        <w:r>
          <w:instrText xml:space="preserve"> PAGEREF _Toc7858 \h </w:instrText>
        </w:r>
        <w:r>
          <w:fldChar w:fldCharType="separate"/>
        </w:r>
        <w:r>
          <w:t>63</w:t>
        </w:r>
        <w:r>
          <w:fldChar w:fldCharType="end"/>
        </w:r>
      </w:hyperlink>
    </w:p>
    <w:p>
      <w:pPr>
        <w:pStyle w:val="TOC1"/>
        <w:tabs>
          <w:tab w:val="right" w:leader="dot" w:pos="8306"/>
        </w:tabs>
      </w:pPr>
      <w:hyperlink w:anchor="_Toc12805" w:history="1">
        <w:r>
          <w:rPr>
            <w:rFonts w:ascii="仿宋" w:eastAsia="仿宋" w:hAnsi="仿宋" w:cs="仿宋" w:hint="eastAsia"/>
            <w:lang w:eastAsia="zh-CN"/>
          </w:rPr>
          <w:t>十四、地震数字遥测接收机项目变更管理</w:t>
        </w:r>
        <w:r>
          <w:tab/>
        </w:r>
        <w:r>
          <w:fldChar w:fldCharType="begin"/>
        </w:r>
        <w:r>
          <w:instrText xml:space="preserve"> PAGEREF _Toc12805 \h </w:instrText>
        </w:r>
        <w:r>
          <w:fldChar w:fldCharType="separate"/>
        </w:r>
        <w:r>
          <w:t>64</w:t>
        </w:r>
        <w:r>
          <w:fldChar w:fldCharType="end"/>
        </w:r>
      </w:hyperlink>
    </w:p>
    <w:p>
      <w:pPr>
        <w:pStyle w:val="TOC2"/>
        <w:tabs>
          <w:tab w:val="right" w:leader="dot" w:pos="8306"/>
        </w:tabs>
      </w:pPr>
      <w:hyperlink w:anchor="_Toc1315" w:history="1">
        <w:r>
          <w:rPr>
            <w:rFonts w:ascii="仿宋" w:eastAsia="仿宋" w:hAnsi="仿宋" w:cs="仿宋" w:hint="eastAsia"/>
            <w:lang w:eastAsia="zh-CN"/>
          </w:rPr>
          <w:t>(一)、变更申请与评估</w:t>
        </w:r>
        <w:r>
          <w:tab/>
        </w:r>
        <w:r>
          <w:fldChar w:fldCharType="begin"/>
        </w:r>
        <w:r>
          <w:instrText xml:space="preserve"> PAGEREF _Toc1315 \h </w:instrText>
        </w:r>
        <w:r>
          <w:fldChar w:fldCharType="separate"/>
        </w:r>
        <w:r>
          <w:t>64</w:t>
        </w:r>
        <w:r>
          <w:fldChar w:fldCharType="end"/>
        </w:r>
      </w:hyperlink>
    </w:p>
    <w:p>
      <w:pPr>
        <w:pStyle w:val="TOC2"/>
        <w:tabs>
          <w:tab w:val="right" w:leader="dot" w:pos="8306"/>
        </w:tabs>
      </w:pPr>
      <w:hyperlink w:anchor="_Toc13495" w:history="1">
        <w:r>
          <w:rPr>
            <w:rFonts w:ascii="仿宋" w:eastAsia="仿宋" w:hAnsi="仿宋" w:cs="仿宋" w:hint="eastAsia"/>
            <w:lang w:eastAsia="zh-CN"/>
          </w:rPr>
          <w:t>(二)、变更实施与控制</w:t>
        </w:r>
        <w:r>
          <w:tab/>
        </w:r>
        <w:r>
          <w:fldChar w:fldCharType="begin"/>
        </w:r>
        <w:r>
          <w:instrText xml:space="preserve"> PAGEREF _Toc13495 \h </w:instrText>
        </w:r>
        <w:r>
          <w:fldChar w:fldCharType="separate"/>
        </w:r>
        <w:r>
          <w:t>65</w:t>
        </w:r>
        <w:r>
          <w:fldChar w:fldCharType="end"/>
        </w:r>
      </w:hyperlink>
    </w:p>
    <w:p>
      <w:pPr>
        <w:pStyle w:val="TOC1"/>
        <w:tabs>
          <w:tab w:val="right" w:leader="dot" w:pos="8306"/>
        </w:tabs>
      </w:pPr>
      <w:hyperlink w:anchor="_Toc31396" w:history="1">
        <w:r>
          <w:rPr>
            <w:rFonts w:ascii="仿宋" w:eastAsia="仿宋" w:hAnsi="仿宋" w:cs="仿宋" w:hint="eastAsia"/>
            <w:lang w:eastAsia="zh-CN"/>
          </w:rPr>
          <w:t>十五、供应链管理</w:t>
        </w:r>
        <w:r>
          <w:tab/>
        </w:r>
        <w:r>
          <w:fldChar w:fldCharType="begin"/>
        </w:r>
        <w:r>
          <w:instrText xml:space="preserve"> PAGEREF _Toc31396 \h </w:instrText>
        </w:r>
        <w:r>
          <w:fldChar w:fldCharType="separate"/>
        </w:r>
        <w:r>
          <w:t>65</w:t>
        </w:r>
        <w:r>
          <w:fldChar w:fldCharType="end"/>
        </w:r>
      </w:hyperlink>
    </w:p>
    <w:p>
      <w:pPr>
        <w:pStyle w:val="TOC2"/>
        <w:tabs>
          <w:tab w:val="right" w:leader="dot" w:pos="8306"/>
        </w:tabs>
      </w:pPr>
      <w:hyperlink w:anchor="_Toc31891" w:history="1">
        <w:r>
          <w:rPr>
            <w:rFonts w:ascii="仿宋" w:eastAsia="仿宋" w:hAnsi="仿宋" w:cs="仿宋" w:hint="eastAsia"/>
            <w:lang w:eastAsia="zh-CN"/>
          </w:rPr>
          <w:t>(一)、供应链战略规划</w:t>
        </w:r>
        <w:r>
          <w:tab/>
        </w:r>
        <w:r>
          <w:fldChar w:fldCharType="begin"/>
        </w:r>
        <w:r>
          <w:instrText xml:space="preserve"> PAGEREF _Toc31891 \h </w:instrText>
        </w:r>
        <w:r>
          <w:fldChar w:fldCharType="separate"/>
        </w:r>
        <w:r>
          <w:t>65</w:t>
        </w:r>
        <w:r>
          <w:fldChar w:fldCharType="end"/>
        </w:r>
      </w:hyperlink>
    </w:p>
    <w:p>
      <w:pPr>
        <w:pStyle w:val="TOC2"/>
        <w:tabs>
          <w:tab w:val="right" w:leader="dot" w:pos="8306"/>
        </w:tabs>
      </w:pPr>
      <w:hyperlink w:anchor="_Toc18069" w:history="1">
        <w:r>
          <w:rPr>
            <w:rFonts w:ascii="仿宋" w:eastAsia="仿宋" w:hAnsi="仿宋" w:cs="仿宋" w:hint="eastAsia"/>
            <w:lang w:eastAsia="zh-CN"/>
          </w:rPr>
          <w:t>(二)、供应商选择与合作</w:t>
        </w:r>
        <w:r>
          <w:tab/>
        </w:r>
        <w:r>
          <w:fldChar w:fldCharType="begin"/>
        </w:r>
        <w:r>
          <w:instrText xml:space="preserve"> PAGEREF _Toc18069 \h </w:instrText>
        </w:r>
        <w:r>
          <w:fldChar w:fldCharType="separate"/>
        </w:r>
        <w:r>
          <w:t>67</w:t>
        </w:r>
        <w:r>
          <w:fldChar w:fldCharType="end"/>
        </w:r>
      </w:hyperlink>
    </w:p>
    <w:p>
      <w:pPr>
        <w:pStyle w:val="TOC2"/>
        <w:tabs>
          <w:tab w:val="right" w:leader="dot" w:pos="8306"/>
        </w:tabs>
      </w:pPr>
      <w:hyperlink w:anchor="_Toc22612" w:history="1">
        <w:r>
          <w:rPr>
            <w:rFonts w:ascii="仿宋" w:eastAsia="仿宋" w:hAnsi="仿宋" w:cs="仿宋" w:hint="eastAsia"/>
            <w:lang w:eastAsia="zh-CN"/>
          </w:rPr>
          <w:t>(三)、物流与库存管理</w:t>
        </w:r>
        <w:r>
          <w:tab/>
        </w:r>
        <w:r>
          <w:fldChar w:fldCharType="begin"/>
        </w:r>
        <w:r>
          <w:instrText xml:space="preserve"> PAGEREF _Toc22612 \h </w:instrText>
        </w:r>
        <w:r>
          <w:fldChar w:fldCharType="separate"/>
        </w:r>
        <w:r>
          <w:t>68</w:t>
        </w:r>
        <w:r>
          <w:fldChar w:fldCharType="end"/>
        </w:r>
      </w:hyperlink>
    </w:p>
    <w:p>
      <w:pPr>
        <w:pStyle w:val="TOC1"/>
        <w:tabs>
          <w:tab w:val="right" w:leader="dot" w:pos="8306"/>
        </w:tabs>
      </w:pPr>
      <w:hyperlink w:anchor="_Toc30260" w:history="1">
        <w:r>
          <w:rPr>
            <w:rFonts w:ascii="仿宋" w:eastAsia="仿宋" w:hAnsi="仿宋" w:cs="仿宋" w:hint="eastAsia"/>
            <w:lang w:eastAsia="zh-CN"/>
          </w:rPr>
          <w:t>十六、风险识别与分类</w:t>
        </w:r>
        <w:r>
          <w:tab/>
        </w:r>
        <w:r>
          <w:fldChar w:fldCharType="begin"/>
        </w:r>
        <w:r>
          <w:instrText xml:space="preserve"> PAGEREF _Toc30260 \h </w:instrText>
        </w:r>
        <w:r>
          <w:fldChar w:fldCharType="separate"/>
        </w:r>
        <w:r>
          <w:t>70</w:t>
        </w:r>
        <w:r>
          <w:fldChar w:fldCharType="end"/>
        </w:r>
      </w:hyperlink>
    </w:p>
    <w:p>
      <w:pPr>
        <w:pStyle w:val="TOC2"/>
        <w:tabs>
          <w:tab w:val="right" w:leader="dot" w:pos="8306"/>
        </w:tabs>
      </w:pPr>
      <w:hyperlink w:anchor="_Toc31721" w:history="1">
        <w:r>
          <w:rPr>
            <w:rFonts w:ascii="仿宋" w:eastAsia="仿宋" w:hAnsi="仿宋" w:cs="仿宋" w:hint="eastAsia"/>
            <w:lang w:eastAsia="zh-CN"/>
          </w:rPr>
          <w:t>(一)、风险识别</w:t>
        </w:r>
        <w:r>
          <w:tab/>
        </w:r>
        <w:r>
          <w:fldChar w:fldCharType="begin"/>
        </w:r>
        <w:r>
          <w:instrText xml:space="preserve"> PAGEREF _Toc31721 \h </w:instrText>
        </w:r>
        <w:r>
          <w:fldChar w:fldCharType="separate"/>
        </w:r>
        <w:r>
          <w:t>70</w:t>
        </w:r>
        <w:r>
          <w:fldChar w:fldCharType="end"/>
        </w:r>
      </w:hyperlink>
    </w:p>
    <w:p>
      <w:pPr>
        <w:pStyle w:val="TOC2"/>
        <w:tabs>
          <w:tab w:val="right" w:leader="dot" w:pos="8306"/>
        </w:tabs>
      </w:pPr>
      <w:hyperlink w:anchor="_Toc700" w:history="1">
        <w:r>
          <w:rPr>
            <w:rFonts w:ascii="仿宋" w:eastAsia="仿宋" w:hAnsi="仿宋" w:cs="仿宋" w:hint="eastAsia"/>
            <w:lang w:eastAsia="zh-CN"/>
          </w:rPr>
          <w:t>(二)、风险分类</w:t>
        </w:r>
        <w:r>
          <w:tab/>
        </w:r>
        <w:r>
          <w:fldChar w:fldCharType="begin"/>
        </w:r>
        <w:r>
          <w:instrText xml:space="preserve"> PAGEREF _Toc700 \h </w:instrText>
        </w:r>
        <w:r>
          <w:fldChar w:fldCharType="separate"/>
        </w:r>
        <w:r>
          <w:t>71</w:t>
        </w:r>
        <w:r>
          <w:fldChar w:fldCharType="end"/>
        </w:r>
      </w:hyperlink>
    </w:p>
    <w:p>
      <w:pPr>
        <w:pStyle w:val="TOC1"/>
        <w:tabs>
          <w:tab w:val="right" w:leader="dot" w:pos="8306"/>
        </w:tabs>
      </w:pPr>
      <w:hyperlink w:anchor="_Toc17565" w:history="1">
        <w:r>
          <w:rPr>
            <w:rFonts w:ascii="仿宋" w:eastAsia="仿宋" w:hAnsi="仿宋" w:cs="仿宋" w:hint="eastAsia"/>
            <w:lang w:eastAsia="zh-CN"/>
          </w:rPr>
          <w:t>十七、利益相关者分析与沟通计划</w:t>
        </w:r>
        <w:r>
          <w:tab/>
        </w:r>
        <w:r>
          <w:fldChar w:fldCharType="begin"/>
        </w:r>
        <w:r>
          <w:instrText xml:space="preserve"> PAGEREF _Toc17565 \h </w:instrText>
        </w:r>
        <w:r>
          <w:fldChar w:fldCharType="separate"/>
        </w:r>
        <w:r>
          <w:t>73</w:t>
        </w:r>
        <w:r>
          <w:fldChar w:fldCharType="end"/>
        </w:r>
      </w:hyperlink>
    </w:p>
    <w:p>
      <w:pPr>
        <w:pStyle w:val="TOC2"/>
        <w:tabs>
          <w:tab w:val="right" w:leader="dot" w:pos="8306"/>
        </w:tabs>
      </w:pPr>
      <w:hyperlink w:anchor="_Toc24923" w:history="1">
        <w:r>
          <w:rPr>
            <w:rFonts w:ascii="仿宋" w:eastAsia="仿宋" w:hAnsi="仿宋" w:cs="仿宋" w:hint="eastAsia"/>
            <w:lang w:eastAsia="zh-CN"/>
          </w:rPr>
          <w:t>(一)、利益相关者分析</w:t>
        </w:r>
        <w:r>
          <w:tab/>
        </w:r>
        <w:r>
          <w:fldChar w:fldCharType="begin"/>
        </w:r>
        <w:r>
          <w:instrText xml:space="preserve"> PAGEREF _Toc24923 \h </w:instrText>
        </w:r>
        <w:r>
          <w:fldChar w:fldCharType="separate"/>
        </w:r>
        <w:r>
          <w:t>73</w:t>
        </w:r>
        <w:r>
          <w:fldChar w:fldCharType="end"/>
        </w:r>
      </w:hyperlink>
    </w:p>
    <w:p>
      <w:pPr>
        <w:pStyle w:val="TOC2"/>
        <w:tabs>
          <w:tab w:val="right" w:leader="dot" w:pos="8306"/>
        </w:tabs>
      </w:pPr>
      <w:hyperlink w:anchor="_Toc29618" w:history="1">
        <w:r>
          <w:rPr>
            <w:rFonts w:ascii="仿宋" w:eastAsia="仿宋" w:hAnsi="仿宋" w:cs="仿宋" w:hint="eastAsia"/>
            <w:lang w:eastAsia="zh-CN"/>
          </w:rPr>
          <w:t>(二)、沟通计划</w:t>
        </w:r>
        <w:r>
          <w:tab/>
        </w:r>
        <w:r>
          <w:fldChar w:fldCharType="begin"/>
        </w:r>
        <w:r>
          <w:instrText xml:space="preserve"> PAGEREF _Toc29618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78"/>
      <w:r>
        <w:rPr>
          <w:rFonts w:ascii="仿宋" w:eastAsia="仿宋" w:hAnsi="仿宋" w:cs="仿宋" w:hint="eastAsia"/>
          <w:sz w:val="28"/>
          <w:lang w:eastAsia="zh-CN"/>
        </w:rPr>
        <w:t>一、地震数字遥测接收机项目可持续发展</w:t>
      </w:r>
      <w:bookmarkEnd w:id="2"/>
    </w:p>
    <w:p>
      <w:pPr>
        <w:pStyle w:val="Heading2"/>
        <w:rPr>
          <w:rFonts w:ascii="仿宋" w:eastAsia="仿宋" w:hAnsi="仿宋" w:cs="仿宋" w:hint="eastAsia"/>
          <w:lang w:eastAsia="zh-CN"/>
        </w:rPr>
      </w:pPr>
      <w:bookmarkStart w:id="3" w:name="_Toc32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数字遥测接收机项目中，地震数字遥测接收机项目团队着眼于未来，明确了可持续发展的战略方向。制定的具体可持续发展目标包括降低资源使用、采用环保技术、最大化社会效益等。这一步骤不仅有助于地震数字遥测接收机项目在环保和社会责任方面达到最高标准，也为未来提供了明确的指引，确保地震数字遥测接收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可持续实践的融入地震数字遥测接收机项目管理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震数字遥测接收机项目管理周期。从地震数字遥测接收机项目规划开始，地震数字遥测接收机项目团队就考虑了环境和社会的因素。在执行阶段，地震数字遥测接收机项目团队积极推动绿色技术的应用，优化资源利用。此外，关注员工的社会责任，通过培训和沟通活动提高员工对可持续发展的认知，使他们能够在日常工作中践行可持续实践。这些举措不仅为地震数字遥测接收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7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震数字遥测接收机项目的可持续发展理念，我们深信环保与社会责任是地震数字遥测接收机项目成功的关键支柱。在地震数字遥测接收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团队通过引入先进的环保技术、建立高效的废物处理系统以及推动能源节约措施，积极履行环保责任。定期的环保监测和评估确保地震数字遥测接收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地震数字遥测接收机项目不仅致力于自身可持续发展，还注重对社会的回馈。通过支持社区地震数字遥测接收机项目、参与慈善事业、提供培训机会等方式，地震数字遥测接收机项目积极履行社会责任。与当地社区建立积极互动，关注员工的工作与生活平衡，以及员工的身心健康，是地震数字遥测接收机项目在社会责任层面的关键举措。这样的实践不仅增强了地震数字遥测接收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823"/>
      <w:r>
        <w:rPr>
          <w:rFonts w:ascii="仿宋" w:eastAsia="仿宋" w:hAnsi="仿宋" w:cs="仿宋" w:hint="eastAsia"/>
          <w:sz w:val="28"/>
          <w:lang w:eastAsia="zh-CN"/>
        </w:rPr>
        <w:t>二、地震数字遥测接收机项目概论</w:t>
      </w:r>
      <w:bookmarkEnd w:id="5"/>
    </w:p>
    <w:p>
      <w:pPr>
        <w:pStyle w:val="Heading2"/>
        <w:rPr>
          <w:rFonts w:ascii="仿宋" w:eastAsia="仿宋" w:hAnsi="仿宋" w:cs="仿宋" w:hint="eastAsia"/>
          <w:lang w:eastAsia="zh-CN"/>
        </w:rPr>
      </w:pPr>
      <w:bookmarkStart w:id="6" w:name="_Toc26900"/>
      <w:r>
        <w:rPr>
          <w:rFonts w:ascii="仿宋" w:eastAsia="仿宋" w:hAnsi="仿宋" w:cs="仿宋" w:hint="eastAsia"/>
          <w:lang w:eastAsia="zh-CN"/>
        </w:rPr>
        <w:t>(一)、地震数字遥测接收机项目概况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起源追溯至对市场的深入洞察。市场的不断演变与变革为地震数字遥测接收机项目提供了难得的机遇。当前市场存在的需求缺口和变革的大环境共同构成了地震数字遥测接收机项目的背景。这个地震数字遥测接收机项目旨在充分利用市场机遇，填补行业中尚未满足的需求，为客户提供全新的解决方案。市场的变革和需求的增长使得这个地震数字遥测接收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地震数字遥测接收机项目名称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正式命名为地震数字遥测接收机。这个名称不仅仅是一个标识，更代表了地震数字遥测接收机项目的核心理念和愿景。它蕴含着地震数字遥测接收机项目所要解决问题的关键字，具有强烈的表达和辨识度，为地震数字遥测接收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地震数字遥测接收机项目目标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核心目标是提供一种全新、高效的解决方案，满足客户日益增长的需求。地震数字遥测接收机项目追求的不仅仅是满足市场需求，更是在市场中获得卓越的竞争优势。通过不断提升产品或服务的质量和创新水平，地震数字遥测接收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地震数字遥测接收机项目范围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全面涵盖了产品研发、制造、市场推广和售后服务，确保从产品设计到最终用户体验的全方位关注。这一全面的地震数字遥测接收机项目范围是为了确保地震数字遥测接收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地震数字遥测接收机项目时间表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计划在未来18个月内完成，包括研发、测试、市场试点和正式推出等不同阶段。这个时间表的合理设计是为了确保地震数字遥测接收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地震数字遥测接收机项目预算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总预算估算为XX百万美元，主要分配在研发、市场推广、人员培训和运营等方面。这一充足的预算为地震数字遥测接收机项目提供了充足的资源，确保地震数字遥测接收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地震数字遥测接收机项目风险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可能面临的风险包括市场接受度低、技术难题、竞争激烈等。地震数字遥测接收机项目团队已经制定了相应的风险应对计划，通过前瞻性的风险管理，确保地震数字遥测接收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地震数字遥测接收机项目团队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地震数字遥测接收机项目汇聚了一支经验丰富、多领域专业素养的核心团队，确保地震数字遥测接收机项目在各个方面都能拥有高水平的执行力。团队的协同作战是地震数字遥测接收机项目成功的关键因素之一。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地震数字遥测接收机项目背景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地震数字遥测接收机项目的背景根植于市场对更高效、创新产品的渴望，同时也受到科技发展对行业格局的深刻改变的影响。这为地震数字遥测接收机项目提供了广阔的发展空间和市场需求。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地震数字遥测接收机项目现状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截至目前，地震数字遥测接收机项目已完成市场调研和技术验证，取得了初步的成功。这为地震数字遥测接收机项目在未来的发展奠定了坚实的基础，为更远大的目标打下了坚实的基石。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777"/>
      <w:r>
        <w:rPr>
          <w:rFonts w:ascii="仿宋" w:eastAsia="仿宋" w:hAnsi="仿宋" w:cs="仿宋" w:hint="eastAsia"/>
          <w:sz w:val="28"/>
          <w:lang w:eastAsia="zh-CN"/>
        </w:rPr>
        <w:t>(二)、地震数字遥测接收机项目目标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震数字遥测接收机项目首要业务目标是在市场中占据有利地位，实现产品/服务的成功推广和销售。通过不断提升产品质量、创新性，地震数字遥测接收机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在科技迅速发展的时代，地震数字遥测接收机项目着眼于技术创新。通过持续的研发和技术升级，地震数字遥测接收机项目旨在推出更具创新性的产品或服务，以满足市场对新鲜、先进解决方案的需求。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震数字遥测接收机项目设定了客户满意度目标。通过提供卓越的产品质量和优质的客户服务，地震数字遥测接收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地震数字遥测接收机项目注重社会责任和可持续发展。通过实施环保、社会责任地震数字遥测接收机项目，地震数字遥测接收机项目致力于在经济发展的同时保护环境，促进社会公平，实现可持续经营。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地震数字遥测接收机项目的团队是实现目标的核心驱动力。因此，地震数字遥测接收机项目设定了团队发展目标，包括提升团队成员的专业技能、培养领导力，以及搭建协同高效的团队工作氛围。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469"/>
      <w:r>
        <w:rPr>
          <w:rFonts w:ascii="仿宋" w:eastAsia="仿宋" w:hAnsi="仿宋" w:cs="仿宋" w:hint="eastAsia"/>
          <w:sz w:val="28"/>
          <w:lang w:eastAsia="zh-CN"/>
        </w:rPr>
        <w:t>(三)、地震数字遥测接收机项目提出的理由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地震数字遥测接收机项目提出的理由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提出源于对市场机遇的深刻洞察。当前市场中存在的需求缺口和行业发展趋势表明，有巨大的商业机会等待被开发。通过准确捕捉市场机遇，地震数字遥测接收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理念基于对技术创新的信仰。通过持续的研发和技术投入，地震数字遥测接收机项目有望推出更具创新性的产品或服务。在科技飞速发展的当下，地震数字遥测接收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提出是为了增强企业的行业竞争力。通过提升产品或服务的质量和独特性，地震数字遥测接收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响应了消费者需求的变化。随着社会和科技的不断发展，消费者对产品和服务的需求也在发生变化。通过深入了解并及时回应消费者的新需求，地震数字遥测接收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提出是企业战略发展规划的一部分。在面对日益激烈的市场竞争和不断变化的商业环境中，地震数字遥测接收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提出不仅仅是基于商业考量，还注重社会责任。通过推出环保、社会责任等方面的地震数字遥测接收机项目，地震数字遥测接收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地震数字遥测接收机项目的提出反映了对利益相关者期望的关注。包括客户、员工、投资者等利益相关者在企业发展中都有着各自的期望，地震数字遥测接收机项目力求在满足这些期望的同时，取得更大的共赢。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3704"/>
      <w:r>
        <w:rPr>
          <w:rFonts w:ascii="仿宋" w:eastAsia="仿宋" w:hAnsi="仿宋" w:cs="仿宋" w:hint="eastAsia"/>
          <w:sz w:val="28"/>
          <w:lang w:eastAsia="zh-CN"/>
        </w:rPr>
        <w:t>(四)、地震数字遥测接收机项目意义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在实施地震数字遥测接收机项目的过程中，我们不仅仅是在追逐商业成功，更是为企业和社会的多个层面创造了深远的意义。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首要意义在于提升企业的市场竞争力。通过持续的创新和对产品质量的高标准要求，地震数字遥测接收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震数字遥测接收机项目的推进将促使行业技术水平的提升。通过引入先进技术和创新性解决方案，地震数字遥测接收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震数字遥测接收机项目不仅创造了大量就业机会，提高了就业水平，还注重社会责任和环保。通过参与社会公益事业和推动环保地震数字遥测接收机项目，地震数字遥测接收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综合而言，地震数字遥测接收机项目意义重大，不仅推动了企业的发展，也为行业和社会的进步贡献了积极力量。这是一个全面而深刻的影响，将在未来产生可持续的正面效应。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006"/>
      <w:r>
        <w:rPr>
          <w:rFonts w:ascii="仿宋" w:eastAsia="仿宋" w:hAnsi="仿宋" w:cs="仿宋" w:hint="eastAsia"/>
          <w:sz w:val="28"/>
          <w:lang w:eastAsia="zh-CN"/>
        </w:rPr>
        <w:t>(五)、地震数字遥测接收机项目背景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在当今迅猛发展的商业环境中，地震数字遥测接收机项目的动因根植于对多方面因素的审慎考量。这个地震数字遥测接收机项目的提出并非孤立的决策，而是对企业所处背景深入思考的产物。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震数字遥测接收机项目背后的首要原因。科技的迅速发展和全球市场的快速变化使得企业必须灵活应对。地震数字遥测接收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震数字遥测接收机项目背景中不可忽视的一环。企业需要在激烈竞争中脱颖而出，为此，地震数字遥测接收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技术的迅速发展为企业带来了机遇与挑战。作为地震数字遥测接收机项目启动的背景之一，对新兴技术的应用将有助于提升企业的技术水平，使其在不断演进的商业环境中保持竞争优势。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地震数字遥测接收机项目充分融入了社会责任的理念，通过可持续经营和社会公益地震数字遥测接收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0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064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地震数字遥测接收机项目的主要产品是XXXX，预计年产值为XXX万元。这一产品在市场中占据着重要的地位，其广泛的应用范围使得该地震数字遥测接收机项目的市场前景非常广阔。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地震数字遥测接收机项目的xxx产品作为重要的原材料之一，将在多个领域发挥关键作用。其在建筑、交通、能源等方面的广泛应用将为整个产业链提供强大的支持，形成产业协同效应。地震数字遥测接收机项目的年产值XXX万XXX万XXX万万元不仅反映了其在市场上的巨大潜力，更预示着它对国民经济的积极贡献。这种关联度高、涉及面广的产业关系，使得该地震数字遥测接收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09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总征地面积为XXXX平方米，相当于约XX.XX亩，其中净用地面积为XXXX平方米，红线范围内相当于约XX.XX亩。这一用地规模充分考虑了地震数字遥测接收机项目的建设需求，保障了地震数字遥测接收机项目在合适的空间内得以充分发展。地震数字遥测接收机项目规划的总建筑面积为XXXX平方米，其中主体工程建设占XXXX平方米，计容建筑面积达XXXX平方米。预计建筑工程的投资将达到XXXX万元，为地震数字遥测接收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计划购置的设备共计XXXX台（套），设备购置费用为XXXX万元。这一设备购置计划充分考虑到地震数字遥测接收机项目的生产需求和技术要求，确保了地震数字遥测接收机项目在生产运营中具备先进的技术装备和高效的生产能力。设备的合理配置将为地震数字遥测接收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计划总投资为XXXX万元，预计年实现营业收入为XXXX万元。这一产能规模的设定旨在确保地震数字遥测接收机项目能够在投资与回报之间取得平衡，实现长期可持续的发展。地震数字遥测接收机项目的总投资充分考虑到各个方面的需求，包括用地建设、设备购置等多个环节，以确保地震数字遥测接收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63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968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地震数字遥测接收机项目的技术管理特点体现在其创新导向。通过引入最先进的技术趋势和解决方案，地震数字遥测接收机项目致力于提升科技含量、提高质量和效率水平。这意味着我们将采用最新的工具和方法，确保地震数字遥测接收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震数字遥测接收机项目技术管理的显著特征。通过整合不同领域的技术资源，我们实现了跨学科的协同工作。这有助于优化技术架构，提高整体效能。此外，整合性策略还促进了不同技术团队之间的紧密沟通和高效合作，确保地震数字遥测接收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震数字遥测接收机项目所采用的技术。通过不断优化技术方案，地震数字遥测接收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震数字遥测接收机项目团队将在地震数字遥测接收机项目初期识别可能的技术风险，并采取相应的预防和应对措施。通过建立健全的风险评估机制，地震数字遥测接收机项目能够在实施过程中及时发现并解决潜在的技术问题，保障地震数字遥测接收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震数字遥测接收机项目中，技术将成为地震数字遥测接收机项目成功的有力支持。这一深度剖析揭示了技术管理在地震数字遥测接收机项目实施中的关键作用，为地震数字遥测接收机项目的技术基础奠定了坚实的基础。</w:t>
      </w:r>
    </w:p>
    <w:p>
      <w:pPr>
        <w:pStyle w:val="Heading2"/>
        <w:ind w:firstLine="560" w:firstLineChars="200"/>
        <w:rPr>
          <w:rFonts w:ascii="仿宋" w:eastAsia="仿宋" w:hAnsi="仿宋" w:cs="仿宋" w:hint="eastAsia"/>
          <w:sz w:val="28"/>
          <w:lang w:eastAsia="zh-CN"/>
        </w:rPr>
      </w:pPr>
      <w:bookmarkStart w:id="16" w:name="_Toc20136"/>
      <w:r>
        <w:rPr>
          <w:rFonts w:ascii="仿宋" w:eastAsia="仿宋" w:hAnsi="仿宋" w:cs="仿宋" w:hint="eastAsia"/>
          <w:sz w:val="28"/>
          <w:lang w:eastAsia="zh-CN"/>
        </w:rPr>
        <w:t>(二)、地震数字遥测接收机项目工艺技术设计方案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震数字遥测接收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震数字遥测接收机项目将严格按照相关行业规范要求进行组织。通过有效控制产品质量，地震数字遥测接收机项目将致力于为顾客提供优质的地震数字遥测接收机项目产品和良好的服务。这体现了地震数字遥测接收机项目对于生产活动合规性和质量标准的高度重视，为地震数字遥测接收机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震数字遥测接收机项目注重生态效益和清洁生产原则。地震数字遥测接收机项目建设将紧密结合地方特色经济发展，与社会经济发展规划和区域环境保护规划方案相协调一致。通过与当地区域自然生态系统的结合，地震数字遥测接收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震数字遥测接收机项目产品具有多样化的客户需求和个性化的特点。因此，地震数字遥测接收机项目产品规格品种多样，且单批生产数量较小。为满足这一特点，地震数字遥测接收机项目承办单位将建设先进的柔性制造生产线。通过广泛应用柔性制造技术，地震数字遥测接收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震数字遥测接收机项目采用的技术具有较高的技术含量和自动化水平，处于国内先进水平。这一技术选用不仅体现了对生产效率、质量和环境友好性的高标准要求，同时为地震数字遥测接收机项目的可持续发展奠定了坚实的基础。</w:t>
      </w:r>
    </w:p>
    <w:p>
      <w:pPr>
        <w:pStyle w:val="Heading2"/>
        <w:ind w:firstLine="560" w:firstLineChars="200"/>
        <w:rPr>
          <w:rFonts w:ascii="仿宋" w:eastAsia="仿宋" w:hAnsi="仿宋" w:cs="仿宋" w:hint="eastAsia"/>
          <w:sz w:val="28"/>
          <w:lang w:eastAsia="zh-CN"/>
        </w:rPr>
      </w:pPr>
      <w:bookmarkStart w:id="17" w:name="_Toc2742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为确保地震数字遥测接收机项目的高效生产和技术实施，我们制定了一套精心设计的设备选型方案，以满足地震数字遥测接收机项目生产、质量和环保的要求。该方案的主要特点如下：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https://d.book118.com/615111213014011130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地震数字遥测接收机项目规划设计纲要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D85AF0"/>
    <w:rsid w:val="32D85A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1112130140111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2024-03-03T19:03:00Z</dcterms:created>
  <dcterms:modified xsi:type="dcterms:W3CDTF">2024-03-03T19:03:48Z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ED3F176866094045BB5C441037BA98A7_11</vt:lpwstr>
  </property>
  <property fmtid="{D5CDD505-2E9C-101B-9397-08002B2CF9AE}" pid="3" name="KSOProductBuildVer">
    <vt:lpwstr>2052-12.1.0.16388</vt:lpwstr>
  </property>
</Properties>
</file>