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松籽仁项目规划设计蓝图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4" w:history="1">
        <w:r>
          <w:rPr>
            <w:rFonts w:ascii="仿宋" w:eastAsia="仿宋" w:hAnsi="仿宋" w:cs="仿宋" w:hint="eastAsia"/>
            <w:lang w:eastAsia="zh-CN"/>
          </w:rPr>
          <w:t>序言</w:t>
        </w:r>
        <w:r>
          <w:tab/>
        </w:r>
        <w:r>
          <w:fldChar w:fldCharType="begin"/>
        </w:r>
        <w:r>
          <w:instrText xml:space="preserve"> PAGEREF _Toc24474 \h </w:instrText>
        </w:r>
        <w:r>
          <w:fldChar w:fldCharType="separate"/>
        </w:r>
        <w:r>
          <w:t>3</w:t>
        </w:r>
        <w:r>
          <w:fldChar w:fldCharType="end"/>
        </w:r>
      </w:hyperlink>
    </w:p>
    <w:p>
      <w:pPr>
        <w:pStyle w:val="TOC1"/>
        <w:tabs>
          <w:tab w:val="right" w:leader="dot" w:pos="8306"/>
        </w:tabs>
      </w:pPr>
      <w:hyperlink w:anchor="_Toc26498" w:history="1">
        <w:r>
          <w:rPr>
            <w:rFonts w:ascii="仿宋" w:eastAsia="仿宋" w:hAnsi="仿宋" w:cs="仿宋" w:hint="eastAsia"/>
            <w:lang w:eastAsia="zh-CN"/>
          </w:rPr>
          <w:t>一、工艺说明</w:t>
        </w:r>
        <w:r>
          <w:tab/>
        </w:r>
        <w:r>
          <w:fldChar w:fldCharType="begin"/>
        </w:r>
        <w:r>
          <w:instrText xml:space="preserve"> PAGEREF _Toc26498 \h </w:instrText>
        </w:r>
        <w:r>
          <w:fldChar w:fldCharType="separate"/>
        </w:r>
        <w:r>
          <w:t>3</w:t>
        </w:r>
        <w:r>
          <w:fldChar w:fldCharType="end"/>
        </w:r>
      </w:hyperlink>
    </w:p>
    <w:p>
      <w:pPr>
        <w:pStyle w:val="TOC2"/>
        <w:tabs>
          <w:tab w:val="right" w:leader="dot" w:pos="8306"/>
        </w:tabs>
      </w:pPr>
      <w:hyperlink w:anchor="_Toc12785" w:history="1">
        <w:r>
          <w:rPr>
            <w:rFonts w:ascii="仿宋" w:eastAsia="仿宋" w:hAnsi="仿宋" w:cs="仿宋" w:hint="eastAsia"/>
            <w:lang w:eastAsia="zh-CN"/>
          </w:rPr>
          <w:t>(一)、技术管理特点</w:t>
        </w:r>
        <w:r>
          <w:tab/>
        </w:r>
        <w:r>
          <w:fldChar w:fldCharType="begin"/>
        </w:r>
        <w:r>
          <w:instrText xml:space="preserve"> PAGEREF _Toc12785 \h </w:instrText>
        </w:r>
        <w:r>
          <w:fldChar w:fldCharType="separate"/>
        </w:r>
        <w:r>
          <w:t>3</w:t>
        </w:r>
        <w:r>
          <w:fldChar w:fldCharType="end"/>
        </w:r>
      </w:hyperlink>
    </w:p>
    <w:p>
      <w:pPr>
        <w:pStyle w:val="TOC2"/>
        <w:tabs>
          <w:tab w:val="right" w:leader="dot" w:pos="8306"/>
        </w:tabs>
      </w:pPr>
      <w:hyperlink w:anchor="_Toc9439" w:history="1">
        <w:r>
          <w:rPr>
            <w:rFonts w:ascii="仿宋" w:eastAsia="仿宋" w:hAnsi="仿宋" w:cs="仿宋" w:hint="eastAsia"/>
            <w:lang w:eastAsia="zh-CN"/>
          </w:rPr>
          <w:t>(二)、松籽仁项目工艺技术设计方案</w:t>
        </w:r>
        <w:r>
          <w:tab/>
        </w:r>
        <w:r>
          <w:fldChar w:fldCharType="begin"/>
        </w:r>
        <w:r>
          <w:instrText xml:space="preserve"> PAGEREF _Toc9439 \h </w:instrText>
        </w:r>
        <w:r>
          <w:fldChar w:fldCharType="separate"/>
        </w:r>
        <w:r>
          <w:t>4</w:t>
        </w:r>
        <w:r>
          <w:fldChar w:fldCharType="end"/>
        </w:r>
      </w:hyperlink>
    </w:p>
    <w:p>
      <w:pPr>
        <w:pStyle w:val="TOC2"/>
        <w:tabs>
          <w:tab w:val="right" w:leader="dot" w:pos="8306"/>
        </w:tabs>
      </w:pPr>
      <w:hyperlink w:anchor="_Toc11087" w:history="1">
        <w:r>
          <w:rPr>
            <w:rFonts w:ascii="仿宋" w:eastAsia="仿宋" w:hAnsi="仿宋" w:cs="仿宋" w:hint="eastAsia"/>
            <w:lang w:eastAsia="zh-CN"/>
          </w:rPr>
          <w:t>(三)、设备选型方案</w:t>
        </w:r>
        <w:r>
          <w:tab/>
        </w:r>
        <w:r>
          <w:fldChar w:fldCharType="begin"/>
        </w:r>
        <w:r>
          <w:instrText xml:space="preserve"> PAGEREF _Toc11087 \h </w:instrText>
        </w:r>
        <w:r>
          <w:fldChar w:fldCharType="separate"/>
        </w:r>
        <w:r>
          <w:t>5</w:t>
        </w:r>
        <w:r>
          <w:fldChar w:fldCharType="end"/>
        </w:r>
      </w:hyperlink>
    </w:p>
    <w:p>
      <w:pPr>
        <w:pStyle w:val="TOC1"/>
        <w:tabs>
          <w:tab w:val="right" w:leader="dot" w:pos="8306"/>
        </w:tabs>
      </w:pPr>
      <w:hyperlink w:anchor="_Toc14467" w:history="1">
        <w:r>
          <w:rPr>
            <w:rFonts w:ascii="仿宋" w:eastAsia="仿宋" w:hAnsi="仿宋" w:cs="仿宋" w:hint="eastAsia"/>
            <w:lang w:eastAsia="zh-CN"/>
          </w:rPr>
          <w:t>二、松籽仁项目文档管理</w:t>
        </w:r>
        <w:r>
          <w:tab/>
        </w:r>
        <w:r>
          <w:fldChar w:fldCharType="begin"/>
        </w:r>
        <w:r>
          <w:instrText xml:space="preserve"> PAGEREF _Toc14467 \h </w:instrText>
        </w:r>
        <w:r>
          <w:fldChar w:fldCharType="separate"/>
        </w:r>
        <w:r>
          <w:t>7</w:t>
        </w:r>
        <w:r>
          <w:fldChar w:fldCharType="end"/>
        </w:r>
      </w:hyperlink>
    </w:p>
    <w:p>
      <w:pPr>
        <w:pStyle w:val="TOC2"/>
        <w:tabs>
          <w:tab w:val="right" w:leader="dot" w:pos="8306"/>
        </w:tabs>
      </w:pPr>
      <w:hyperlink w:anchor="_Toc13520" w:history="1">
        <w:r>
          <w:rPr>
            <w:rFonts w:ascii="仿宋" w:eastAsia="仿宋" w:hAnsi="仿宋" w:cs="仿宋" w:hint="eastAsia"/>
            <w:lang w:eastAsia="zh-CN"/>
          </w:rPr>
          <w:t>(一)、文档编制与审查</w:t>
        </w:r>
        <w:r>
          <w:tab/>
        </w:r>
        <w:r>
          <w:fldChar w:fldCharType="begin"/>
        </w:r>
        <w:r>
          <w:instrText xml:space="preserve"> PAGEREF _Toc13520 \h </w:instrText>
        </w:r>
        <w:r>
          <w:fldChar w:fldCharType="separate"/>
        </w:r>
        <w:r>
          <w:t>7</w:t>
        </w:r>
        <w:r>
          <w:fldChar w:fldCharType="end"/>
        </w:r>
      </w:hyperlink>
    </w:p>
    <w:p>
      <w:pPr>
        <w:pStyle w:val="TOC2"/>
        <w:tabs>
          <w:tab w:val="right" w:leader="dot" w:pos="8306"/>
        </w:tabs>
      </w:pPr>
      <w:hyperlink w:anchor="_Toc992" w:history="1">
        <w:r>
          <w:rPr>
            <w:rFonts w:ascii="仿宋" w:eastAsia="仿宋" w:hAnsi="仿宋" w:cs="仿宋" w:hint="eastAsia"/>
            <w:lang w:eastAsia="zh-CN"/>
          </w:rPr>
          <w:t>(二)、文档发布与分发</w:t>
        </w:r>
        <w:r>
          <w:tab/>
        </w:r>
        <w:r>
          <w:fldChar w:fldCharType="begin"/>
        </w:r>
        <w:r>
          <w:instrText xml:space="preserve"> PAGEREF _Toc992 \h </w:instrText>
        </w:r>
        <w:r>
          <w:fldChar w:fldCharType="separate"/>
        </w:r>
        <w:r>
          <w:t>8</w:t>
        </w:r>
        <w:r>
          <w:fldChar w:fldCharType="end"/>
        </w:r>
      </w:hyperlink>
    </w:p>
    <w:p>
      <w:pPr>
        <w:pStyle w:val="TOC2"/>
        <w:tabs>
          <w:tab w:val="right" w:leader="dot" w:pos="8306"/>
        </w:tabs>
      </w:pPr>
      <w:hyperlink w:anchor="_Toc31674" w:history="1">
        <w:r>
          <w:rPr>
            <w:rFonts w:ascii="仿宋" w:eastAsia="仿宋" w:hAnsi="仿宋" w:cs="仿宋" w:hint="eastAsia"/>
            <w:lang w:eastAsia="zh-CN"/>
          </w:rPr>
          <w:t>(三)、文档存档与归档</w:t>
        </w:r>
        <w:r>
          <w:tab/>
        </w:r>
        <w:r>
          <w:fldChar w:fldCharType="begin"/>
        </w:r>
        <w:r>
          <w:instrText xml:space="preserve"> PAGEREF _Toc31674 \h </w:instrText>
        </w:r>
        <w:r>
          <w:fldChar w:fldCharType="separate"/>
        </w:r>
        <w:r>
          <w:t>9</w:t>
        </w:r>
        <w:r>
          <w:fldChar w:fldCharType="end"/>
        </w:r>
      </w:hyperlink>
    </w:p>
    <w:p>
      <w:pPr>
        <w:pStyle w:val="TOC1"/>
        <w:tabs>
          <w:tab w:val="right" w:leader="dot" w:pos="8306"/>
        </w:tabs>
      </w:pPr>
      <w:hyperlink w:anchor="_Toc4670" w:history="1">
        <w:r>
          <w:rPr>
            <w:rFonts w:ascii="仿宋" w:eastAsia="仿宋" w:hAnsi="仿宋" w:cs="仿宋" w:hint="eastAsia"/>
            <w:lang w:eastAsia="zh-CN"/>
          </w:rPr>
          <w:t>三、松籽仁项目建设背景及必要性分析</w:t>
        </w:r>
        <w:r>
          <w:tab/>
        </w:r>
        <w:r>
          <w:fldChar w:fldCharType="begin"/>
        </w:r>
        <w:r>
          <w:instrText xml:space="preserve"> PAGEREF _Toc4670 \h </w:instrText>
        </w:r>
        <w:r>
          <w:fldChar w:fldCharType="separate"/>
        </w:r>
        <w:r>
          <w:t>10</w:t>
        </w:r>
        <w:r>
          <w:fldChar w:fldCharType="end"/>
        </w:r>
      </w:hyperlink>
    </w:p>
    <w:p>
      <w:pPr>
        <w:pStyle w:val="TOC2"/>
        <w:tabs>
          <w:tab w:val="right" w:leader="dot" w:pos="8306"/>
        </w:tabs>
      </w:pPr>
      <w:hyperlink w:anchor="_Toc3303" w:history="1">
        <w:r>
          <w:rPr>
            <w:rFonts w:ascii="仿宋" w:eastAsia="仿宋" w:hAnsi="仿宋" w:cs="仿宋" w:hint="eastAsia"/>
            <w:lang w:eastAsia="zh-CN"/>
          </w:rPr>
          <w:t>(一)、松籽仁项目背景分析</w:t>
        </w:r>
        <w:r>
          <w:tab/>
        </w:r>
        <w:r>
          <w:fldChar w:fldCharType="begin"/>
        </w:r>
        <w:r>
          <w:instrText xml:space="preserve"> PAGEREF _Toc3303 \h </w:instrText>
        </w:r>
        <w:r>
          <w:fldChar w:fldCharType="separate"/>
        </w:r>
        <w:r>
          <w:t>10</w:t>
        </w:r>
        <w:r>
          <w:fldChar w:fldCharType="end"/>
        </w:r>
      </w:hyperlink>
    </w:p>
    <w:p>
      <w:pPr>
        <w:pStyle w:val="TOC2"/>
        <w:tabs>
          <w:tab w:val="right" w:leader="dot" w:pos="8306"/>
        </w:tabs>
      </w:pPr>
      <w:hyperlink w:anchor="_Toc30971" w:history="1">
        <w:r>
          <w:rPr>
            <w:rFonts w:ascii="仿宋" w:eastAsia="仿宋" w:hAnsi="仿宋" w:cs="仿宋" w:hint="eastAsia"/>
            <w:lang w:eastAsia="zh-CN"/>
          </w:rPr>
          <w:t>(二)、松籽仁项目建设必要性分析</w:t>
        </w:r>
        <w:r>
          <w:tab/>
        </w:r>
        <w:r>
          <w:fldChar w:fldCharType="begin"/>
        </w:r>
        <w:r>
          <w:instrText xml:space="preserve"> PAGEREF _Toc30971 \h </w:instrText>
        </w:r>
        <w:r>
          <w:fldChar w:fldCharType="separate"/>
        </w:r>
        <w:r>
          <w:t>12</w:t>
        </w:r>
        <w:r>
          <w:fldChar w:fldCharType="end"/>
        </w:r>
      </w:hyperlink>
    </w:p>
    <w:p>
      <w:pPr>
        <w:pStyle w:val="TOC1"/>
        <w:tabs>
          <w:tab w:val="right" w:leader="dot" w:pos="8306"/>
        </w:tabs>
      </w:pPr>
      <w:hyperlink w:anchor="_Toc7301" w:history="1">
        <w:r>
          <w:rPr>
            <w:rFonts w:ascii="仿宋" w:eastAsia="仿宋" w:hAnsi="仿宋" w:cs="仿宋" w:hint="eastAsia"/>
            <w:lang w:eastAsia="zh-CN"/>
          </w:rPr>
          <w:t>四、产品规划分析</w:t>
        </w:r>
        <w:r>
          <w:tab/>
        </w:r>
        <w:r>
          <w:fldChar w:fldCharType="begin"/>
        </w:r>
        <w:r>
          <w:instrText xml:space="preserve"> PAGEREF _Toc7301 \h </w:instrText>
        </w:r>
        <w:r>
          <w:fldChar w:fldCharType="separate"/>
        </w:r>
        <w:r>
          <w:t>13</w:t>
        </w:r>
        <w:r>
          <w:fldChar w:fldCharType="end"/>
        </w:r>
      </w:hyperlink>
    </w:p>
    <w:p>
      <w:pPr>
        <w:pStyle w:val="TOC2"/>
        <w:tabs>
          <w:tab w:val="right" w:leader="dot" w:pos="8306"/>
        </w:tabs>
      </w:pPr>
      <w:hyperlink w:anchor="_Toc18119" w:history="1">
        <w:r>
          <w:rPr>
            <w:rFonts w:ascii="仿宋" w:eastAsia="仿宋" w:hAnsi="仿宋" w:cs="仿宋" w:hint="eastAsia"/>
            <w:lang w:eastAsia="zh-CN"/>
          </w:rPr>
          <w:t>(一)、产品规划</w:t>
        </w:r>
        <w:r>
          <w:tab/>
        </w:r>
        <w:r>
          <w:fldChar w:fldCharType="begin"/>
        </w:r>
        <w:r>
          <w:instrText xml:space="preserve"> PAGEREF _Toc18119 \h </w:instrText>
        </w:r>
        <w:r>
          <w:fldChar w:fldCharType="separate"/>
        </w:r>
        <w:r>
          <w:t>13</w:t>
        </w:r>
        <w:r>
          <w:fldChar w:fldCharType="end"/>
        </w:r>
      </w:hyperlink>
    </w:p>
    <w:p>
      <w:pPr>
        <w:pStyle w:val="TOC2"/>
        <w:tabs>
          <w:tab w:val="right" w:leader="dot" w:pos="8306"/>
        </w:tabs>
      </w:pPr>
      <w:hyperlink w:anchor="_Toc25809" w:history="1">
        <w:r>
          <w:rPr>
            <w:rFonts w:ascii="仿宋" w:eastAsia="仿宋" w:hAnsi="仿宋" w:cs="仿宋" w:hint="eastAsia"/>
            <w:lang w:eastAsia="zh-CN"/>
          </w:rPr>
          <w:t>(二)、建设规模</w:t>
        </w:r>
        <w:r>
          <w:tab/>
        </w:r>
        <w:r>
          <w:fldChar w:fldCharType="begin"/>
        </w:r>
        <w:r>
          <w:instrText xml:space="preserve"> PAGEREF _Toc25809 \h </w:instrText>
        </w:r>
        <w:r>
          <w:fldChar w:fldCharType="separate"/>
        </w:r>
        <w:r>
          <w:t>14</w:t>
        </w:r>
        <w:r>
          <w:fldChar w:fldCharType="end"/>
        </w:r>
      </w:hyperlink>
    </w:p>
    <w:p>
      <w:pPr>
        <w:pStyle w:val="TOC1"/>
        <w:tabs>
          <w:tab w:val="right" w:leader="dot" w:pos="8306"/>
        </w:tabs>
      </w:pPr>
      <w:hyperlink w:anchor="_Toc25075" w:history="1">
        <w:r>
          <w:rPr>
            <w:rFonts w:ascii="仿宋" w:eastAsia="仿宋" w:hAnsi="仿宋" w:cs="仿宋" w:hint="eastAsia"/>
            <w:lang w:eastAsia="zh-CN"/>
          </w:rPr>
          <w:t>五、市场分析、调研</w:t>
        </w:r>
        <w:r>
          <w:tab/>
        </w:r>
        <w:r>
          <w:fldChar w:fldCharType="begin"/>
        </w:r>
        <w:r>
          <w:instrText xml:space="preserve"> PAGEREF _Toc25075 \h </w:instrText>
        </w:r>
        <w:r>
          <w:fldChar w:fldCharType="separate"/>
        </w:r>
        <w:r>
          <w:t>15</w:t>
        </w:r>
        <w:r>
          <w:fldChar w:fldCharType="end"/>
        </w:r>
      </w:hyperlink>
    </w:p>
    <w:p>
      <w:pPr>
        <w:pStyle w:val="TOC2"/>
        <w:tabs>
          <w:tab w:val="right" w:leader="dot" w:pos="8306"/>
        </w:tabs>
      </w:pPr>
      <w:hyperlink w:anchor="_Toc7099" w:history="1">
        <w:r>
          <w:rPr>
            <w:rFonts w:ascii="仿宋" w:eastAsia="仿宋" w:hAnsi="仿宋" w:cs="仿宋" w:hint="eastAsia"/>
            <w:lang w:eastAsia="zh-CN"/>
          </w:rPr>
          <w:t>(一)、松籽仁行业分析</w:t>
        </w:r>
        <w:r>
          <w:tab/>
        </w:r>
        <w:r>
          <w:fldChar w:fldCharType="begin"/>
        </w:r>
        <w:r>
          <w:instrText xml:space="preserve"> PAGEREF _Toc7099 \h </w:instrText>
        </w:r>
        <w:r>
          <w:fldChar w:fldCharType="separate"/>
        </w:r>
        <w:r>
          <w:t>15</w:t>
        </w:r>
        <w:r>
          <w:fldChar w:fldCharType="end"/>
        </w:r>
      </w:hyperlink>
    </w:p>
    <w:p>
      <w:pPr>
        <w:pStyle w:val="TOC2"/>
        <w:tabs>
          <w:tab w:val="right" w:leader="dot" w:pos="8306"/>
        </w:tabs>
      </w:pPr>
      <w:hyperlink w:anchor="_Toc30218" w:history="1">
        <w:r>
          <w:rPr>
            <w:rFonts w:ascii="仿宋" w:eastAsia="仿宋" w:hAnsi="仿宋" w:cs="仿宋" w:hint="eastAsia"/>
            <w:lang w:eastAsia="zh-CN"/>
          </w:rPr>
          <w:t>(二)、松籽仁市场分析预测</w:t>
        </w:r>
        <w:r>
          <w:tab/>
        </w:r>
        <w:r>
          <w:fldChar w:fldCharType="begin"/>
        </w:r>
        <w:r>
          <w:instrText xml:space="preserve"> PAGEREF _Toc30218 \h </w:instrText>
        </w:r>
        <w:r>
          <w:fldChar w:fldCharType="separate"/>
        </w:r>
        <w:r>
          <w:t>16</w:t>
        </w:r>
        <w:r>
          <w:fldChar w:fldCharType="end"/>
        </w:r>
      </w:hyperlink>
    </w:p>
    <w:p>
      <w:pPr>
        <w:pStyle w:val="TOC1"/>
        <w:tabs>
          <w:tab w:val="right" w:leader="dot" w:pos="8306"/>
        </w:tabs>
      </w:pPr>
      <w:hyperlink w:anchor="_Toc16020" w:history="1">
        <w:r>
          <w:rPr>
            <w:rFonts w:ascii="仿宋" w:eastAsia="仿宋" w:hAnsi="仿宋" w:cs="仿宋" w:hint="eastAsia"/>
            <w:lang w:eastAsia="zh-CN"/>
          </w:rPr>
          <w:t>六、松籽仁项目危机管理</w:t>
        </w:r>
        <w:r>
          <w:tab/>
        </w:r>
        <w:r>
          <w:fldChar w:fldCharType="begin"/>
        </w:r>
        <w:r>
          <w:instrText xml:space="preserve"> PAGEREF _Toc16020 \h </w:instrText>
        </w:r>
        <w:r>
          <w:fldChar w:fldCharType="separate"/>
        </w:r>
        <w:r>
          <w:t>16</w:t>
        </w:r>
        <w:r>
          <w:fldChar w:fldCharType="end"/>
        </w:r>
      </w:hyperlink>
    </w:p>
    <w:p>
      <w:pPr>
        <w:pStyle w:val="TOC2"/>
        <w:tabs>
          <w:tab w:val="right" w:leader="dot" w:pos="8306"/>
        </w:tabs>
      </w:pPr>
      <w:hyperlink w:anchor="_Toc21319" w:history="1">
        <w:r>
          <w:rPr>
            <w:rFonts w:ascii="仿宋" w:eastAsia="仿宋" w:hAnsi="仿宋" w:cs="仿宋" w:hint="eastAsia"/>
            <w:lang w:eastAsia="zh-CN"/>
          </w:rPr>
          <w:t>(一)、危机预警与识别</w:t>
        </w:r>
        <w:r>
          <w:tab/>
        </w:r>
        <w:r>
          <w:fldChar w:fldCharType="begin"/>
        </w:r>
        <w:r>
          <w:instrText xml:space="preserve"> PAGEREF _Toc21319 \h </w:instrText>
        </w:r>
        <w:r>
          <w:fldChar w:fldCharType="separate"/>
        </w:r>
        <w:r>
          <w:t>16</w:t>
        </w:r>
        <w:r>
          <w:fldChar w:fldCharType="end"/>
        </w:r>
      </w:hyperlink>
    </w:p>
    <w:p>
      <w:pPr>
        <w:pStyle w:val="TOC2"/>
        <w:tabs>
          <w:tab w:val="right" w:leader="dot" w:pos="8306"/>
        </w:tabs>
      </w:pPr>
      <w:hyperlink w:anchor="_Toc11310" w:history="1">
        <w:r>
          <w:rPr>
            <w:rFonts w:ascii="仿宋" w:eastAsia="仿宋" w:hAnsi="仿宋" w:cs="仿宋" w:hint="eastAsia"/>
            <w:lang w:eastAsia="zh-CN"/>
          </w:rPr>
          <w:t>(二)、危机应对与恢复</w:t>
        </w:r>
        <w:r>
          <w:tab/>
        </w:r>
        <w:r>
          <w:fldChar w:fldCharType="begin"/>
        </w:r>
        <w:r>
          <w:instrText xml:space="preserve"> PAGEREF _Toc11310 \h </w:instrText>
        </w:r>
        <w:r>
          <w:fldChar w:fldCharType="separate"/>
        </w:r>
        <w:r>
          <w:t>17</w:t>
        </w:r>
        <w:r>
          <w:fldChar w:fldCharType="end"/>
        </w:r>
      </w:hyperlink>
    </w:p>
    <w:p>
      <w:pPr>
        <w:pStyle w:val="TOC1"/>
        <w:tabs>
          <w:tab w:val="right" w:leader="dot" w:pos="8306"/>
        </w:tabs>
      </w:pPr>
      <w:hyperlink w:anchor="_Toc30375" w:history="1">
        <w:r>
          <w:rPr>
            <w:rFonts w:ascii="仿宋" w:eastAsia="仿宋" w:hAnsi="仿宋" w:cs="仿宋" w:hint="eastAsia"/>
            <w:lang w:eastAsia="zh-CN"/>
          </w:rPr>
          <w:t>七、松籽仁项目环境影响分析</w:t>
        </w:r>
        <w:r>
          <w:tab/>
        </w:r>
        <w:r>
          <w:fldChar w:fldCharType="begin"/>
        </w:r>
        <w:r>
          <w:instrText xml:space="preserve"> PAGEREF _Toc30375 \h </w:instrText>
        </w:r>
        <w:r>
          <w:fldChar w:fldCharType="separate"/>
        </w:r>
        <w:r>
          <w:t>19</w:t>
        </w:r>
        <w:r>
          <w:fldChar w:fldCharType="end"/>
        </w:r>
      </w:hyperlink>
    </w:p>
    <w:p>
      <w:pPr>
        <w:pStyle w:val="TOC2"/>
        <w:tabs>
          <w:tab w:val="right" w:leader="dot" w:pos="8306"/>
        </w:tabs>
      </w:pPr>
      <w:hyperlink w:anchor="_Toc2339" w:history="1">
        <w:r>
          <w:rPr>
            <w:rFonts w:ascii="仿宋" w:eastAsia="仿宋" w:hAnsi="仿宋" w:cs="仿宋" w:hint="eastAsia"/>
            <w:lang w:eastAsia="zh-CN"/>
          </w:rPr>
          <w:t>(一)、建设区域环境质量现状</w:t>
        </w:r>
        <w:r>
          <w:tab/>
        </w:r>
        <w:r>
          <w:fldChar w:fldCharType="begin"/>
        </w:r>
        <w:r>
          <w:instrText xml:space="preserve"> PAGEREF _Toc2339 \h </w:instrText>
        </w:r>
        <w:r>
          <w:fldChar w:fldCharType="separate"/>
        </w:r>
        <w:r>
          <w:t>19</w:t>
        </w:r>
        <w:r>
          <w:fldChar w:fldCharType="end"/>
        </w:r>
      </w:hyperlink>
    </w:p>
    <w:p>
      <w:pPr>
        <w:pStyle w:val="TOC2"/>
        <w:tabs>
          <w:tab w:val="right" w:leader="dot" w:pos="8306"/>
        </w:tabs>
      </w:pPr>
      <w:hyperlink w:anchor="_Toc26538" w:history="1">
        <w:r>
          <w:rPr>
            <w:rFonts w:ascii="仿宋" w:eastAsia="仿宋" w:hAnsi="仿宋" w:cs="仿宋" w:hint="eastAsia"/>
            <w:lang w:eastAsia="zh-CN"/>
          </w:rPr>
          <w:t>(二)、建设期环境保护</w:t>
        </w:r>
        <w:r>
          <w:tab/>
        </w:r>
        <w:r>
          <w:fldChar w:fldCharType="begin"/>
        </w:r>
        <w:r>
          <w:instrText xml:space="preserve"> PAGEREF _Toc26538 \h </w:instrText>
        </w:r>
        <w:r>
          <w:fldChar w:fldCharType="separate"/>
        </w:r>
        <w:r>
          <w:t>20</w:t>
        </w:r>
        <w:r>
          <w:fldChar w:fldCharType="end"/>
        </w:r>
      </w:hyperlink>
    </w:p>
    <w:p>
      <w:pPr>
        <w:pStyle w:val="TOC2"/>
        <w:tabs>
          <w:tab w:val="right" w:leader="dot" w:pos="8306"/>
        </w:tabs>
      </w:pPr>
      <w:hyperlink w:anchor="_Toc1814" w:history="1">
        <w:r>
          <w:rPr>
            <w:rFonts w:ascii="仿宋" w:eastAsia="仿宋" w:hAnsi="仿宋" w:cs="仿宋" w:hint="eastAsia"/>
            <w:lang w:eastAsia="zh-CN"/>
          </w:rPr>
          <w:t>(三)、运营期环境保护</w:t>
        </w:r>
        <w:r>
          <w:tab/>
        </w:r>
        <w:r>
          <w:fldChar w:fldCharType="begin"/>
        </w:r>
        <w:r>
          <w:instrText xml:space="preserve"> PAGEREF _Toc1814 \h </w:instrText>
        </w:r>
        <w:r>
          <w:fldChar w:fldCharType="separate"/>
        </w:r>
        <w:r>
          <w:t>22</w:t>
        </w:r>
        <w:r>
          <w:fldChar w:fldCharType="end"/>
        </w:r>
      </w:hyperlink>
    </w:p>
    <w:p>
      <w:pPr>
        <w:pStyle w:val="TOC2"/>
        <w:tabs>
          <w:tab w:val="right" w:leader="dot" w:pos="8306"/>
        </w:tabs>
      </w:pPr>
      <w:hyperlink w:anchor="_Toc16640" w:history="1">
        <w:r>
          <w:rPr>
            <w:rFonts w:ascii="仿宋" w:eastAsia="仿宋" w:hAnsi="仿宋" w:cs="仿宋" w:hint="eastAsia"/>
            <w:lang w:eastAsia="zh-CN"/>
          </w:rPr>
          <w:t>(四)、松籽仁项目建设对区域经济的影响</w:t>
        </w:r>
        <w:r>
          <w:tab/>
        </w:r>
        <w:r>
          <w:fldChar w:fldCharType="begin"/>
        </w:r>
        <w:r>
          <w:instrText xml:space="preserve"> PAGEREF _Toc16640 \h </w:instrText>
        </w:r>
        <w:r>
          <w:fldChar w:fldCharType="separate"/>
        </w:r>
        <w:r>
          <w:t>23</w:t>
        </w:r>
        <w:r>
          <w:fldChar w:fldCharType="end"/>
        </w:r>
      </w:hyperlink>
    </w:p>
    <w:p>
      <w:pPr>
        <w:pStyle w:val="TOC2"/>
        <w:tabs>
          <w:tab w:val="right" w:leader="dot" w:pos="8306"/>
        </w:tabs>
      </w:pPr>
      <w:hyperlink w:anchor="_Toc12071" w:history="1">
        <w:r>
          <w:rPr>
            <w:rFonts w:ascii="仿宋" w:eastAsia="仿宋" w:hAnsi="仿宋" w:cs="仿宋" w:hint="eastAsia"/>
            <w:lang w:eastAsia="zh-CN"/>
          </w:rPr>
          <w:t>(五)、废弃物处理</w:t>
        </w:r>
        <w:r>
          <w:tab/>
        </w:r>
        <w:r>
          <w:fldChar w:fldCharType="begin"/>
        </w:r>
        <w:r>
          <w:instrText xml:space="preserve"> PAGEREF _Toc12071 \h </w:instrText>
        </w:r>
        <w:r>
          <w:fldChar w:fldCharType="separate"/>
        </w:r>
        <w:r>
          <w:t>25</w:t>
        </w:r>
        <w:r>
          <w:fldChar w:fldCharType="end"/>
        </w:r>
      </w:hyperlink>
    </w:p>
    <w:p>
      <w:pPr>
        <w:pStyle w:val="TOC2"/>
        <w:tabs>
          <w:tab w:val="right" w:leader="dot" w:pos="8306"/>
        </w:tabs>
      </w:pPr>
      <w:hyperlink w:anchor="_Toc9139" w:history="1">
        <w:r>
          <w:rPr>
            <w:rFonts w:ascii="仿宋" w:eastAsia="仿宋" w:hAnsi="仿宋" w:cs="仿宋" w:hint="eastAsia"/>
            <w:lang w:eastAsia="zh-CN"/>
          </w:rPr>
          <w:t>(六)、特殊环境影响分析</w:t>
        </w:r>
        <w:r>
          <w:tab/>
        </w:r>
        <w:r>
          <w:fldChar w:fldCharType="begin"/>
        </w:r>
        <w:r>
          <w:instrText xml:space="preserve"> PAGEREF _Toc9139 \h </w:instrText>
        </w:r>
        <w:r>
          <w:fldChar w:fldCharType="separate"/>
        </w:r>
        <w:r>
          <w:t>26</w:t>
        </w:r>
        <w:r>
          <w:fldChar w:fldCharType="end"/>
        </w:r>
      </w:hyperlink>
    </w:p>
    <w:p>
      <w:pPr>
        <w:pStyle w:val="TOC2"/>
        <w:tabs>
          <w:tab w:val="right" w:leader="dot" w:pos="8306"/>
        </w:tabs>
      </w:pPr>
      <w:hyperlink w:anchor="_Toc4346" w:history="1">
        <w:r>
          <w:rPr>
            <w:rFonts w:ascii="仿宋" w:eastAsia="仿宋" w:hAnsi="仿宋" w:cs="仿宋" w:hint="eastAsia"/>
            <w:lang w:eastAsia="zh-CN"/>
          </w:rPr>
          <w:t>(七)、清洁生产</w:t>
        </w:r>
        <w:r>
          <w:tab/>
        </w:r>
        <w:r>
          <w:fldChar w:fldCharType="begin"/>
        </w:r>
        <w:r>
          <w:instrText xml:space="preserve"> PAGEREF _Toc4346 \h </w:instrText>
        </w:r>
        <w:r>
          <w:fldChar w:fldCharType="separate"/>
        </w:r>
        <w:r>
          <w:t>27</w:t>
        </w:r>
        <w:r>
          <w:fldChar w:fldCharType="end"/>
        </w:r>
      </w:hyperlink>
    </w:p>
    <w:p>
      <w:pPr>
        <w:pStyle w:val="TOC2"/>
        <w:tabs>
          <w:tab w:val="right" w:leader="dot" w:pos="8306"/>
        </w:tabs>
      </w:pPr>
      <w:hyperlink w:anchor="_Toc4239" w:history="1">
        <w:r>
          <w:rPr>
            <w:rFonts w:ascii="仿宋" w:eastAsia="仿宋" w:hAnsi="仿宋" w:cs="仿宋" w:hint="eastAsia"/>
            <w:lang w:eastAsia="zh-CN"/>
          </w:rPr>
          <w:t>(八)、环境保护综合评价</w:t>
        </w:r>
        <w:r>
          <w:tab/>
        </w:r>
        <w:r>
          <w:fldChar w:fldCharType="begin"/>
        </w:r>
        <w:r>
          <w:instrText xml:space="preserve"> PAGEREF _Toc4239 \h </w:instrText>
        </w:r>
        <w:r>
          <w:fldChar w:fldCharType="separate"/>
        </w:r>
        <w:r>
          <w:t>28</w:t>
        </w:r>
        <w:r>
          <w:fldChar w:fldCharType="end"/>
        </w:r>
      </w:hyperlink>
    </w:p>
    <w:p>
      <w:pPr>
        <w:pStyle w:val="TOC1"/>
        <w:tabs>
          <w:tab w:val="right" w:leader="dot" w:pos="8306"/>
        </w:tabs>
      </w:pPr>
      <w:hyperlink w:anchor="_Toc766" w:history="1">
        <w:r>
          <w:rPr>
            <w:rFonts w:ascii="仿宋" w:eastAsia="仿宋" w:hAnsi="仿宋" w:cs="仿宋" w:hint="eastAsia"/>
            <w:lang w:eastAsia="zh-CN"/>
          </w:rPr>
          <w:t>八、松籽仁项目风险管理</w:t>
        </w:r>
        <w:r>
          <w:tab/>
        </w:r>
        <w:r>
          <w:fldChar w:fldCharType="begin"/>
        </w:r>
        <w:r>
          <w:instrText xml:space="preserve"> PAGEREF _Toc766 \h </w:instrText>
        </w:r>
        <w:r>
          <w:fldChar w:fldCharType="separate"/>
        </w:r>
        <w:r>
          <w:t>29</w:t>
        </w:r>
        <w:r>
          <w:fldChar w:fldCharType="end"/>
        </w:r>
      </w:hyperlink>
    </w:p>
    <w:p>
      <w:pPr>
        <w:pStyle w:val="TOC2"/>
        <w:tabs>
          <w:tab w:val="right" w:leader="dot" w:pos="8306"/>
        </w:tabs>
      </w:pPr>
      <w:hyperlink w:anchor="_Toc16854" w:history="1">
        <w:r>
          <w:rPr>
            <w:rFonts w:ascii="仿宋" w:eastAsia="仿宋" w:hAnsi="仿宋" w:cs="仿宋" w:hint="eastAsia"/>
            <w:lang w:eastAsia="zh-CN"/>
          </w:rPr>
          <w:t>(一)、风险识别与评估</w:t>
        </w:r>
        <w:r>
          <w:tab/>
        </w:r>
        <w:r>
          <w:fldChar w:fldCharType="begin"/>
        </w:r>
        <w:r>
          <w:instrText xml:space="preserve"> PAGEREF _Toc16854 \h </w:instrText>
        </w:r>
        <w:r>
          <w:fldChar w:fldCharType="separate"/>
        </w:r>
        <w:r>
          <w:t>29</w:t>
        </w:r>
        <w:r>
          <w:fldChar w:fldCharType="end"/>
        </w:r>
      </w:hyperlink>
    </w:p>
    <w:p>
      <w:pPr>
        <w:pStyle w:val="TOC2"/>
        <w:tabs>
          <w:tab w:val="right" w:leader="dot" w:pos="8306"/>
        </w:tabs>
      </w:pPr>
      <w:hyperlink w:anchor="_Toc17876" w:history="1">
        <w:r>
          <w:rPr>
            <w:rFonts w:ascii="仿宋" w:eastAsia="仿宋" w:hAnsi="仿宋" w:cs="仿宋" w:hint="eastAsia"/>
            <w:lang w:eastAsia="zh-CN"/>
          </w:rPr>
          <w:t>(二)、风险应对策略</w:t>
        </w:r>
        <w:r>
          <w:tab/>
        </w:r>
        <w:r>
          <w:fldChar w:fldCharType="begin"/>
        </w:r>
        <w:r>
          <w:instrText xml:space="preserve"> PAGEREF _Toc17876 \h </w:instrText>
        </w:r>
        <w:r>
          <w:fldChar w:fldCharType="separate"/>
        </w:r>
        <w:r>
          <w:t>30</w:t>
        </w:r>
        <w:r>
          <w:fldChar w:fldCharType="end"/>
        </w:r>
      </w:hyperlink>
    </w:p>
    <w:p>
      <w:pPr>
        <w:pStyle w:val="TOC2"/>
        <w:tabs>
          <w:tab w:val="right" w:leader="dot" w:pos="8306"/>
        </w:tabs>
      </w:pPr>
      <w:hyperlink w:anchor="_Toc12158" w:history="1">
        <w:r>
          <w:rPr>
            <w:rFonts w:ascii="仿宋" w:eastAsia="仿宋" w:hAnsi="仿宋" w:cs="仿宋" w:hint="eastAsia"/>
            <w:lang w:eastAsia="zh-CN"/>
          </w:rPr>
          <w:t>(三)、风险监控与控制</w:t>
        </w:r>
        <w:r>
          <w:tab/>
        </w:r>
        <w:r>
          <w:fldChar w:fldCharType="begin"/>
        </w:r>
        <w:r>
          <w:instrText xml:space="preserve"> PAGEREF _Toc12158 \h </w:instrText>
        </w:r>
        <w:r>
          <w:fldChar w:fldCharType="separate"/>
        </w:r>
        <w:r>
          <w:t>32</w:t>
        </w:r>
        <w:r>
          <w:fldChar w:fldCharType="end"/>
        </w:r>
      </w:hyperlink>
    </w:p>
    <w:p>
      <w:pPr>
        <w:pStyle w:val="TOC1"/>
        <w:tabs>
          <w:tab w:val="right" w:leader="dot" w:pos="8306"/>
        </w:tabs>
      </w:pPr>
      <w:hyperlink w:anchor="_Toc11268" w:history="1">
        <w:r>
          <w:rPr>
            <w:rFonts w:ascii="仿宋" w:eastAsia="仿宋" w:hAnsi="仿宋" w:cs="仿宋" w:hint="eastAsia"/>
            <w:lang w:eastAsia="zh-CN"/>
          </w:rPr>
          <w:t>九、生产安全保护</w:t>
        </w:r>
        <w:r>
          <w:tab/>
        </w:r>
        <w:r>
          <w:fldChar w:fldCharType="begin"/>
        </w:r>
        <w:r>
          <w:instrText xml:space="preserve"> PAGEREF _Toc11268 \h </w:instrText>
        </w:r>
        <w:r>
          <w:fldChar w:fldCharType="separate"/>
        </w:r>
        <w:r>
          <w:t>33</w:t>
        </w:r>
        <w:r>
          <w:fldChar w:fldCharType="end"/>
        </w:r>
      </w:hyperlink>
    </w:p>
    <w:p>
      <w:pPr>
        <w:pStyle w:val="TOC2"/>
        <w:tabs>
          <w:tab w:val="right" w:leader="dot" w:pos="8306"/>
        </w:tabs>
      </w:pPr>
      <w:hyperlink w:anchor="_Toc31379" w:history="1">
        <w:r>
          <w:rPr>
            <w:rFonts w:ascii="仿宋" w:eastAsia="仿宋" w:hAnsi="仿宋" w:cs="仿宋" w:hint="eastAsia"/>
            <w:lang w:eastAsia="zh-CN"/>
          </w:rPr>
          <w:t>(一)、消防安全</w:t>
        </w:r>
        <w:r>
          <w:tab/>
        </w:r>
        <w:r>
          <w:fldChar w:fldCharType="begin"/>
        </w:r>
        <w:r>
          <w:instrText xml:space="preserve"> PAGEREF _Toc31379 \h </w:instrText>
        </w:r>
        <w:r>
          <w:fldChar w:fldCharType="separate"/>
        </w:r>
        <w:r>
          <w:t>33</w:t>
        </w:r>
        <w:r>
          <w:fldChar w:fldCharType="end"/>
        </w:r>
      </w:hyperlink>
    </w:p>
    <w:p>
      <w:pPr>
        <w:pStyle w:val="TOC2"/>
        <w:tabs>
          <w:tab w:val="right" w:leader="dot" w:pos="8306"/>
        </w:tabs>
      </w:pPr>
      <w:hyperlink w:anchor="_Toc12400" w:history="1">
        <w:r>
          <w:rPr>
            <w:rFonts w:ascii="仿宋" w:eastAsia="仿宋" w:hAnsi="仿宋" w:cs="仿宋" w:hint="eastAsia"/>
            <w:lang w:eastAsia="zh-CN"/>
          </w:rPr>
          <w:t>(二)、防火防爆总图布置措施</w:t>
        </w:r>
        <w:r>
          <w:tab/>
        </w:r>
        <w:r>
          <w:fldChar w:fldCharType="begin"/>
        </w:r>
        <w:r>
          <w:instrText xml:space="preserve"> PAGEREF _Toc12400 \h </w:instrText>
        </w:r>
        <w:r>
          <w:fldChar w:fldCharType="separate"/>
        </w:r>
        <w:r>
          <w:t>35</w:t>
        </w:r>
        <w:r>
          <w:fldChar w:fldCharType="end"/>
        </w:r>
      </w:hyperlink>
    </w:p>
    <w:p>
      <w:pPr>
        <w:pStyle w:val="TOC2"/>
        <w:tabs>
          <w:tab w:val="right" w:leader="dot" w:pos="8306"/>
        </w:tabs>
      </w:pPr>
      <w:hyperlink w:anchor="_Toc8305" w:history="1">
        <w:r>
          <w:rPr>
            <w:rFonts w:ascii="仿宋" w:eastAsia="仿宋" w:hAnsi="仿宋" w:cs="仿宋" w:hint="eastAsia"/>
            <w:lang w:eastAsia="zh-CN"/>
          </w:rPr>
          <w:t>(三)、自然灾害防范措施</w:t>
        </w:r>
        <w:r>
          <w:tab/>
        </w:r>
        <w:r>
          <w:fldChar w:fldCharType="begin"/>
        </w:r>
        <w:r>
          <w:instrText xml:space="preserve"> PAGEREF _Toc8305 \h </w:instrText>
        </w:r>
        <w:r>
          <w:fldChar w:fldCharType="separate"/>
        </w:r>
        <w:r>
          <w:t>35</w:t>
        </w:r>
        <w:r>
          <w:fldChar w:fldCharType="end"/>
        </w:r>
      </w:hyperlink>
    </w:p>
    <w:p>
      <w:pPr>
        <w:pStyle w:val="TOC2"/>
        <w:tabs>
          <w:tab w:val="right" w:leader="dot" w:pos="8306"/>
        </w:tabs>
      </w:pPr>
      <w:hyperlink w:anchor="_Toc30994" w:history="1">
        <w:r>
          <w:rPr>
            <w:rFonts w:ascii="仿宋" w:eastAsia="仿宋" w:hAnsi="仿宋" w:cs="仿宋" w:hint="eastAsia"/>
            <w:lang w:eastAsia="zh-CN"/>
          </w:rPr>
          <w:t>(四)、安全色及安全标志使用要求</w:t>
        </w:r>
        <w:r>
          <w:tab/>
        </w:r>
        <w:r>
          <w:fldChar w:fldCharType="begin"/>
        </w:r>
        <w:r>
          <w:instrText xml:space="preserve"> PAGEREF _Toc30994 \h </w:instrText>
        </w:r>
        <w:r>
          <w:fldChar w:fldCharType="separate"/>
        </w:r>
        <w:r>
          <w:t>36</w:t>
        </w:r>
        <w:r>
          <w:fldChar w:fldCharType="end"/>
        </w:r>
      </w:hyperlink>
    </w:p>
    <w:p>
      <w:pPr>
        <w:pStyle w:val="TOC2"/>
        <w:tabs>
          <w:tab w:val="right" w:leader="dot" w:pos="8306"/>
        </w:tabs>
      </w:pPr>
      <w:hyperlink w:anchor="_Toc7405" w:history="1">
        <w:r>
          <w:rPr>
            <w:rFonts w:ascii="仿宋" w:eastAsia="仿宋" w:hAnsi="仿宋" w:cs="仿宋" w:hint="eastAsia"/>
            <w:lang w:eastAsia="zh-CN"/>
          </w:rPr>
          <w:t>(五)、防尘防毒措施</w:t>
        </w:r>
        <w:r>
          <w:tab/>
        </w:r>
        <w:r>
          <w:fldChar w:fldCharType="begin"/>
        </w:r>
        <w:r>
          <w:instrText xml:space="preserve"> PAGEREF _Toc7405 \h </w:instrText>
        </w:r>
        <w:r>
          <w:fldChar w:fldCharType="separate"/>
        </w:r>
        <w:r>
          <w:t>37</w:t>
        </w:r>
        <w:r>
          <w:fldChar w:fldCharType="end"/>
        </w:r>
      </w:hyperlink>
    </w:p>
    <w:p>
      <w:pPr>
        <w:pStyle w:val="TOC2"/>
        <w:tabs>
          <w:tab w:val="right" w:leader="dot" w:pos="8306"/>
        </w:tabs>
      </w:pPr>
      <w:hyperlink w:anchor="_Toc28949" w:history="1">
        <w:r>
          <w:rPr>
            <w:rFonts w:ascii="仿宋" w:eastAsia="仿宋" w:hAnsi="仿宋" w:cs="仿宋" w:hint="eastAsia"/>
            <w:lang w:eastAsia="zh-CN"/>
          </w:rPr>
          <w:t>(六)、防静电、触电防护及防雷措施</w:t>
        </w:r>
        <w:r>
          <w:tab/>
        </w:r>
        <w:r>
          <w:fldChar w:fldCharType="begin"/>
        </w:r>
        <w:r>
          <w:instrText xml:space="preserve"> PAGEREF _Toc28949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3" w:history="1">
        <w:r>
          <w:rPr>
            <w:rFonts w:ascii="仿宋" w:eastAsia="仿宋" w:hAnsi="仿宋" w:cs="仿宋" w:hint="eastAsia"/>
            <w:lang w:eastAsia="zh-CN"/>
          </w:rPr>
          <w:t>(七)、机械设备安全保障措施</w:t>
        </w:r>
        <w:r>
          <w:tab/>
        </w:r>
        <w:r>
          <w:fldChar w:fldCharType="begin"/>
        </w:r>
        <w:r>
          <w:instrText xml:space="preserve"> PAGEREF _Toc6823 \h </w:instrText>
        </w:r>
        <w:r>
          <w:fldChar w:fldCharType="separate"/>
        </w:r>
        <w:r>
          <w:t>39</w:t>
        </w:r>
        <w:r>
          <w:fldChar w:fldCharType="end"/>
        </w:r>
      </w:hyperlink>
    </w:p>
    <w:p>
      <w:pPr>
        <w:pStyle w:val="TOC1"/>
        <w:tabs>
          <w:tab w:val="right" w:leader="dot" w:pos="8306"/>
        </w:tabs>
      </w:pPr>
      <w:hyperlink w:anchor="_Toc15429" w:history="1">
        <w:r>
          <w:rPr>
            <w:rFonts w:ascii="仿宋" w:eastAsia="仿宋" w:hAnsi="仿宋" w:cs="仿宋" w:hint="eastAsia"/>
            <w:lang w:eastAsia="zh-CN"/>
          </w:rPr>
          <w:t>十、松籽仁项目创新与研发</w:t>
        </w:r>
        <w:r>
          <w:tab/>
        </w:r>
        <w:r>
          <w:fldChar w:fldCharType="begin"/>
        </w:r>
        <w:r>
          <w:instrText xml:space="preserve"> PAGEREF _Toc15429 \h </w:instrText>
        </w:r>
        <w:r>
          <w:fldChar w:fldCharType="separate"/>
        </w:r>
        <w:r>
          <w:t>41</w:t>
        </w:r>
        <w:r>
          <w:fldChar w:fldCharType="end"/>
        </w:r>
      </w:hyperlink>
    </w:p>
    <w:p>
      <w:pPr>
        <w:pStyle w:val="TOC2"/>
        <w:tabs>
          <w:tab w:val="right" w:leader="dot" w:pos="8306"/>
        </w:tabs>
      </w:pPr>
      <w:hyperlink w:anchor="_Toc2846" w:history="1">
        <w:r>
          <w:rPr>
            <w:rFonts w:ascii="仿宋" w:eastAsia="仿宋" w:hAnsi="仿宋" w:cs="仿宋" w:hint="eastAsia"/>
            <w:lang w:eastAsia="zh-CN"/>
          </w:rPr>
          <w:t>(一)、创新策略与方向</w:t>
        </w:r>
        <w:r>
          <w:tab/>
        </w:r>
        <w:r>
          <w:fldChar w:fldCharType="begin"/>
        </w:r>
        <w:r>
          <w:instrText xml:space="preserve"> PAGEREF _Toc2846 \h </w:instrText>
        </w:r>
        <w:r>
          <w:fldChar w:fldCharType="separate"/>
        </w:r>
        <w:r>
          <w:t>41</w:t>
        </w:r>
        <w:r>
          <w:fldChar w:fldCharType="end"/>
        </w:r>
      </w:hyperlink>
    </w:p>
    <w:p>
      <w:pPr>
        <w:pStyle w:val="TOC2"/>
        <w:tabs>
          <w:tab w:val="right" w:leader="dot" w:pos="8306"/>
        </w:tabs>
      </w:pPr>
      <w:hyperlink w:anchor="_Toc5991" w:history="1">
        <w:r>
          <w:rPr>
            <w:rFonts w:ascii="仿宋" w:eastAsia="仿宋" w:hAnsi="仿宋" w:cs="仿宋" w:hint="eastAsia"/>
            <w:lang w:eastAsia="zh-CN"/>
          </w:rPr>
          <w:t>(二)、研发规划与投入</w:t>
        </w:r>
        <w:r>
          <w:tab/>
        </w:r>
        <w:r>
          <w:fldChar w:fldCharType="begin"/>
        </w:r>
        <w:r>
          <w:instrText xml:space="preserve"> PAGEREF _Toc5991 \h </w:instrText>
        </w:r>
        <w:r>
          <w:fldChar w:fldCharType="separate"/>
        </w:r>
        <w:r>
          <w:t>42</w:t>
        </w:r>
        <w:r>
          <w:fldChar w:fldCharType="end"/>
        </w:r>
      </w:hyperlink>
    </w:p>
    <w:p>
      <w:pPr>
        <w:pStyle w:val="TOC1"/>
        <w:tabs>
          <w:tab w:val="right" w:leader="dot" w:pos="8306"/>
        </w:tabs>
      </w:pPr>
      <w:hyperlink w:anchor="_Toc3137" w:history="1">
        <w:r>
          <w:rPr>
            <w:rFonts w:ascii="仿宋" w:eastAsia="仿宋" w:hAnsi="仿宋" w:cs="仿宋" w:hint="eastAsia"/>
            <w:lang w:eastAsia="zh-CN"/>
          </w:rPr>
          <w:t>十一、松籽仁项目社会影响</w:t>
        </w:r>
        <w:r>
          <w:tab/>
        </w:r>
        <w:r>
          <w:fldChar w:fldCharType="begin"/>
        </w:r>
        <w:r>
          <w:instrText xml:space="preserve"> PAGEREF _Toc3137 \h </w:instrText>
        </w:r>
        <w:r>
          <w:fldChar w:fldCharType="separate"/>
        </w:r>
        <w:r>
          <w:t>44</w:t>
        </w:r>
        <w:r>
          <w:fldChar w:fldCharType="end"/>
        </w:r>
      </w:hyperlink>
    </w:p>
    <w:p>
      <w:pPr>
        <w:pStyle w:val="TOC2"/>
        <w:tabs>
          <w:tab w:val="right" w:leader="dot" w:pos="8306"/>
        </w:tabs>
      </w:pPr>
      <w:hyperlink w:anchor="_Toc5121" w:history="1">
        <w:r>
          <w:rPr>
            <w:rFonts w:ascii="仿宋" w:eastAsia="仿宋" w:hAnsi="仿宋" w:cs="仿宋" w:hint="eastAsia"/>
            <w:lang w:eastAsia="zh-CN"/>
          </w:rPr>
          <w:t>(一)、社会责任与义务</w:t>
        </w:r>
        <w:r>
          <w:tab/>
        </w:r>
        <w:r>
          <w:fldChar w:fldCharType="begin"/>
        </w:r>
        <w:r>
          <w:instrText xml:space="preserve"> PAGEREF _Toc5121 \h </w:instrText>
        </w:r>
        <w:r>
          <w:fldChar w:fldCharType="separate"/>
        </w:r>
        <w:r>
          <w:t>44</w:t>
        </w:r>
        <w:r>
          <w:fldChar w:fldCharType="end"/>
        </w:r>
      </w:hyperlink>
    </w:p>
    <w:p>
      <w:pPr>
        <w:pStyle w:val="TOC2"/>
        <w:tabs>
          <w:tab w:val="right" w:leader="dot" w:pos="8306"/>
        </w:tabs>
      </w:pPr>
      <w:hyperlink w:anchor="_Toc28553" w:history="1">
        <w:r>
          <w:rPr>
            <w:rFonts w:ascii="仿宋" w:eastAsia="仿宋" w:hAnsi="仿宋" w:cs="仿宋" w:hint="eastAsia"/>
            <w:lang w:eastAsia="zh-CN"/>
          </w:rPr>
          <w:t>(二)、社会参与与沟通</w:t>
        </w:r>
        <w:r>
          <w:tab/>
        </w:r>
        <w:r>
          <w:fldChar w:fldCharType="begin"/>
        </w:r>
        <w:r>
          <w:instrText xml:space="preserve"> PAGEREF _Toc28553 \h </w:instrText>
        </w:r>
        <w:r>
          <w:fldChar w:fldCharType="separate"/>
        </w:r>
        <w:r>
          <w:t>45</w:t>
        </w:r>
        <w:r>
          <w:fldChar w:fldCharType="end"/>
        </w:r>
      </w:hyperlink>
    </w:p>
    <w:p>
      <w:pPr>
        <w:pStyle w:val="TOC1"/>
        <w:tabs>
          <w:tab w:val="right" w:leader="dot" w:pos="8306"/>
        </w:tabs>
      </w:pPr>
      <w:hyperlink w:anchor="_Toc21388" w:history="1">
        <w:r>
          <w:rPr>
            <w:rFonts w:ascii="仿宋" w:eastAsia="仿宋" w:hAnsi="仿宋" w:cs="仿宋" w:hint="eastAsia"/>
            <w:lang w:eastAsia="zh-CN"/>
          </w:rPr>
          <w:t>十二、松籽仁项目投资规划</w:t>
        </w:r>
        <w:r>
          <w:tab/>
        </w:r>
        <w:r>
          <w:fldChar w:fldCharType="begin"/>
        </w:r>
        <w:r>
          <w:instrText xml:space="preserve"> PAGEREF _Toc21388 \h </w:instrText>
        </w:r>
        <w:r>
          <w:fldChar w:fldCharType="separate"/>
        </w:r>
        <w:r>
          <w:t>46</w:t>
        </w:r>
        <w:r>
          <w:fldChar w:fldCharType="end"/>
        </w:r>
      </w:hyperlink>
    </w:p>
    <w:p>
      <w:pPr>
        <w:pStyle w:val="TOC2"/>
        <w:tabs>
          <w:tab w:val="right" w:leader="dot" w:pos="8306"/>
        </w:tabs>
      </w:pPr>
      <w:hyperlink w:anchor="_Toc5857" w:history="1">
        <w:r>
          <w:rPr>
            <w:rFonts w:ascii="仿宋" w:eastAsia="仿宋" w:hAnsi="仿宋" w:cs="仿宋" w:hint="eastAsia"/>
            <w:lang w:eastAsia="zh-CN"/>
          </w:rPr>
          <w:t>(一)、松籽仁项目总投资估算</w:t>
        </w:r>
        <w:r>
          <w:tab/>
        </w:r>
        <w:r>
          <w:fldChar w:fldCharType="begin"/>
        </w:r>
        <w:r>
          <w:instrText xml:space="preserve"> PAGEREF _Toc5857 \h </w:instrText>
        </w:r>
        <w:r>
          <w:fldChar w:fldCharType="separate"/>
        </w:r>
        <w:r>
          <w:t>46</w:t>
        </w:r>
        <w:r>
          <w:fldChar w:fldCharType="end"/>
        </w:r>
      </w:hyperlink>
    </w:p>
    <w:p>
      <w:pPr>
        <w:pStyle w:val="TOC2"/>
        <w:tabs>
          <w:tab w:val="right" w:leader="dot" w:pos="8306"/>
        </w:tabs>
      </w:pPr>
      <w:hyperlink w:anchor="_Toc17717" w:history="1">
        <w:r>
          <w:rPr>
            <w:rFonts w:ascii="仿宋" w:eastAsia="仿宋" w:hAnsi="仿宋" w:cs="仿宋" w:hint="eastAsia"/>
            <w:lang w:eastAsia="zh-CN"/>
          </w:rPr>
          <w:t>(二)、资金筹措</w:t>
        </w:r>
        <w:r>
          <w:tab/>
        </w:r>
        <w:r>
          <w:fldChar w:fldCharType="begin"/>
        </w:r>
        <w:r>
          <w:instrText xml:space="preserve"> PAGEREF _Toc17717 \h </w:instrText>
        </w:r>
        <w:r>
          <w:fldChar w:fldCharType="separate"/>
        </w:r>
        <w:r>
          <w:t>47</w:t>
        </w:r>
        <w:r>
          <w:fldChar w:fldCharType="end"/>
        </w:r>
      </w:hyperlink>
    </w:p>
    <w:p>
      <w:pPr>
        <w:pStyle w:val="TOC1"/>
        <w:tabs>
          <w:tab w:val="right" w:leader="dot" w:pos="8306"/>
        </w:tabs>
      </w:pPr>
      <w:hyperlink w:anchor="_Toc15856" w:history="1">
        <w:r>
          <w:rPr>
            <w:rFonts w:ascii="仿宋" w:eastAsia="仿宋" w:hAnsi="仿宋" w:cs="仿宋" w:hint="eastAsia"/>
            <w:lang w:eastAsia="zh-CN"/>
          </w:rPr>
          <w:t>十三、松籽仁项目实施时间节点</w:t>
        </w:r>
        <w:r>
          <w:tab/>
        </w:r>
        <w:r>
          <w:fldChar w:fldCharType="begin"/>
        </w:r>
        <w:r>
          <w:instrText xml:space="preserve"> PAGEREF _Toc15856 \h </w:instrText>
        </w:r>
        <w:r>
          <w:fldChar w:fldCharType="separate"/>
        </w:r>
        <w:r>
          <w:t>48</w:t>
        </w:r>
        <w:r>
          <w:fldChar w:fldCharType="end"/>
        </w:r>
      </w:hyperlink>
    </w:p>
    <w:p>
      <w:pPr>
        <w:pStyle w:val="TOC2"/>
        <w:tabs>
          <w:tab w:val="right" w:leader="dot" w:pos="8306"/>
        </w:tabs>
      </w:pPr>
      <w:hyperlink w:anchor="_Toc17038" w:history="1">
        <w:r>
          <w:rPr>
            <w:rFonts w:ascii="仿宋" w:eastAsia="仿宋" w:hAnsi="仿宋" w:cs="仿宋" w:hint="eastAsia"/>
            <w:lang w:eastAsia="zh-CN"/>
          </w:rPr>
          <w:t>(一)、松籽仁项目启动阶段时间节点</w:t>
        </w:r>
        <w:r>
          <w:tab/>
        </w:r>
        <w:r>
          <w:fldChar w:fldCharType="begin"/>
        </w:r>
        <w:r>
          <w:instrText xml:space="preserve"> PAGEREF _Toc17038 \h </w:instrText>
        </w:r>
        <w:r>
          <w:fldChar w:fldCharType="separate"/>
        </w:r>
        <w:r>
          <w:t>48</w:t>
        </w:r>
        <w:r>
          <w:fldChar w:fldCharType="end"/>
        </w:r>
      </w:hyperlink>
    </w:p>
    <w:p>
      <w:pPr>
        <w:pStyle w:val="TOC2"/>
        <w:tabs>
          <w:tab w:val="right" w:leader="dot" w:pos="8306"/>
        </w:tabs>
      </w:pPr>
      <w:hyperlink w:anchor="_Toc14967" w:history="1">
        <w:r>
          <w:rPr>
            <w:rFonts w:ascii="仿宋" w:eastAsia="仿宋" w:hAnsi="仿宋" w:cs="仿宋" w:hint="eastAsia"/>
            <w:lang w:eastAsia="zh-CN"/>
          </w:rPr>
          <w:t>(二)、松籽仁项目执行阶段时间节点</w:t>
        </w:r>
        <w:r>
          <w:tab/>
        </w:r>
        <w:r>
          <w:fldChar w:fldCharType="begin"/>
        </w:r>
        <w:r>
          <w:instrText xml:space="preserve"> PAGEREF _Toc14967 \h </w:instrText>
        </w:r>
        <w:r>
          <w:fldChar w:fldCharType="separate"/>
        </w:r>
        <w:r>
          <w:t>49</w:t>
        </w:r>
        <w:r>
          <w:fldChar w:fldCharType="end"/>
        </w:r>
      </w:hyperlink>
    </w:p>
    <w:p>
      <w:pPr>
        <w:pStyle w:val="TOC2"/>
        <w:tabs>
          <w:tab w:val="right" w:leader="dot" w:pos="8306"/>
        </w:tabs>
      </w:pPr>
      <w:hyperlink w:anchor="_Toc2784" w:history="1">
        <w:r>
          <w:rPr>
            <w:rFonts w:ascii="仿宋" w:eastAsia="仿宋" w:hAnsi="仿宋" w:cs="仿宋" w:hint="eastAsia"/>
            <w:lang w:eastAsia="zh-CN"/>
          </w:rPr>
          <w:t>(三)、松籽仁项目完成阶段时间节点</w:t>
        </w:r>
        <w:r>
          <w:tab/>
        </w:r>
        <w:r>
          <w:fldChar w:fldCharType="begin"/>
        </w:r>
        <w:r>
          <w:instrText xml:space="preserve"> PAGEREF _Toc2784 \h </w:instrText>
        </w:r>
        <w:r>
          <w:fldChar w:fldCharType="separate"/>
        </w:r>
        <w:r>
          <w:t>50</w:t>
        </w:r>
        <w:r>
          <w:fldChar w:fldCharType="end"/>
        </w:r>
      </w:hyperlink>
    </w:p>
    <w:p>
      <w:pPr>
        <w:pStyle w:val="TOC1"/>
        <w:tabs>
          <w:tab w:val="right" w:leader="dot" w:pos="8306"/>
        </w:tabs>
      </w:pPr>
      <w:hyperlink w:anchor="_Toc21735" w:history="1">
        <w:r>
          <w:rPr>
            <w:rFonts w:ascii="仿宋" w:eastAsia="仿宋" w:hAnsi="仿宋" w:cs="仿宋" w:hint="eastAsia"/>
            <w:lang w:eastAsia="zh-CN"/>
          </w:rPr>
          <w:t>十四、松籽仁项目变更管理</w:t>
        </w:r>
        <w:r>
          <w:tab/>
        </w:r>
        <w:r>
          <w:fldChar w:fldCharType="begin"/>
        </w:r>
        <w:r>
          <w:instrText xml:space="preserve"> PAGEREF _Toc21735 \h </w:instrText>
        </w:r>
        <w:r>
          <w:fldChar w:fldCharType="separate"/>
        </w:r>
        <w:r>
          <w:t>51</w:t>
        </w:r>
        <w:r>
          <w:fldChar w:fldCharType="end"/>
        </w:r>
      </w:hyperlink>
    </w:p>
    <w:p>
      <w:pPr>
        <w:pStyle w:val="TOC2"/>
        <w:tabs>
          <w:tab w:val="right" w:leader="dot" w:pos="8306"/>
        </w:tabs>
      </w:pPr>
      <w:hyperlink w:anchor="_Toc23040" w:history="1">
        <w:r>
          <w:rPr>
            <w:rFonts w:ascii="仿宋" w:eastAsia="仿宋" w:hAnsi="仿宋" w:cs="仿宋" w:hint="eastAsia"/>
            <w:lang w:eastAsia="zh-CN"/>
          </w:rPr>
          <w:t>(一)、变更申请与评估</w:t>
        </w:r>
        <w:r>
          <w:tab/>
        </w:r>
        <w:r>
          <w:fldChar w:fldCharType="begin"/>
        </w:r>
        <w:r>
          <w:instrText xml:space="preserve"> PAGEREF _Toc23040 \h </w:instrText>
        </w:r>
        <w:r>
          <w:fldChar w:fldCharType="separate"/>
        </w:r>
        <w:r>
          <w:t>51</w:t>
        </w:r>
        <w:r>
          <w:fldChar w:fldCharType="end"/>
        </w:r>
      </w:hyperlink>
    </w:p>
    <w:p>
      <w:pPr>
        <w:pStyle w:val="TOC2"/>
        <w:tabs>
          <w:tab w:val="right" w:leader="dot" w:pos="8306"/>
        </w:tabs>
      </w:pPr>
      <w:hyperlink w:anchor="_Toc8792" w:history="1">
        <w:r>
          <w:rPr>
            <w:rFonts w:ascii="仿宋" w:eastAsia="仿宋" w:hAnsi="仿宋" w:cs="仿宋" w:hint="eastAsia"/>
            <w:lang w:eastAsia="zh-CN"/>
          </w:rPr>
          <w:t>(二)、变更实施与控制</w:t>
        </w:r>
        <w:r>
          <w:tab/>
        </w:r>
        <w:r>
          <w:fldChar w:fldCharType="begin"/>
        </w:r>
        <w:r>
          <w:instrText xml:space="preserve"> PAGEREF _Toc8792 \h </w:instrText>
        </w:r>
        <w:r>
          <w:fldChar w:fldCharType="separate"/>
        </w:r>
        <w:r>
          <w:t>51</w:t>
        </w:r>
        <w:r>
          <w:fldChar w:fldCharType="end"/>
        </w:r>
      </w:hyperlink>
    </w:p>
    <w:p>
      <w:pPr>
        <w:pStyle w:val="TOC1"/>
        <w:tabs>
          <w:tab w:val="right" w:leader="dot" w:pos="8306"/>
        </w:tabs>
      </w:pPr>
      <w:hyperlink w:anchor="_Toc32468" w:history="1">
        <w:r>
          <w:rPr>
            <w:rFonts w:ascii="仿宋" w:eastAsia="仿宋" w:hAnsi="仿宋" w:cs="仿宋" w:hint="eastAsia"/>
            <w:lang w:eastAsia="zh-CN"/>
          </w:rPr>
          <w:t>十五、风险识别与分类</w:t>
        </w:r>
        <w:r>
          <w:tab/>
        </w:r>
        <w:r>
          <w:fldChar w:fldCharType="begin"/>
        </w:r>
        <w:r>
          <w:instrText xml:space="preserve"> PAGEREF _Toc32468 \h </w:instrText>
        </w:r>
        <w:r>
          <w:fldChar w:fldCharType="separate"/>
        </w:r>
        <w:r>
          <w:t>52</w:t>
        </w:r>
        <w:r>
          <w:fldChar w:fldCharType="end"/>
        </w:r>
      </w:hyperlink>
    </w:p>
    <w:p>
      <w:pPr>
        <w:pStyle w:val="TOC2"/>
        <w:tabs>
          <w:tab w:val="right" w:leader="dot" w:pos="8306"/>
        </w:tabs>
      </w:pPr>
      <w:hyperlink w:anchor="_Toc21384" w:history="1">
        <w:r>
          <w:rPr>
            <w:rFonts w:ascii="仿宋" w:eastAsia="仿宋" w:hAnsi="仿宋" w:cs="仿宋" w:hint="eastAsia"/>
            <w:lang w:eastAsia="zh-CN"/>
          </w:rPr>
          <w:t>(一)、风险识别</w:t>
        </w:r>
        <w:r>
          <w:tab/>
        </w:r>
        <w:r>
          <w:fldChar w:fldCharType="begin"/>
        </w:r>
        <w:r>
          <w:instrText xml:space="preserve"> PAGEREF _Toc21384 \h </w:instrText>
        </w:r>
        <w:r>
          <w:fldChar w:fldCharType="separate"/>
        </w:r>
        <w:r>
          <w:t>52</w:t>
        </w:r>
        <w:r>
          <w:fldChar w:fldCharType="end"/>
        </w:r>
      </w:hyperlink>
    </w:p>
    <w:p>
      <w:pPr>
        <w:pStyle w:val="TOC2"/>
        <w:tabs>
          <w:tab w:val="right" w:leader="dot" w:pos="8306"/>
        </w:tabs>
      </w:pPr>
      <w:hyperlink w:anchor="_Toc14053" w:history="1">
        <w:r>
          <w:rPr>
            <w:rFonts w:ascii="仿宋" w:eastAsia="仿宋" w:hAnsi="仿宋" w:cs="仿宋" w:hint="eastAsia"/>
            <w:lang w:eastAsia="zh-CN"/>
          </w:rPr>
          <w:t>(二)、风险分类</w:t>
        </w:r>
        <w:r>
          <w:tab/>
        </w:r>
        <w:r>
          <w:fldChar w:fldCharType="begin"/>
        </w:r>
        <w:r>
          <w:instrText xml:space="preserve"> PAGEREF _Toc14053 \h </w:instrText>
        </w:r>
        <w:r>
          <w:fldChar w:fldCharType="separate"/>
        </w:r>
        <w:r>
          <w:t>53</w:t>
        </w:r>
        <w:r>
          <w:fldChar w:fldCharType="end"/>
        </w:r>
      </w:hyperlink>
    </w:p>
    <w:p>
      <w:pPr>
        <w:pStyle w:val="TOC1"/>
        <w:tabs>
          <w:tab w:val="right" w:leader="dot" w:pos="8306"/>
        </w:tabs>
      </w:pPr>
      <w:hyperlink w:anchor="_Toc18577" w:history="1">
        <w:r>
          <w:rPr>
            <w:rFonts w:ascii="仿宋" w:eastAsia="仿宋" w:hAnsi="仿宋" w:cs="仿宋" w:hint="eastAsia"/>
            <w:lang w:eastAsia="zh-CN"/>
          </w:rPr>
          <w:t>十六、质量管理体系</w:t>
        </w:r>
        <w:r>
          <w:tab/>
        </w:r>
        <w:r>
          <w:fldChar w:fldCharType="begin"/>
        </w:r>
        <w:r>
          <w:instrText xml:space="preserve"> PAGEREF _Toc18577 \h </w:instrText>
        </w:r>
        <w:r>
          <w:fldChar w:fldCharType="separate"/>
        </w:r>
        <w:r>
          <w:t>55</w:t>
        </w:r>
        <w:r>
          <w:fldChar w:fldCharType="end"/>
        </w:r>
      </w:hyperlink>
    </w:p>
    <w:p>
      <w:pPr>
        <w:pStyle w:val="TOC2"/>
        <w:tabs>
          <w:tab w:val="right" w:leader="dot" w:pos="8306"/>
        </w:tabs>
      </w:pPr>
      <w:hyperlink w:anchor="_Toc32698" w:history="1">
        <w:r>
          <w:rPr>
            <w:rFonts w:ascii="仿宋" w:eastAsia="仿宋" w:hAnsi="仿宋" w:cs="仿宋" w:hint="eastAsia"/>
            <w:lang w:eastAsia="zh-CN"/>
          </w:rPr>
          <w:t>(一)、质量目标与方针</w:t>
        </w:r>
        <w:r>
          <w:tab/>
        </w:r>
        <w:r>
          <w:fldChar w:fldCharType="begin"/>
        </w:r>
        <w:r>
          <w:instrText xml:space="preserve"> PAGEREF _Toc32698 \h </w:instrText>
        </w:r>
        <w:r>
          <w:fldChar w:fldCharType="separate"/>
        </w:r>
        <w:r>
          <w:t>55</w:t>
        </w:r>
        <w:r>
          <w:fldChar w:fldCharType="end"/>
        </w:r>
      </w:hyperlink>
    </w:p>
    <w:p>
      <w:pPr>
        <w:pStyle w:val="TOC2"/>
        <w:tabs>
          <w:tab w:val="right" w:leader="dot" w:pos="8306"/>
        </w:tabs>
      </w:pPr>
      <w:hyperlink w:anchor="_Toc30569" w:history="1">
        <w:r>
          <w:rPr>
            <w:rFonts w:ascii="仿宋" w:eastAsia="仿宋" w:hAnsi="仿宋" w:cs="仿宋" w:hint="eastAsia"/>
            <w:lang w:eastAsia="zh-CN"/>
          </w:rPr>
          <w:t>(二)、质量管理责任</w:t>
        </w:r>
        <w:r>
          <w:tab/>
        </w:r>
        <w:r>
          <w:fldChar w:fldCharType="begin"/>
        </w:r>
        <w:r>
          <w:instrText xml:space="preserve"> PAGEREF _Toc30569 \h </w:instrText>
        </w:r>
        <w:r>
          <w:fldChar w:fldCharType="separate"/>
        </w:r>
        <w:r>
          <w:t>56</w:t>
        </w:r>
        <w:r>
          <w:fldChar w:fldCharType="end"/>
        </w:r>
      </w:hyperlink>
    </w:p>
    <w:p>
      <w:pPr>
        <w:pStyle w:val="TOC2"/>
        <w:tabs>
          <w:tab w:val="right" w:leader="dot" w:pos="8306"/>
        </w:tabs>
      </w:pPr>
      <w:hyperlink w:anchor="_Toc21453" w:history="1">
        <w:r>
          <w:rPr>
            <w:rFonts w:ascii="仿宋" w:eastAsia="仿宋" w:hAnsi="仿宋" w:cs="仿宋" w:hint="eastAsia"/>
            <w:lang w:eastAsia="zh-CN"/>
          </w:rPr>
          <w:t>(三)、质量管理体系文件</w:t>
        </w:r>
        <w:r>
          <w:tab/>
        </w:r>
        <w:r>
          <w:fldChar w:fldCharType="begin"/>
        </w:r>
        <w:r>
          <w:instrText xml:space="preserve"> PAGEREF _Toc21453 \h </w:instrText>
        </w:r>
        <w:r>
          <w:fldChar w:fldCharType="separate"/>
        </w:r>
        <w:r>
          <w:t>57</w:t>
        </w:r>
        <w:r>
          <w:fldChar w:fldCharType="end"/>
        </w:r>
      </w:hyperlink>
    </w:p>
    <w:p>
      <w:pPr>
        <w:pStyle w:val="TOC2"/>
        <w:tabs>
          <w:tab w:val="right" w:leader="dot" w:pos="8306"/>
        </w:tabs>
      </w:pPr>
      <w:hyperlink w:anchor="_Toc25466" w:history="1">
        <w:r>
          <w:rPr>
            <w:rFonts w:ascii="仿宋" w:eastAsia="仿宋" w:hAnsi="仿宋" w:cs="仿宋" w:hint="eastAsia"/>
            <w:lang w:eastAsia="zh-CN"/>
          </w:rPr>
          <w:t>(四)、质量培训与教育</w:t>
        </w:r>
        <w:r>
          <w:tab/>
        </w:r>
        <w:r>
          <w:fldChar w:fldCharType="begin"/>
        </w:r>
        <w:r>
          <w:instrText xml:space="preserve"> PAGEREF _Toc25466 \h </w:instrText>
        </w:r>
        <w:r>
          <w:fldChar w:fldCharType="separate"/>
        </w:r>
        <w:r>
          <w:t>59</w:t>
        </w:r>
        <w:r>
          <w:fldChar w:fldCharType="end"/>
        </w:r>
      </w:hyperlink>
    </w:p>
    <w:p>
      <w:pPr>
        <w:pStyle w:val="TOC2"/>
        <w:tabs>
          <w:tab w:val="right" w:leader="dot" w:pos="8306"/>
        </w:tabs>
      </w:pPr>
      <w:hyperlink w:anchor="_Toc14422" w:history="1">
        <w:r>
          <w:rPr>
            <w:rFonts w:ascii="仿宋" w:eastAsia="仿宋" w:hAnsi="仿宋" w:cs="仿宋" w:hint="eastAsia"/>
            <w:lang w:eastAsia="zh-CN"/>
          </w:rPr>
          <w:t>(五)、质量审核与评价</w:t>
        </w:r>
        <w:r>
          <w:tab/>
        </w:r>
        <w:r>
          <w:fldChar w:fldCharType="begin"/>
        </w:r>
        <w:r>
          <w:instrText xml:space="preserve"> PAGEREF _Toc14422 \h </w:instrText>
        </w:r>
        <w:r>
          <w:fldChar w:fldCharType="separate"/>
        </w:r>
        <w:r>
          <w:t>60</w:t>
        </w:r>
        <w:r>
          <w:fldChar w:fldCharType="end"/>
        </w:r>
      </w:hyperlink>
    </w:p>
    <w:p>
      <w:pPr>
        <w:pStyle w:val="TOC2"/>
        <w:tabs>
          <w:tab w:val="right" w:leader="dot" w:pos="8306"/>
        </w:tabs>
      </w:pPr>
      <w:hyperlink w:anchor="_Toc5835" w:history="1">
        <w:r>
          <w:rPr>
            <w:rFonts w:ascii="仿宋" w:eastAsia="仿宋" w:hAnsi="仿宋" w:cs="仿宋" w:hint="eastAsia"/>
            <w:lang w:eastAsia="zh-CN"/>
          </w:rPr>
          <w:t>(六)、不符合与纠正措施</w:t>
        </w:r>
        <w:r>
          <w:tab/>
        </w:r>
        <w:r>
          <w:fldChar w:fldCharType="begin"/>
        </w:r>
        <w:r>
          <w:instrText xml:space="preserve"> PAGEREF _Toc5835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7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技术管理特点体现在其创新导向。通过引入最先进的技术趋势和解决方案，松籽仁项目致力于提升科技含量、提高质量和效率水平。这意味着我们将采用最新的工具和方法，确保松籽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松籽仁项目技术管理的显著特征。通过整合不同领域的技术资源，我们实现了跨学科的协同工作。这有助于优化技术架构，提高整体效能。此外，整合性策略还促进了不同技术团队之间的紧密沟通和高效合作，确保松籽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松籽仁项目所采用的技术。通过不断优化技术方案，松籽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松籽仁项目团队将在松籽仁项目初期识别可能的技术风险，并采取相应的预防和应对措施。通过建立健全的风险评估机制，松籽仁项目能够在实施过程中及时发现并解决潜在的技术问题，保障松籽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通过这些独特的技术管理特点，我们确信在松籽仁项目中，技术将成为松籽仁项目成功的有力支持。这一深度剖析揭示了技术管理在松籽仁项目实施中的关键作用，为松籽仁项目的技术基础奠定了坚实的基础。</w:t>
      </w:r>
    </w:p>
    <w:p>
      <w:pPr>
        <w:pStyle w:val="Heading2"/>
        <w:ind w:firstLine="560" w:firstLineChars="200"/>
        <w:rPr>
          <w:rFonts w:ascii="仿宋" w:eastAsia="仿宋" w:hAnsi="仿宋" w:cs="仿宋" w:hint="eastAsia"/>
          <w:sz w:val="28"/>
          <w:lang w:eastAsia="zh-CN"/>
        </w:rPr>
      </w:pPr>
      <w:bookmarkStart w:id="4" w:name="_Toc9439"/>
      <w:r>
        <w:rPr>
          <w:rFonts w:ascii="仿宋" w:eastAsia="仿宋" w:hAnsi="仿宋" w:cs="仿宋" w:hint="eastAsia"/>
          <w:sz w:val="28"/>
          <w:lang w:eastAsia="zh-CN"/>
        </w:rPr>
        <w:t>(二)、松籽仁项目工艺技术设计方案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松籽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松籽仁项目将严格按照相关行业规范要求进行组织。通过有效控制产品质量，松籽仁项目将致力于为顾客提供优质的松籽仁项目产品和良好的服务。这体现了松籽仁项目对于生产活动合规性和质量标准的高度重视，为松籽仁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松籽仁项目注重生态效益和清洁生产原则。松籽仁项目建设将紧密结合地方特色经济发展，与社会经济发展规划和区域环境保护规划方案相协调一致。通过与当地区域自然生态系统的结合，松籽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松籽仁项目产品具有多样化的客户需求和个性化的特点。因此，松籽仁项目产品规格品种多样，且单批生产数量较小。为满足这一特点，松籽仁项目承办单位将建设先进的柔性制造生产线。通过广泛应用柔性制造技术，松籽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松籽仁项目采用的技术具有较高的技术含量和自动化水平，处于国内先进水平。这一技术选用不仅体现了对生产效率、质量和环境友好性的高标准要求，同时为松籽仁项目的可持续发展奠定了坚实的基础。</w:t>
      </w:r>
    </w:p>
    <w:p>
      <w:pPr>
        <w:pStyle w:val="Heading2"/>
        <w:ind w:firstLine="560" w:firstLineChars="200"/>
        <w:rPr>
          <w:rFonts w:ascii="仿宋" w:eastAsia="仿宋" w:hAnsi="仿宋" w:cs="仿宋" w:hint="eastAsia"/>
          <w:sz w:val="28"/>
          <w:lang w:eastAsia="zh-CN"/>
        </w:rPr>
      </w:pPr>
      <w:bookmarkStart w:id="5" w:name="_Toc110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为确保松籽仁项目的高效生产和技术实施，我们制定了一套精心设计的设备选型方案，以满足松籽仁项目生产、质量和环保的要求。该方案的主要特点如下：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松籽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针对松籽仁项目产品的多样性和小批量生产的特点，我们将建设柔性制造生产线。通过在设备选型中考虑柔性制造技术，可以灵活应对不同产品规格和生产需求，实现生产线的高度灵活性和适应性。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467"/>
      <w:r>
        <w:rPr>
          <w:rFonts w:ascii="仿宋" w:eastAsia="仿宋" w:hAnsi="仿宋" w:cs="仿宋" w:hint="eastAsia"/>
          <w:sz w:val="28"/>
          <w:lang w:eastAsia="zh-CN"/>
        </w:rPr>
        <w:t>二、松籽仁项目文档管理</w:t>
      </w:r>
      <w:bookmarkEnd w:id="6"/>
    </w:p>
    <w:p>
      <w:pPr>
        <w:pStyle w:val="Heading2"/>
        <w:rPr>
          <w:rFonts w:ascii="仿宋" w:eastAsia="仿宋" w:hAnsi="仿宋" w:cs="仿宋" w:hint="eastAsia"/>
          <w:lang w:eastAsia="zh-CN"/>
        </w:rPr>
      </w:pPr>
      <w:bookmarkStart w:id="7" w:name="_Toc1352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松籽仁项目高度重视文档的质量和准确性，以支持松籽仁项目的各项活动和决策。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文档的编制始于松籽仁项目计划的初期，我们制定了详细的文档编制计划，明确了每个文档的内容、格式和编写责任人。在松籽仁项目启动阶段，我们首先编制了松籽仁项目章程，明确定义了松籽仁项目的目标、范围、风险等关键要素。随后，松籽仁项目团队根据计划陆续编制了需求文档、设计文档、测试文档等各类文档，确保松籽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松籽仁项目管理中的重要环节，旨在确保松籽仁项目文档符合质量标准和松籽仁项目需求。在松籽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除了内部审查，我们还进行了外部审查，邀请松籽仁项目相关利益方和专业领域的专家对文档进行独立审查。这有助于获取更全面、客观的反馈，确保松籽仁项目文档不仅符合内部标准，也满足外部需求。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松籽仁项目在文档编制与审查方面建立了严格的管理机制，通过规范的流程和多维度的审查，确保松籽仁项目文档的质量、准确性和可靠性，为松籽仁项目的顺利推进提供了有力支持。</w:t>
      </w:r>
    </w:p>
    <w:p>
      <w:pPr>
        <w:pStyle w:val="Heading2"/>
        <w:ind w:firstLine="560" w:firstLineChars="200"/>
        <w:rPr>
          <w:rFonts w:ascii="仿宋" w:eastAsia="仿宋" w:hAnsi="仿宋" w:cs="仿宋" w:hint="eastAsia"/>
          <w:sz w:val="28"/>
          <w:lang w:eastAsia="zh-CN"/>
        </w:rPr>
      </w:pPr>
      <w:bookmarkStart w:id="8" w:name="_Toc99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在松籽仁项目中，我们致力于优化文档发布与分发过程，以确保信息的高效传递和团队间协作的顺畅进行。以下是我们采取的关键优化策略：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我们通过多渠道发布文档，包括电子邮件、松籽仁项目管理平台、内部网站等，以满足不同团队成员的偏好和需求。多渠道发布确保了信息的全面覆盖。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我们采用了精细的权限控制，确保只有授权人员可以访问敏感信息。这种安全措施保护了松籽仁项目文档的机密性，防止了未经授权的信息泄露。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67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文档存档与归档是松籽仁项目生命周期中一个至关重要的环节，直接关系到松籽仁项目信息的长期保存和历史记录的完整性。在松籽仁项目中，我们实施了一系列有效的文档存档与归档管理策略：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670"/>
      <w:r>
        <w:rPr>
          <w:rFonts w:ascii="仿宋" w:eastAsia="仿宋" w:hAnsi="仿宋" w:cs="仿宋" w:hint="eastAsia"/>
          <w:sz w:val="28"/>
          <w:lang w:eastAsia="zh-CN"/>
        </w:rPr>
        <w:t>三、松籽仁项目建设背景及必要性分析</w:t>
      </w:r>
      <w:bookmarkEnd w:id="10"/>
    </w:p>
    <w:p>
      <w:pPr>
        <w:pStyle w:val="Heading2"/>
        <w:rPr>
          <w:rFonts w:ascii="仿宋" w:eastAsia="仿宋" w:hAnsi="仿宋" w:cs="仿宋" w:hint="eastAsia"/>
          <w:lang w:eastAsia="zh-CN"/>
        </w:rPr>
      </w:pPr>
      <w:bookmarkStart w:id="11" w:name="_Toc3303"/>
      <w:r>
        <w:rPr>
          <w:rFonts w:ascii="仿宋" w:eastAsia="仿宋" w:hAnsi="仿宋" w:cs="仿宋" w:hint="eastAsia"/>
          <w:lang w:eastAsia="zh-CN"/>
        </w:rPr>
        <w:t>(一)、松籽仁项目背景分析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松籽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我们的背景分析将深入挖掘当前行业的发展趋势，通过对竞争态势的全面审视，找到松籽仁项目在这个潮流中的定位。同时，我们将关注行业内涌现的新兴机遇，以便松籽仁项目更好地融入行业发展的潮流中。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松籽仁项目提供了强大的发展动力。我们将聚焦于行业内最新的技术发展趋势，包括但不限于人工智能、大数据分析、物联网等领域。通过深度的技术研究，我们将确保松籽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松籽仁项目发展的源泉。我们将投入更多的精力对市场需求进行深入剖析，超越表面的需求，深入挖掘潜在的市场痛点和机遇。通过对市场需求的细致了解，松籽仁项目将更有针对性地设计解决方案，满足市场的多样化需求，从而更好地促进松籽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松籽仁项目战略至关重要。我们将对竞争态势进行更为深入的分析，包括但不限于市场份额、产品特点、客户满意度等多个维度。通过深度的竞争分析，松籽仁项目将能够更准确地把握市场脉搏，制定具有竞争力的松籽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松籽仁项目的发展具有直接的影响。我们将进行更为全面的法规和政策分析，了解行业发展中的潜在法律风险和合规挑战。通过充分了解和遵守相关法规，松籽仁项目将确保在法律框架内合法合规运营，为松籽仁项目的稳健发展提供有力支持。</w:t>
      </w:r>
    </w:p>
    <w:p>
      <w:pPr>
        <w:pStyle w:val="Heading2"/>
        <w:ind w:firstLine="560" w:firstLineChars="200"/>
        <w:rPr>
          <w:rFonts w:ascii="仿宋" w:eastAsia="仿宋" w:hAnsi="仿宋" w:cs="仿宋" w:hint="eastAsia"/>
          <w:sz w:val="28"/>
          <w:lang w:eastAsia="zh-CN"/>
        </w:rPr>
      </w:pPr>
      <w:bookmarkStart w:id="12" w:name="_Toc30971"/>
      <w:r>
        <w:rPr>
          <w:rFonts w:ascii="仿宋" w:eastAsia="仿宋" w:hAnsi="仿宋" w:cs="仿宋" w:hint="eastAsia"/>
          <w:sz w:val="28"/>
          <w:lang w:eastAsia="zh-CN"/>
        </w:rPr>
        <w:t>(二)、松籽仁项目建设必要性分析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建设的迫切性源于对行业发展趋势的深刻洞察。我们正处于一个行业变革的时代，科技创新、数字化转型成为企业发展的关键动力。松籽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建设不仅仅是为了跟上潮流，更是为了通过技术创新推动企业的持续发展。通过引入先进的技术和解决方案，松籽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松籽仁项目的建设成为必然选择，通过提高产品质量、拓展服务领域，从而在竞争中获得更多的机会。松籽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松籽仁项目建设的必要性体现在对客户需求更精准的满足。通过松籽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建设的背后是对企业持续创新的追求。只有通过不断创新，企业才能在竞争中立于不败之地。松籽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730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811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松籽仁项目的主要产品是XXXX，预计年产值为XXX万元。这一产品在市场中占据着重要的地位，其广泛的应用范围使得该松籽仁项目的市场前景非常广阔。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松籽仁项目的xxx产品作为重要的原材料之一，将在多个领域发挥关键作用。其在建筑、交通、能源等方面的广泛应用将为整个产业链提供强大的支持，形成产业协同效应。松籽仁项目的年产值XXX万XXX万XXX万万元不仅反映了其在市场上的巨大潜力，更预示着它对国民经济的积极贡献。这种关联度高、涉及面广的产业关系，使得该松籽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580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总征地面积为XXXX平方米，相当于约XX.XX亩，其中净用地面积为XXXX平方米，红线范围内相当于约XX.XX亩。这一用地规模充分考虑了松籽仁项目的建设需求，保障了松籽仁项目在合适的空间内得以充分发展。松籽仁项目规划的总建筑面积为XXXX平方米，其中主体工程建设占XXXX平方米，计容建筑面积达XXXX平方米。预计建筑工程的投资将达到XXXX万元，为松籽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计划购置的设备共计XXXX台（套），设备购置费用为XXXX万元。这一设备购置计划充分考虑到松籽仁项目的生产需求和技术要求，确保了松籽仁项目在生产运营中具备先进的技术装备和高效的生产能力。设备的合理配置将为松籽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计划总投资为XXXX万元，预计年实现营业收入为XXXX万元。这一产能规模的设定旨在确保松籽仁项目能够在投资与回报之间取得平衡，实现长期可持续的发展。松籽仁项目的总投资充分考虑到各个方面的需求，包括用地建设、设备购置等多个环节，以确保松籽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507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7099"/>
      <w:r>
        <w:rPr>
          <w:rFonts w:ascii="仿宋" w:eastAsia="仿宋" w:hAnsi="仿宋" w:cs="仿宋" w:hint="eastAsia"/>
          <w:lang w:eastAsia="zh-CN"/>
        </w:rPr>
        <w:t>(一)、松籽仁行业分析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松籽仁行业一直以来都是市场的关注焦点。行业内的发展趋势、竞争态势以及潜在机会都对松籽仁项目的推进产生深远的影响。通过深入研究行业的整体概貌，我们将更好地理解行业的核心特征，为松籽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籽仁行业，技术一直是推动创新和发展的关键因素。我们将对当前技术趋势进行详尽分析，包括但不限于人工智能、大数据应用、先进制造技术等。这有助于松籽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松籽仁项目成功的基础。我们将对主要竞争对手进行深入研究，包括其市场份额、产品特点、市场定位等。通过全面了解竞争对手的优势和劣势，松籽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218"/>
      <w:r>
        <w:rPr>
          <w:rFonts w:ascii="仿宋" w:eastAsia="仿宋" w:hAnsi="仿宋" w:cs="仿宋" w:hint="eastAsia"/>
          <w:sz w:val="28"/>
          <w:lang w:eastAsia="zh-CN"/>
        </w:rPr>
        <w:t>(二)、松籽仁市场分析预测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通过对市场规模的深入调研，我们将预测松籽仁市场未来的增长趋势。这包括市场的整体规模、各细分领域的发展趋势等。松籽仁项目可以根据市场的扩张速度和潜在机会，制定更符合市场需求的发展策略。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了解消费者的需求是市场分析的核心。我们将通过调查研究，深入挖掘目标消费者的需求特点、购买习惯以及对产品和服务的期望。这有助于松籽仁项目更好地定位目标市场，提供更符合消费者期待的解决方案。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松籽仁项目实施过程中需要充分考虑的因素。我们将对市场风险进行全面评估，包括但不限于政策法规风险、市场竞争风险、技术变革风险等。通过对潜在风险的深入分析，松籽仁项目可以制定相应的风险缓解策略，降低不确定性对松籽仁项目的影响。</w:t>
      </w:r>
    </w:p>
    <w:p>
      <w:pPr>
        <w:pStyle w:val="Heading1"/>
        <w:ind w:firstLine="560" w:firstLineChars="200"/>
        <w:rPr>
          <w:rFonts w:ascii="仿宋" w:eastAsia="仿宋" w:hAnsi="仿宋" w:cs="仿宋" w:hint="eastAsia"/>
          <w:sz w:val="28"/>
          <w:lang w:eastAsia="zh-CN"/>
        </w:rPr>
      </w:pPr>
      <w:bookmarkStart w:id="19" w:name="_Toc16020"/>
      <w:r>
        <w:rPr>
          <w:rFonts w:ascii="仿宋" w:eastAsia="仿宋" w:hAnsi="仿宋" w:cs="仿宋" w:hint="eastAsia"/>
          <w:sz w:val="28"/>
          <w:lang w:eastAsia="zh-CN"/>
        </w:rPr>
        <w:t>六、松籽仁项目危机管理</w:t>
      </w:r>
      <w:bookmarkEnd w:id="19"/>
    </w:p>
    <w:p>
      <w:pPr>
        <w:pStyle w:val="Heading2"/>
        <w:rPr>
          <w:rFonts w:ascii="仿宋" w:eastAsia="仿宋" w:hAnsi="仿宋" w:cs="仿宋" w:hint="eastAsia"/>
          <w:lang w:eastAsia="zh-CN"/>
        </w:rPr>
      </w:pPr>
      <w:bookmarkStart w:id="20" w:name="_Toc2131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https://d.book118.com/615120200333011103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C4E20"/>
    <w:rsid w:val="403C4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202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2024-02-07T08:15:00Z</dcterms:created>
  <dcterms:modified xsi:type="dcterms:W3CDTF">2024-02-07T08:16:12Z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1B7918D8D49A4D23B9395873FE1A4CB6_11</vt:lpwstr>
  </property>
  <property fmtid="{D5CDD505-2E9C-101B-9397-08002B2CF9AE}" pid="3" name="KSOProductBuildVer">
    <vt:lpwstr>2052-12.1.0.16250</vt:lpwstr>
  </property>
</Properties>
</file>