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成人学历项目规划设计方案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7" w:history="1">
        <w:r>
          <w:rPr>
            <w:rFonts w:ascii="仿宋" w:eastAsia="仿宋" w:hAnsi="仿宋" w:cs="仿宋" w:hint="eastAsia"/>
            <w:lang w:eastAsia="zh-CN"/>
          </w:rPr>
          <w:t>概论</w:t>
        </w:r>
        <w:r>
          <w:tab/>
        </w:r>
        <w:r>
          <w:fldChar w:fldCharType="begin"/>
        </w:r>
        <w:r>
          <w:instrText xml:space="preserve"> PAGEREF _Toc4777 \h </w:instrText>
        </w:r>
        <w:r>
          <w:fldChar w:fldCharType="separate"/>
        </w:r>
        <w:r>
          <w:t>3</w:t>
        </w:r>
        <w:r>
          <w:fldChar w:fldCharType="end"/>
        </w:r>
      </w:hyperlink>
    </w:p>
    <w:p>
      <w:pPr>
        <w:pStyle w:val="TOC1"/>
        <w:tabs>
          <w:tab w:val="right" w:leader="dot" w:pos="8306"/>
        </w:tabs>
      </w:pPr>
      <w:hyperlink w:anchor="_Toc20971" w:history="1">
        <w:r>
          <w:rPr>
            <w:rFonts w:ascii="仿宋" w:eastAsia="仿宋" w:hAnsi="仿宋" w:cs="仿宋" w:hint="eastAsia"/>
            <w:lang w:eastAsia="zh-CN"/>
          </w:rPr>
          <w:t>一、产品规划分析</w:t>
        </w:r>
        <w:r>
          <w:tab/>
        </w:r>
        <w:r>
          <w:fldChar w:fldCharType="begin"/>
        </w:r>
        <w:r>
          <w:instrText xml:space="preserve"> PAGEREF _Toc20971 \h </w:instrText>
        </w:r>
        <w:r>
          <w:fldChar w:fldCharType="separate"/>
        </w:r>
        <w:r>
          <w:t>3</w:t>
        </w:r>
        <w:r>
          <w:fldChar w:fldCharType="end"/>
        </w:r>
      </w:hyperlink>
    </w:p>
    <w:p>
      <w:pPr>
        <w:pStyle w:val="TOC2"/>
        <w:tabs>
          <w:tab w:val="right" w:leader="dot" w:pos="8306"/>
        </w:tabs>
      </w:pPr>
      <w:hyperlink w:anchor="_Toc21060" w:history="1">
        <w:r>
          <w:rPr>
            <w:rFonts w:ascii="仿宋" w:eastAsia="仿宋" w:hAnsi="仿宋" w:cs="仿宋" w:hint="eastAsia"/>
            <w:lang w:eastAsia="zh-CN"/>
          </w:rPr>
          <w:t>(一)、产品规划</w:t>
        </w:r>
        <w:r>
          <w:tab/>
        </w:r>
        <w:r>
          <w:fldChar w:fldCharType="begin"/>
        </w:r>
        <w:r>
          <w:instrText xml:space="preserve"> PAGEREF _Toc21060 \h </w:instrText>
        </w:r>
        <w:r>
          <w:fldChar w:fldCharType="separate"/>
        </w:r>
        <w:r>
          <w:t>3</w:t>
        </w:r>
        <w:r>
          <w:fldChar w:fldCharType="end"/>
        </w:r>
      </w:hyperlink>
    </w:p>
    <w:p>
      <w:pPr>
        <w:pStyle w:val="TOC2"/>
        <w:tabs>
          <w:tab w:val="right" w:leader="dot" w:pos="8306"/>
        </w:tabs>
      </w:pPr>
      <w:hyperlink w:anchor="_Toc9809" w:history="1">
        <w:r>
          <w:rPr>
            <w:rFonts w:ascii="仿宋" w:eastAsia="仿宋" w:hAnsi="仿宋" w:cs="仿宋" w:hint="eastAsia"/>
            <w:lang w:eastAsia="zh-CN"/>
          </w:rPr>
          <w:t>(二)、建设规模</w:t>
        </w:r>
        <w:r>
          <w:tab/>
        </w:r>
        <w:r>
          <w:fldChar w:fldCharType="begin"/>
        </w:r>
        <w:r>
          <w:instrText xml:space="preserve"> PAGEREF _Toc9809 \h </w:instrText>
        </w:r>
        <w:r>
          <w:fldChar w:fldCharType="separate"/>
        </w:r>
        <w:r>
          <w:t>4</w:t>
        </w:r>
        <w:r>
          <w:fldChar w:fldCharType="end"/>
        </w:r>
      </w:hyperlink>
    </w:p>
    <w:p>
      <w:pPr>
        <w:pStyle w:val="TOC1"/>
        <w:tabs>
          <w:tab w:val="right" w:leader="dot" w:pos="8306"/>
        </w:tabs>
      </w:pPr>
      <w:hyperlink w:anchor="_Toc15504" w:history="1">
        <w:r>
          <w:rPr>
            <w:rFonts w:ascii="仿宋" w:eastAsia="仿宋" w:hAnsi="仿宋" w:cs="仿宋" w:hint="eastAsia"/>
            <w:lang w:eastAsia="zh-CN"/>
          </w:rPr>
          <w:t>二、成人学历项目可持续发展</w:t>
        </w:r>
        <w:r>
          <w:tab/>
        </w:r>
        <w:r>
          <w:fldChar w:fldCharType="begin"/>
        </w:r>
        <w:r>
          <w:instrText xml:space="preserve"> PAGEREF _Toc15504 \h </w:instrText>
        </w:r>
        <w:r>
          <w:fldChar w:fldCharType="separate"/>
        </w:r>
        <w:r>
          <w:t>5</w:t>
        </w:r>
        <w:r>
          <w:fldChar w:fldCharType="end"/>
        </w:r>
      </w:hyperlink>
    </w:p>
    <w:p>
      <w:pPr>
        <w:pStyle w:val="TOC2"/>
        <w:tabs>
          <w:tab w:val="right" w:leader="dot" w:pos="8306"/>
        </w:tabs>
      </w:pPr>
      <w:hyperlink w:anchor="_Toc19857" w:history="1">
        <w:r>
          <w:rPr>
            <w:rFonts w:ascii="仿宋" w:eastAsia="仿宋" w:hAnsi="仿宋" w:cs="仿宋" w:hint="eastAsia"/>
            <w:lang w:eastAsia="zh-CN"/>
          </w:rPr>
          <w:t>(一)、可持续战略与实践</w:t>
        </w:r>
        <w:r>
          <w:tab/>
        </w:r>
        <w:r>
          <w:fldChar w:fldCharType="begin"/>
        </w:r>
        <w:r>
          <w:instrText xml:space="preserve"> PAGEREF _Toc19857 \h </w:instrText>
        </w:r>
        <w:r>
          <w:fldChar w:fldCharType="separate"/>
        </w:r>
        <w:r>
          <w:t>5</w:t>
        </w:r>
        <w:r>
          <w:fldChar w:fldCharType="end"/>
        </w:r>
      </w:hyperlink>
    </w:p>
    <w:p>
      <w:pPr>
        <w:pStyle w:val="TOC2"/>
        <w:tabs>
          <w:tab w:val="right" w:leader="dot" w:pos="8306"/>
        </w:tabs>
      </w:pPr>
      <w:hyperlink w:anchor="_Toc16003" w:history="1">
        <w:r>
          <w:rPr>
            <w:rFonts w:ascii="仿宋" w:eastAsia="仿宋" w:hAnsi="仿宋" w:cs="仿宋" w:hint="eastAsia"/>
            <w:lang w:eastAsia="zh-CN"/>
          </w:rPr>
          <w:t>(二)、环保与社会责任</w:t>
        </w:r>
        <w:r>
          <w:tab/>
        </w:r>
        <w:r>
          <w:fldChar w:fldCharType="begin"/>
        </w:r>
        <w:r>
          <w:instrText xml:space="preserve"> PAGEREF _Toc16003 \h </w:instrText>
        </w:r>
        <w:r>
          <w:fldChar w:fldCharType="separate"/>
        </w:r>
        <w:r>
          <w:t>6</w:t>
        </w:r>
        <w:r>
          <w:fldChar w:fldCharType="end"/>
        </w:r>
      </w:hyperlink>
    </w:p>
    <w:p>
      <w:pPr>
        <w:pStyle w:val="TOC1"/>
        <w:tabs>
          <w:tab w:val="right" w:leader="dot" w:pos="8306"/>
        </w:tabs>
      </w:pPr>
      <w:hyperlink w:anchor="_Toc25148" w:history="1">
        <w:r>
          <w:rPr>
            <w:rFonts w:ascii="仿宋" w:eastAsia="仿宋" w:hAnsi="仿宋" w:cs="仿宋" w:hint="eastAsia"/>
            <w:lang w:eastAsia="zh-CN"/>
          </w:rPr>
          <w:t>三、工艺说明</w:t>
        </w:r>
        <w:r>
          <w:tab/>
        </w:r>
        <w:r>
          <w:fldChar w:fldCharType="begin"/>
        </w:r>
        <w:r>
          <w:instrText xml:space="preserve"> PAGEREF _Toc25148 \h </w:instrText>
        </w:r>
        <w:r>
          <w:fldChar w:fldCharType="separate"/>
        </w:r>
        <w:r>
          <w:t>6</w:t>
        </w:r>
        <w:r>
          <w:fldChar w:fldCharType="end"/>
        </w:r>
      </w:hyperlink>
    </w:p>
    <w:p>
      <w:pPr>
        <w:pStyle w:val="TOC2"/>
        <w:tabs>
          <w:tab w:val="right" w:leader="dot" w:pos="8306"/>
        </w:tabs>
      </w:pPr>
      <w:hyperlink w:anchor="_Toc11284" w:history="1">
        <w:r>
          <w:rPr>
            <w:rFonts w:ascii="仿宋" w:eastAsia="仿宋" w:hAnsi="仿宋" w:cs="仿宋" w:hint="eastAsia"/>
            <w:lang w:eastAsia="zh-CN"/>
          </w:rPr>
          <w:t>(一)、技术管理特点</w:t>
        </w:r>
        <w:r>
          <w:tab/>
        </w:r>
        <w:r>
          <w:fldChar w:fldCharType="begin"/>
        </w:r>
        <w:r>
          <w:instrText xml:space="preserve"> PAGEREF _Toc11284 \h </w:instrText>
        </w:r>
        <w:r>
          <w:fldChar w:fldCharType="separate"/>
        </w:r>
        <w:r>
          <w:t>6</w:t>
        </w:r>
        <w:r>
          <w:fldChar w:fldCharType="end"/>
        </w:r>
      </w:hyperlink>
    </w:p>
    <w:p>
      <w:pPr>
        <w:pStyle w:val="TOC2"/>
        <w:tabs>
          <w:tab w:val="right" w:leader="dot" w:pos="8306"/>
        </w:tabs>
      </w:pPr>
      <w:hyperlink w:anchor="_Toc9583" w:history="1">
        <w:r>
          <w:rPr>
            <w:rFonts w:ascii="仿宋" w:eastAsia="仿宋" w:hAnsi="仿宋" w:cs="仿宋" w:hint="eastAsia"/>
            <w:lang w:eastAsia="zh-CN"/>
          </w:rPr>
          <w:t>(二)、成人学历项目工艺技术设计方案</w:t>
        </w:r>
        <w:r>
          <w:tab/>
        </w:r>
        <w:r>
          <w:fldChar w:fldCharType="begin"/>
        </w:r>
        <w:r>
          <w:instrText xml:space="preserve"> PAGEREF _Toc9583 \h </w:instrText>
        </w:r>
        <w:r>
          <w:fldChar w:fldCharType="separate"/>
        </w:r>
        <w:r>
          <w:t>8</w:t>
        </w:r>
        <w:r>
          <w:fldChar w:fldCharType="end"/>
        </w:r>
      </w:hyperlink>
    </w:p>
    <w:p>
      <w:pPr>
        <w:pStyle w:val="TOC2"/>
        <w:tabs>
          <w:tab w:val="right" w:leader="dot" w:pos="8306"/>
        </w:tabs>
      </w:pPr>
      <w:hyperlink w:anchor="_Toc4842" w:history="1">
        <w:r>
          <w:rPr>
            <w:rFonts w:ascii="仿宋" w:eastAsia="仿宋" w:hAnsi="仿宋" w:cs="仿宋" w:hint="eastAsia"/>
            <w:lang w:eastAsia="zh-CN"/>
          </w:rPr>
          <w:t>(三)、设备选型方案</w:t>
        </w:r>
        <w:r>
          <w:tab/>
        </w:r>
        <w:r>
          <w:fldChar w:fldCharType="begin"/>
        </w:r>
        <w:r>
          <w:instrText xml:space="preserve"> PAGEREF _Toc4842 \h </w:instrText>
        </w:r>
        <w:r>
          <w:fldChar w:fldCharType="separate"/>
        </w:r>
        <w:r>
          <w:t>9</w:t>
        </w:r>
        <w:r>
          <w:fldChar w:fldCharType="end"/>
        </w:r>
      </w:hyperlink>
    </w:p>
    <w:p>
      <w:pPr>
        <w:pStyle w:val="TOC1"/>
        <w:tabs>
          <w:tab w:val="right" w:leader="dot" w:pos="8306"/>
        </w:tabs>
      </w:pPr>
      <w:hyperlink w:anchor="_Toc25415" w:history="1">
        <w:r>
          <w:rPr>
            <w:rFonts w:ascii="仿宋" w:eastAsia="仿宋" w:hAnsi="仿宋" w:cs="仿宋" w:hint="eastAsia"/>
            <w:lang w:eastAsia="zh-CN"/>
          </w:rPr>
          <w:t>四、成人学历项目选址可行性分析</w:t>
        </w:r>
        <w:r>
          <w:tab/>
        </w:r>
        <w:r>
          <w:fldChar w:fldCharType="begin"/>
        </w:r>
        <w:r>
          <w:instrText xml:space="preserve"> PAGEREF _Toc25415 \h </w:instrText>
        </w:r>
        <w:r>
          <w:fldChar w:fldCharType="separate"/>
        </w:r>
        <w:r>
          <w:t>10</w:t>
        </w:r>
        <w:r>
          <w:fldChar w:fldCharType="end"/>
        </w:r>
      </w:hyperlink>
    </w:p>
    <w:p>
      <w:pPr>
        <w:pStyle w:val="TOC2"/>
        <w:tabs>
          <w:tab w:val="right" w:leader="dot" w:pos="8306"/>
        </w:tabs>
      </w:pPr>
      <w:hyperlink w:anchor="_Toc30576" w:history="1">
        <w:r>
          <w:rPr>
            <w:rFonts w:ascii="仿宋" w:eastAsia="仿宋" w:hAnsi="仿宋" w:cs="仿宋" w:hint="eastAsia"/>
            <w:lang w:eastAsia="zh-CN"/>
          </w:rPr>
          <w:t>(一)、成人学历项目选址</w:t>
        </w:r>
        <w:r>
          <w:tab/>
        </w:r>
        <w:r>
          <w:fldChar w:fldCharType="begin"/>
        </w:r>
        <w:r>
          <w:instrText xml:space="preserve"> PAGEREF _Toc30576 \h </w:instrText>
        </w:r>
        <w:r>
          <w:fldChar w:fldCharType="separate"/>
        </w:r>
        <w:r>
          <w:t>10</w:t>
        </w:r>
        <w:r>
          <w:fldChar w:fldCharType="end"/>
        </w:r>
      </w:hyperlink>
    </w:p>
    <w:p>
      <w:pPr>
        <w:pStyle w:val="TOC2"/>
        <w:tabs>
          <w:tab w:val="right" w:leader="dot" w:pos="8306"/>
        </w:tabs>
      </w:pPr>
      <w:hyperlink w:anchor="_Toc31783" w:history="1">
        <w:r>
          <w:rPr>
            <w:rFonts w:ascii="仿宋" w:eastAsia="仿宋" w:hAnsi="仿宋" w:cs="仿宋" w:hint="eastAsia"/>
            <w:lang w:eastAsia="zh-CN"/>
          </w:rPr>
          <w:t>(二)、用地控制指标</w:t>
        </w:r>
        <w:r>
          <w:tab/>
        </w:r>
        <w:r>
          <w:fldChar w:fldCharType="begin"/>
        </w:r>
        <w:r>
          <w:instrText xml:space="preserve"> PAGEREF _Toc31783 \h </w:instrText>
        </w:r>
        <w:r>
          <w:fldChar w:fldCharType="separate"/>
        </w:r>
        <w:r>
          <w:t>10</w:t>
        </w:r>
        <w:r>
          <w:fldChar w:fldCharType="end"/>
        </w:r>
      </w:hyperlink>
    </w:p>
    <w:p>
      <w:pPr>
        <w:pStyle w:val="TOC2"/>
        <w:tabs>
          <w:tab w:val="right" w:leader="dot" w:pos="8306"/>
        </w:tabs>
      </w:pPr>
      <w:hyperlink w:anchor="_Toc30620" w:history="1">
        <w:r>
          <w:rPr>
            <w:rFonts w:ascii="仿宋" w:eastAsia="仿宋" w:hAnsi="仿宋" w:cs="仿宋" w:hint="eastAsia"/>
            <w:lang w:eastAsia="zh-CN"/>
          </w:rPr>
          <w:t>(三)、节约用地措施</w:t>
        </w:r>
        <w:r>
          <w:tab/>
        </w:r>
        <w:r>
          <w:fldChar w:fldCharType="begin"/>
        </w:r>
        <w:r>
          <w:instrText xml:space="preserve"> PAGEREF _Toc30620 \h </w:instrText>
        </w:r>
        <w:r>
          <w:fldChar w:fldCharType="separate"/>
        </w:r>
        <w:r>
          <w:t>12</w:t>
        </w:r>
        <w:r>
          <w:fldChar w:fldCharType="end"/>
        </w:r>
      </w:hyperlink>
    </w:p>
    <w:p>
      <w:pPr>
        <w:pStyle w:val="TOC2"/>
        <w:tabs>
          <w:tab w:val="right" w:leader="dot" w:pos="8306"/>
        </w:tabs>
      </w:pPr>
      <w:hyperlink w:anchor="_Toc16604" w:history="1">
        <w:r>
          <w:rPr>
            <w:rFonts w:ascii="仿宋" w:eastAsia="仿宋" w:hAnsi="仿宋" w:cs="仿宋" w:hint="eastAsia"/>
            <w:lang w:eastAsia="zh-CN"/>
          </w:rPr>
          <w:t>(四)、总图布置方案</w:t>
        </w:r>
        <w:r>
          <w:tab/>
        </w:r>
        <w:r>
          <w:fldChar w:fldCharType="begin"/>
        </w:r>
        <w:r>
          <w:instrText xml:space="preserve"> PAGEREF _Toc16604 \h </w:instrText>
        </w:r>
        <w:r>
          <w:fldChar w:fldCharType="separate"/>
        </w:r>
        <w:r>
          <w:t>13</w:t>
        </w:r>
        <w:r>
          <w:fldChar w:fldCharType="end"/>
        </w:r>
      </w:hyperlink>
    </w:p>
    <w:p>
      <w:pPr>
        <w:pStyle w:val="TOC2"/>
        <w:tabs>
          <w:tab w:val="right" w:leader="dot" w:pos="8306"/>
        </w:tabs>
      </w:pPr>
      <w:hyperlink w:anchor="_Toc26866" w:history="1">
        <w:r>
          <w:rPr>
            <w:rFonts w:ascii="仿宋" w:eastAsia="仿宋" w:hAnsi="仿宋" w:cs="仿宋" w:hint="eastAsia"/>
            <w:lang w:eastAsia="zh-CN"/>
          </w:rPr>
          <w:t>(五)、选址综合评价</w:t>
        </w:r>
        <w:r>
          <w:tab/>
        </w:r>
        <w:r>
          <w:fldChar w:fldCharType="begin"/>
        </w:r>
        <w:r>
          <w:instrText xml:space="preserve"> PAGEREF _Toc26866 \h </w:instrText>
        </w:r>
        <w:r>
          <w:fldChar w:fldCharType="separate"/>
        </w:r>
        <w:r>
          <w:t>14</w:t>
        </w:r>
        <w:r>
          <w:fldChar w:fldCharType="end"/>
        </w:r>
      </w:hyperlink>
    </w:p>
    <w:p>
      <w:pPr>
        <w:pStyle w:val="TOC1"/>
        <w:tabs>
          <w:tab w:val="right" w:leader="dot" w:pos="8306"/>
        </w:tabs>
      </w:pPr>
      <w:hyperlink w:anchor="_Toc286" w:history="1">
        <w:r>
          <w:rPr>
            <w:rFonts w:ascii="仿宋" w:eastAsia="仿宋" w:hAnsi="仿宋" w:cs="仿宋" w:hint="eastAsia"/>
            <w:lang w:eastAsia="zh-CN"/>
          </w:rPr>
          <w:t>五、成人学历项目土建工程</w:t>
        </w:r>
        <w:r>
          <w:tab/>
        </w:r>
        <w:r>
          <w:fldChar w:fldCharType="begin"/>
        </w:r>
        <w:r>
          <w:instrText xml:space="preserve"> PAGEREF _Toc286 \h </w:instrText>
        </w:r>
        <w:r>
          <w:fldChar w:fldCharType="separate"/>
        </w:r>
        <w:r>
          <w:t>15</w:t>
        </w:r>
        <w:r>
          <w:fldChar w:fldCharType="end"/>
        </w:r>
      </w:hyperlink>
    </w:p>
    <w:p>
      <w:pPr>
        <w:pStyle w:val="TOC2"/>
        <w:tabs>
          <w:tab w:val="right" w:leader="dot" w:pos="8306"/>
        </w:tabs>
      </w:pPr>
      <w:hyperlink w:anchor="_Toc29570" w:history="1">
        <w:r>
          <w:rPr>
            <w:rFonts w:ascii="仿宋" w:eastAsia="仿宋" w:hAnsi="仿宋" w:cs="仿宋" w:hint="eastAsia"/>
            <w:lang w:eastAsia="zh-CN"/>
          </w:rPr>
          <w:t>(一)、建筑工程设计原则</w:t>
        </w:r>
        <w:r>
          <w:tab/>
        </w:r>
        <w:r>
          <w:fldChar w:fldCharType="begin"/>
        </w:r>
        <w:r>
          <w:instrText xml:space="preserve"> PAGEREF _Toc29570 \h </w:instrText>
        </w:r>
        <w:r>
          <w:fldChar w:fldCharType="separate"/>
        </w:r>
        <w:r>
          <w:t>15</w:t>
        </w:r>
        <w:r>
          <w:fldChar w:fldCharType="end"/>
        </w:r>
      </w:hyperlink>
    </w:p>
    <w:p>
      <w:pPr>
        <w:pStyle w:val="TOC2"/>
        <w:tabs>
          <w:tab w:val="right" w:leader="dot" w:pos="8306"/>
        </w:tabs>
      </w:pPr>
      <w:hyperlink w:anchor="_Toc26381" w:history="1">
        <w:r>
          <w:rPr>
            <w:rFonts w:ascii="仿宋" w:eastAsia="仿宋" w:hAnsi="仿宋" w:cs="仿宋" w:hint="eastAsia"/>
            <w:lang w:eastAsia="zh-CN"/>
          </w:rPr>
          <w:t>(二)、土建工程设计年限及安全等级</w:t>
        </w:r>
        <w:r>
          <w:tab/>
        </w:r>
        <w:r>
          <w:fldChar w:fldCharType="begin"/>
        </w:r>
        <w:r>
          <w:instrText xml:space="preserve"> PAGEREF _Toc26381 \h </w:instrText>
        </w:r>
        <w:r>
          <w:fldChar w:fldCharType="separate"/>
        </w:r>
        <w:r>
          <w:t>17</w:t>
        </w:r>
        <w:r>
          <w:fldChar w:fldCharType="end"/>
        </w:r>
      </w:hyperlink>
    </w:p>
    <w:p>
      <w:pPr>
        <w:pStyle w:val="TOC2"/>
        <w:tabs>
          <w:tab w:val="right" w:leader="dot" w:pos="8306"/>
        </w:tabs>
      </w:pPr>
      <w:hyperlink w:anchor="_Toc31220" w:history="1">
        <w:r>
          <w:rPr>
            <w:rFonts w:ascii="仿宋" w:eastAsia="仿宋" w:hAnsi="仿宋" w:cs="仿宋" w:hint="eastAsia"/>
            <w:lang w:eastAsia="zh-CN"/>
          </w:rPr>
          <w:t>(三)、建筑工程设计总体要求</w:t>
        </w:r>
        <w:r>
          <w:tab/>
        </w:r>
        <w:r>
          <w:fldChar w:fldCharType="begin"/>
        </w:r>
        <w:r>
          <w:instrText xml:space="preserve"> PAGEREF _Toc31220 \h </w:instrText>
        </w:r>
        <w:r>
          <w:fldChar w:fldCharType="separate"/>
        </w:r>
        <w:r>
          <w:t>18</w:t>
        </w:r>
        <w:r>
          <w:fldChar w:fldCharType="end"/>
        </w:r>
      </w:hyperlink>
    </w:p>
    <w:p>
      <w:pPr>
        <w:pStyle w:val="TOC2"/>
        <w:tabs>
          <w:tab w:val="right" w:leader="dot" w:pos="8306"/>
        </w:tabs>
      </w:pPr>
      <w:hyperlink w:anchor="_Toc20373" w:history="1">
        <w:r>
          <w:rPr>
            <w:rFonts w:ascii="仿宋" w:eastAsia="仿宋" w:hAnsi="仿宋" w:cs="仿宋" w:hint="eastAsia"/>
            <w:lang w:eastAsia="zh-CN"/>
          </w:rPr>
          <w:t>(四)、土建工程建设指标</w:t>
        </w:r>
        <w:r>
          <w:tab/>
        </w:r>
        <w:r>
          <w:fldChar w:fldCharType="begin"/>
        </w:r>
        <w:r>
          <w:instrText xml:space="preserve"> PAGEREF _Toc20373 \h </w:instrText>
        </w:r>
        <w:r>
          <w:fldChar w:fldCharType="separate"/>
        </w:r>
        <w:r>
          <w:t>18</w:t>
        </w:r>
        <w:r>
          <w:fldChar w:fldCharType="end"/>
        </w:r>
      </w:hyperlink>
    </w:p>
    <w:p>
      <w:pPr>
        <w:pStyle w:val="TOC1"/>
        <w:tabs>
          <w:tab w:val="right" w:leader="dot" w:pos="8306"/>
        </w:tabs>
      </w:pPr>
      <w:hyperlink w:anchor="_Toc24290" w:history="1">
        <w:r>
          <w:rPr>
            <w:rFonts w:ascii="仿宋" w:eastAsia="仿宋" w:hAnsi="仿宋" w:cs="仿宋" w:hint="eastAsia"/>
            <w:lang w:eastAsia="zh-CN"/>
          </w:rPr>
          <w:t>六、成人学历项目建设背景及必要性分析</w:t>
        </w:r>
        <w:r>
          <w:tab/>
        </w:r>
        <w:r>
          <w:fldChar w:fldCharType="begin"/>
        </w:r>
        <w:r>
          <w:instrText xml:space="preserve"> PAGEREF _Toc24290 \h </w:instrText>
        </w:r>
        <w:r>
          <w:fldChar w:fldCharType="separate"/>
        </w:r>
        <w:r>
          <w:t>19</w:t>
        </w:r>
        <w:r>
          <w:fldChar w:fldCharType="end"/>
        </w:r>
      </w:hyperlink>
    </w:p>
    <w:p>
      <w:pPr>
        <w:pStyle w:val="TOC2"/>
        <w:tabs>
          <w:tab w:val="right" w:leader="dot" w:pos="8306"/>
        </w:tabs>
      </w:pPr>
      <w:hyperlink w:anchor="_Toc3801" w:history="1">
        <w:r>
          <w:rPr>
            <w:rFonts w:ascii="仿宋" w:eastAsia="仿宋" w:hAnsi="仿宋" w:cs="仿宋" w:hint="eastAsia"/>
            <w:lang w:eastAsia="zh-CN"/>
          </w:rPr>
          <w:t>(一)、成人学历项目背景分析</w:t>
        </w:r>
        <w:r>
          <w:tab/>
        </w:r>
        <w:r>
          <w:fldChar w:fldCharType="begin"/>
        </w:r>
        <w:r>
          <w:instrText xml:space="preserve"> PAGEREF _Toc3801 \h </w:instrText>
        </w:r>
        <w:r>
          <w:fldChar w:fldCharType="separate"/>
        </w:r>
        <w:r>
          <w:t>19</w:t>
        </w:r>
        <w:r>
          <w:fldChar w:fldCharType="end"/>
        </w:r>
      </w:hyperlink>
    </w:p>
    <w:p>
      <w:pPr>
        <w:pStyle w:val="TOC2"/>
        <w:tabs>
          <w:tab w:val="right" w:leader="dot" w:pos="8306"/>
        </w:tabs>
      </w:pPr>
      <w:hyperlink w:anchor="_Toc31246" w:history="1">
        <w:r>
          <w:rPr>
            <w:rFonts w:ascii="仿宋" w:eastAsia="仿宋" w:hAnsi="仿宋" w:cs="仿宋" w:hint="eastAsia"/>
            <w:lang w:eastAsia="zh-CN"/>
          </w:rPr>
          <w:t>(二)、成人学历项目建设必要性分析</w:t>
        </w:r>
        <w:r>
          <w:tab/>
        </w:r>
        <w:r>
          <w:fldChar w:fldCharType="begin"/>
        </w:r>
        <w:r>
          <w:instrText xml:space="preserve"> PAGEREF _Toc31246 \h </w:instrText>
        </w:r>
        <w:r>
          <w:fldChar w:fldCharType="separate"/>
        </w:r>
        <w:r>
          <w:t>20</w:t>
        </w:r>
        <w:r>
          <w:fldChar w:fldCharType="end"/>
        </w:r>
      </w:hyperlink>
    </w:p>
    <w:p>
      <w:pPr>
        <w:pStyle w:val="TOC1"/>
        <w:tabs>
          <w:tab w:val="right" w:leader="dot" w:pos="8306"/>
        </w:tabs>
      </w:pPr>
      <w:hyperlink w:anchor="_Toc18710" w:history="1">
        <w:r>
          <w:rPr>
            <w:rFonts w:ascii="仿宋" w:eastAsia="仿宋" w:hAnsi="仿宋" w:cs="仿宋" w:hint="eastAsia"/>
            <w:lang w:eastAsia="zh-CN"/>
          </w:rPr>
          <w:t>七、成人学历项目经营效益</w:t>
        </w:r>
        <w:r>
          <w:tab/>
        </w:r>
        <w:r>
          <w:fldChar w:fldCharType="begin"/>
        </w:r>
        <w:r>
          <w:instrText xml:space="preserve"> PAGEREF _Toc18710 \h </w:instrText>
        </w:r>
        <w:r>
          <w:fldChar w:fldCharType="separate"/>
        </w:r>
        <w:r>
          <w:t>22</w:t>
        </w:r>
        <w:r>
          <w:fldChar w:fldCharType="end"/>
        </w:r>
      </w:hyperlink>
    </w:p>
    <w:p>
      <w:pPr>
        <w:pStyle w:val="TOC2"/>
        <w:tabs>
          <w:tab w:val="right" w:leader="dot" w:pos="8306"/>
        </w:tabs>
      </w:pPr>
      <w:hyperlink w:anchor="_Toc25652" w:history="1">
        <w:r>
          <w:rPr>
            <w:rFonts w:ascii="仿宋" w:eastAsia="仿宋" w:hAnsi="仿宋" w:cs="仿宋" w:hint="eastAsia"/>
            <w:lang w:eastAsia="zh-CN"/>
          </w:rPr>
          <w:t>(一)、经济评价财务测算</w:t>
        </w:r>
        <w:r>
          <w:tab/>
        </w:r>
        <w:r>
          <w:fldChar w:fldCharType="begin"/>
        </w:r>
        <w:r>
          <w:instrText xml:space="preserve"> PAGEREF _Toc25652 \h </w:instrText>
        </w:r>
        <w:r>
          <w:fldChar w:fldCharType="separate"/>
        </w:r>
        <w:r>
          <w:t>22</w:t>
        </w:r>
        <w:r>
          <w:fldChar w:fldCharType="end"/>
        </w:r>
      </w:hyperlink>
    </w:p>
    <w:p>
      <w:pPr>
        <w:pStyle w:val="TOC2"/>
        <w:tabs>
          <w:tab w:val="right" w:leader="dot" w:pos="8306"/>
        </w:tabs>
      </w:pPr>
      <w:hyperlink w:anchor="_Toc2986" w:history="1">
        <w:r>
          <w:rPr>
            <w:rFonts w:ascii="仿宋" w:eastAsia="仿宋" w:hAnsi="仿宋" w:cs="仿宋" w:hint="eastAsia"/>
            <w:lang w:eastAsia="zh-CN"/>
          </w:rPr>
          <w:t>(二)、成人学历项目盈利能力分析</w:t>
        </w:r>
        <w:r>
          <w:tab/>
        </w:r>
        <w:r>
          <w:fldChar w:fldCharType="begin"/>
        </w:r>
        <w:r>
          <w:instrText xml:space="preserve"> PAGEREF _Toc2986 \h </w:instrText>
        </w:r>
        <w:r>
          <w:fldChar w:fldCharType="separate"/>
        </w:r>
        <w:r>
          <w:t>23</w:t>
        </w:r>
        <w:r>
          <w:fldChar w:fldCharType="end"/>
        </w:r>
      </w:hyperlink>
    </w:p>
    <w:p>
      <w:pPr>
        <w:pStyle w:val="TOC1"/>
        <w:tabs>
          <w:tab w:val="right" w:leader="dot" w:pos="8306"/>
        </w:tabs>
      </w:pPr>
      <w:hyperlink w:anchor="_Toc13962" w:history="1">
        <w:r>
          <w:rPr>
            <w:rFonts w:ascii="仿宋" w:eastAsia="仿宋" w:hAnsi="仿宋" w:cs="仿宋" w:hint="eastAsia"/>
            <w:lang w:eastAsia="zh-CN"/>
          </w:rPr>
          <w:t>八、成人学历项目社会影响</w:t>
        </w:r>
        <w:r>
          <w:tab/>
        </w:r>
        <w:r>
          <w:fldChar w:fldCharType="begin"/>
        </w:r>
        <w:r>
          <w:instrText xml:space="preserve"> PAGEREF _Toc13962 \h </w:instrText>
        </w:r>
        <w:r>
          <w:fldChar w:fldCharType="separate"/>
        </w:r>
        <w:r>
          <w:t>24</w:t>
        </w:r>
        <w:r>
          <w:fldChar w:fldCharType="end"/>
        </w:r>
      </w:hyperlink>
    </w:p>
    <w:p>
      <w:pPr>
        <w:pStyle w:val="TOC2"/>
        <w:tabs>
          <w:tab w:val="right" w:leader="dot" w:pos="8306"/>
        </w:tabs>
      </w:pPr>
      <w:hyperlink w:anchor="_Toc28434" w:history="1">
        <w:r>
          <w:rPr>
            <w:rFonts w:ascii="仿宋" w:eastAsia="仿宋" w:hAnsi="仿宋" w:cs="仿宋" w:hint="eastAsia"/>
            <w:lang w:eastAsia="zh-CN"/>
          </w:rPr>
          <w:t>(一)、社会责任与义务</w:t>
        </w:r>
        <w:r>
          <w:tab/>
        </w:r>
        <w:r>
          <w:fldChar w:fldCharType="begin"/>
        </w:r>
        <w:r>
          <w:instrText xml:space="preserve"> PAGEREF _Toc28434 \h </w:instrText>
        </w:r>
        <w:r>
          <w:fldChar w:fldCharType="separate"/>
        </w:r>
        <w:r>
          <w:t>24</w:t>
        </w:r>
        <w:r>
          <w:fldChar w:fldCharType="end"/>
        </w:r>
      </w:hyperlink>
    </w:p>
    <w:p>
      <w:pPr>
        <w:pStyle w:val="TOC2"/>
        <w:tabs>
          <w:tab w:val="right" w:leader="dot" w:pos="8306"/>
        </w:tabs>
      </w:pPr>
      <w:hyperlink w:anchor="_Toc817" w:history="1">
        <w:r>
          <w:rPr>
            <w:rFonts w:ascii="仿宋" w:eastAsia="仿宋" w:hAnsi="仿宋" w:cs="仿宋" w:hint="eastAsia"/>
            <w:lang w:eastAsia="zh-CN"/>
          </w:rPr>
          <w:t>(二)、社会参与与沟通</w:t>
        </w:r>
        <w:r>
          <w:tab/>
        </w:r>
        <w:r>
          <w:fldChar w:fldCharType="begin"/>
        </w:r>
        <w:r>
          <w:instrText xml:space="preserve"> PAGEREF _Toc817 \h </w:instrText>
        </w:r>
        <w:r>
          <w:fldChar w:fldCharType="separate"/>
        </w:r>
        <w:r>
          <w:t>24</w:t>
        </w:r>
        <w:r>
          <w:fldChar w:fldCharType="end"/>
        </w:r>
      </w:hyperlink>
    </w:p>
    <w:p>
      <w:pPr>
        <w:pStyle w:val="TOC1"/>
        <w:tabs>
          <w:tab w:val="right" w:leader="dot" w:pos="8306"/>
        </w:tabs>
      </w:pPr>
      <w:hyperlink w:anchor="_Toc4641" w:history="1">
        <w:r>
          <w:rPr>
            <w:rFonts w:ascii="仿宋" w:eastAsia="仿宋" w:hAnsi="仿宋" w:cs="仿宋" w:hint="eastAsia"/>
            <w:lang w:eastAsia="zh-CN"/>
          </w:rPr>
          <w:t>九、成人学历项目人力资源管理</w:t>
        </w:r>
        <w:r>
          <w:tab/>
        </w:r>
        <w:r>
          <w:fldChar w:fldCharType="begin"/>
        </w:r>
        <w:r>
          <w:instrText xml:space="preserve"> PAGEREF _Toc4641 \h </w:instrText>
        </w:r>
        <w:r>
          <w:fldChar w:fldCharType="separate"/>
        </w:r>
        <w:r>
          <w:t>25</w:t>
        </w:r>
        <w:r>
          <w:fldChar w:fldCharType="end"/>
        </w:r>
      </w:hyperlink>
    </w:p>
    <w:p>
      <w:pPr>
        <w:pStyle w:val="TOC2"/>
        <w:tabs>
          <w:tab w:val="right" w:leader="dot" w:pos="8306"/>
        </w:tabs>
      </w:pPr>
      <w:hyperlink w:anchor="_Toc13848" w:history="1">
        <w:r>
          <w:rPr>
            <w:rFonts w:ascii="仿宋" w:eastAsia="仿宋" w:hAnsi="仿宋" w:cs="仿宋" w:hint="eastAsia"/>
            <w:lang w:eastAsia="zh-CN"/>
          </w:rPr>
          <w:t>(一)、建立健全的预算管理制度</w:t>
        </w:r>
        <w:r>
          <w:tab/>
        </w:r>
        <w:r>
          <w:fldChar w:fldCharType="begin"/>
        </w:r>
        <w:r>
          <w:instrText xml:space="preserve"> PAGEREF _Toc13848 \h </w:instrText>
        </w:r>
        <w:r>
          <w:fldChar w:fldCharType="separate"/>
        </w:r>
        <w:r>
          <w:t>25</w:t>
        </w:r>
        <w:r>
          <w:fldChar w:fldCharType="end"/>
        </w:r>
      </w:hyperlink>
    </w:p>
    <w:p>
      <w:pPr>
        <w:pStyle w:val="TOC2"/>
        <w:tabs>
          <w:tab w:val="right" w:leader="dot" w:pos="8306"/>
        </w:tabs>
      </w:pPr>
      <w:hyperlink w:anchor="_Toc32712" w:history="1">
        <w:r>
          <w:rPr>
            <w:rFonts w:ascii="仿宋" w:eastAsia="仿宋" w:hAnsi="仿宋" w:cs="仿宋" w:hint="eastAsia"/>
            <w:lang w:eastAsia="zh-CN"/>
          </w:rPr>
          <w:t>(二)、加强资金流动监控</w:t>
        </w:r>
        <w:r>
          <w:tab/>
        </w:r>
        <w:r>
          <w:fldChar w:fldCharType="begin"/>
        </w:r>
        <w:r>
          <w:instrText xml:space="preserve"> PAGEREF _Toc32712 \h </w:instrText>
        </w:r>
        <w:r>
          <w:fldChar w:fldCharType="separate"/>
        </w:r>
        <w:r>
          <w:t>27</w:t>
        </w:r>
        <w:r>
          <w:fldChar w:fldCharType="end"/>
        </w:r>
      </w:hyperlink>
    </w:p>
    <w:p>
      <w:pPr>
        <w:pStyle w:val="TOC2"/>
        <w:tabs>
          <w:tab w:val="right" w:leader="dot" w:pos="8306"/>
        </w:tabs>
      </w:pPr>
      <w:hyperlink w:anchor="_Toc18988" w:history="1">
        <w:r>
          <w:rPr>
            <w:rFonts w:ascii="仿宋" w:eastAsia="仿宋" w:hAnsi="仿宋" w:cs="仿宋" w:hint="eastAsia"/>
            <w:lang w:eastAsia="zh-CN"/>
          </w:rPr>
          <w:t>(三)、制定完善的风险控制机制</w:t>
        </w:r>
        <w:r>
          <w:tab/>
        </w:r>
        <w:r>
          <w:fldChar w:fldCharType="begin"/>
        </w:r>
        <w:r>
          <w:instrText xml:space="preserve"> PAGEREF _Toc18988 \h </w:instrText>
        </w:r>
        <w:r>
          <w:fldChar w:fldCharType="separate"/>
        </w:r>
        <w:r>
          <w:t>28</w:t>
        </w:r>
        <w:r>
          <w:fldChar w:fldCharType="end"/>
        </w:r>
      </w:hyperlink>
    </w:p>
    <w:p>
      <w:pPr>
        <w:pStyle w:val="TOC2"/>
        <w:tabs>
          <w:tab w:val="right" w:leader="dot" w:pos="8306"/>
        </w:tabs>
      </w:pPr>
      <w:hyperlink w:anchor="_Toc23574" w:history="1">
        <w:r>
          <w:rPr>
            <w:rFonts w:ascii="仿宋" w:eastAsia="仿宋" w:hAnsi="仿宋" w:cs="仿宋" w:hint="eastAsia"/>
            <w:lang w:eastAsia="zh-CN"/>
          </w:rPr>
          <w:t>(四)、优化成本管理</w:t>
        </w:r>
        <w:r>
          <w:tab/>
        </w:r>
        <w:r>
          <w:fldChar w:fldCharType="begin"/>
        </w:r>
        <w:r>
          <w:instrText xml:space="preserve"> PAGEREF _Toc23574 \h </w:instrText>
        </w:r>
        <w:r>
          <w:fldChar w:fldCharType="separate"/>
        </w:r>
        <w:r>
          <w:t>29</w:t>
        </w:r>
        <w:r>
          <w:fldChar w:fldCharType="end"/>
        </w:r>
      </w:hyperlink>
    </w:p>
    <w:p>
      <w:pPr>
        <w:pStyle w:val="TOC1"/>
        <w:tabs>
          <w:tab w:val="right" w:leader="dot" w:pos="8306"/>
        </w:tabs>
      </w:pPr>
      <w:hyperlink w:anchor="_Toc23747" w:history="1">
        <w:r>
          <w:rPr>
            <w:rFonts w:ascii="仿宋" w:eastAsia="仿宋" w:hAnsi="仿宋" w:cs="仿宋" w:hint="eastAsia"/>
            <w:lang w:eastAsia="zh-CN"/>
          </w:rPr>
          <w:t>十、成人学历项目投资规划</w:t>
        </w:r>
        <w:r>
          <w:tab/>
        </w:r>
        <w:r>
          <w:fldChar w:fldCharType="begin"/>
        </w:r>
        <w:r>
          <w:instrText xml:space="preserve"> PAGEREF _Toc23747 \h </w:instrText>
        </w:r>
        <w:r>
          <w:fldChar w:fldCharType="separate"/>
        </w:r>
        <w:r>
          <w:t>31</w:t>
        </w:r>
        <w:r>
          <w:fldChar w:fldCharType="end"/>
        </w:r>
      </w:hyperlink>
    </w:p>
    <w:p>
      <w:pPr>
        <w:pStyle w:val="TOC2"/>
        <w:tabs>
          <w:tab w:val="right" w:leader="dot" w:pos="8306"/>
        </w:tabs>
      </w:pPr>
      <w:hyperlink w:anchor="_Toc23144" w:history="1">
        <w:r>
          <w:rPr>
            <w:rFonts w:ascii="仿宋" w:eastAsia="仿宋" w:hAnsi="仿宋" w:cs="仿宋" w:hint="eastAsia"/>
            <w:lang w:eastAsia="zh-CN"/>
          </w:rPr>
          <w:t>(一)、成人学历项目总投资估算</w:t>
        </w:r>
        <w:r>
          <w:tab/>
        </w:r>
        <w:r>
          <w:fldChar w:fldCharType="begin"/>
        </w:r>
        <w:r>
          <w:instrText xml:space="preserve"> PAGEREF _Toc23144 \h </w:instrText>
        </w:r>
        <w:r>
          <w:fldChar w:fldCharType="separate"/>
        </w:r>
        <w:r>
          <w:t>31</w:t>
        </w:r>
        <w:r>
          <w:fldChar w:fldCharType="end"/>
        </w:r>
      </w:hyperlink>
    </w:p>
    <w:p>
      <w:pPr>
        <w:pStyle w:val="TOC2"/>
        <w:tabs>
          <w:tab w:val="right" w:leader="dot" w:pos="8306"/>
        </w:tabs>
      </w:pPr>
      <w:hyperlink w:anchor="_Toc14757" w:history="1">
        <w:r>
          <w:rPr>
            <w:rFonts w:ascii="仿宋" w:eastAsia="仿宋" w:hAnsi="仿宋" w:cs="仿宋" w:hint="eastAsia"/>
            <w:lang w:eastAsia="zh-CN"/>
          </w:rPr>
          <w:t>(二)、资金筹措</w:t>
        </w:r>
        <w:r>
          <w:tab/>
        </w:r>
        <w:r>
          <w:fldChar w:fldCharType="begin"/>
        </w:r>
        <w:r>
          <w:instrText xml:space="preserve"> PAGEREF _Toc14757 \h </w:instrText>
        </w:r>
        <w:r>
          <w:fldChar w:fldCharType="separate"/>
        </w:r>
        <w:r>
          <w:t>32</w:t>
        </w:r>
        <w:r>
          <w:fldChar w:fldCharType="end"/>
        </w:r>
      </w:hyperlink>
    </w:p>
    <w:p>
      <w:pPr>
        <w:pStyle w:val="TOC1"/>
        <w:tabs>
          <w:tab w:val="right" w:leader="dot" w:pos="8306"/>
        </w:tabs>
      </w:pPr>
      <w:hyperlink w:anchor="_Toc19931" w:history="1">
        <w:r>
          <w:rPr>
            <w:rFonts w:ascii="仿宋" w:eastAsia="仿宋" w:hAnsi="仿宋" w:cs="仿宋" w:hint="eastAsia"/>
            <w:lang w:eastAsia="zh-CN"/>
          </w:rPr>
          <w:t>十一、成人学历项目风险管理</w:t>
        </w:r>
        <w:r>
          <w:tab/>
        </w:r>
        <w:r>
          <w:fldChar w:fldCharType="begin"/>
        </w:r>
        <w:r>
          <w:instrText xml:space="preserve"> PAGEREF _Toc19931 \h </w:instrText>
        </w:r>
        <w:r>
          <w:fldChar w:fldCharType="separate"/>
        </w:r>
        <w:r>
          <w:t>33</w:t>
        </w:r>
        <w:r>
          <w:fldChar w:fldCharType="end"/>
        </w:r>
      </w:hyperlink>
    </w:p>
    <w:p>
      <w:pPr>
        <w:pStyle w:val="TOC2"/>
        <w:tabs>
          <w:tab w:val="right" w:leader="dot" w:pos="8306"/>
        </w:tabs>
      </w:pPr>
      <w:hyperlink w:anchor="_Toc3108" w:history="1">
        <w:r>
          <w:rPr>
            <w:rFonts w:ascii="仿宋" w:eastAsia="仿宋" w:hAnsi="仿宋" w:cs="仿宋" w:hint="eastAsia"/>
            <w:lang w:eastAsia="zh-CN"/>
          </w:rPr>
          <w:t>(一)、风险识别与评估</w:t>
        </w:r>
        <w:r>
          <w:tab/>
        </w:r>
        <w:r>
          <w:fldChar w:fldCharType="begin"/>
        </w:r>
        <w:r>
          <w:instrText xml:space="preserve"> PAGEREF _Toc3108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1" w:history="1">
        <w:r>
          <w:rPr>
            <w:rFonts w:ascii="仿宋" w:eastAsia="仿宋" w:hAnsi="仿宋" w:cs="仿宋" w:hint="eastAsia"/>
            <w:lang w:eastAsia="zh-CN"/>
          </w:rPr>
          <w:t>(二)、风险应对策略</w:t>
        </w:r>
        <w:r>
          <w:tab/>
        </w:r>
        <w:r>
          <w:fldChar w:fldCharType="begin"/>
        </w:r>
        <w:r>
          <w:instrText xml:space="preserve"> PAGEREF _Toc28281 \h </w:instrText>
        </w:r>
        <w:r>
          <w:fldChar w:fldCharType="separate"/>
        </w:r>
        <w:r>
          <w:t>34</w:t>
        </w:r>
        <w:r>
          <w:fldChar w:fldCharType="end"/>
        </w:r>
      </w:hyperlink>
    </w:p>
    <w:p>
      <w:pPr>
        <w:pStyle w:val="TOC2"/>
        <w:tabs>
          <w:tab w:val="right" w:leader="dot" w:pos="8306"/>
        </w:tabs>
      </w:pPr>
      <w:hyperlink w:anchor="_Toc1564" w:history="1">
        <w:r>
          <w:rPr>
            <w:rFonts w:ascii="仿宋" w:eastAsia="仿宋" w:hAnsi="仿宋" w:cs="仿宋" w:hint="eastAsia"/>
            <w:lang w:eastAsia="zh-CN"/>
          </w:rPr>
          <w:t>(三)、风险监控与控制</w:t>
        </w:r>
        <w:r>
          <w:tab/>
        </w:r>
        <w:r>
          <w:fldChar w:fldCharType="begin"/>
        </w:r>
        <w:r>
          <w:instrText xml:space="preserve"> PAGEREF _Toc1564 \h </w:instrText>
        </w:r>
        <w:r>
          <w:fldChar w:fldCharType="separate"/>
        </w:r>
        <w:r>
          <w:t>36</w:t>
        </w:r>
        <w:r>
          <w:fldChar w:fldCharType="end"/>
        </w:r>
      </w:hyperlink>
    </w:p>
    <w:p>
      <w:pPr>
        <w:pStyle w:val="TOC1"/>
        <w:tabs>
          <w:tab w:val="right" w:leader="dot" w:pos="8306"/>
        </w:tabs>
      </w:pPr>
      <w:hyperlink w:anchor="_Toc193" w:history="1">
        <w:r>
          <w:rPr>
            <w:rFonts w:ascii="仿宋" w:eastAsia="仿宋" w:hAnsi="仿宋" w:cs="仿宋" w:hint="eastAsia"/>
            <w:lang w:eastAsia="zh-CN"/>
          </w:rPr>
          <w:t>十二、成人学历项目环境影响分析</w:t>
        </w:r>
        <w:r>
          <w:tab/>
        </w:r>
        <w:r>
          <w:fldChar w:fldCharType="begin"/>
        </w:r>
        <w:r>
          <w:instrText xml:space="preserve"> PAGEREF _Toc193 \h </w:instrText>
        </w:r>
        <w:r>
          <w:fldChar w:fldCharType="separate"/>
        </w:r>
        <w:r>
          <w:t>37</w:t>
        </w:r>
        <w:r>
          <w:fldChar w:fldCharType="end"/>
        </w:r>
      </w:hyperlink>
    </w:p>
    <w:p>
      <w:pPr>
        <w:pStyle w:val="TOC2"/>
        <w:tabs>
          <w:tab w:val="right" w:leader="dot" w:pos="8306"/>
        </w:tabs>
      </w:pPr>
      <w:hyperlink w:anchor="_Toc5078" w:history="1">
        <w:r>
          <w:rPr>
            <w:rFonts w:ascii="仿宋" w:eastAsia="仿宋" w:hAnsi="仿宋" w:cs="仿宋" w:hint="eastAsia"/>
            <w:lang w:eastAsia="zh-CN"/>
          </w:rPr>
          <w:t>(一)、建设区域环境质量现状</w:t>
        </w:r>
        <w:r>
          <w:tab/>
        </w:r>
        <w:r>
          <w:fldChar w:fldCharType="begin"/>
        </w:r>
        <w:r>
          <w:instrText xml:space="preserve"> PAGEREF _Toc5078 \h </w:instrText>
        </w:r>
        <w:r>
          <w:fldChar w:fldCharType="separate"/>
        </w:r>
        <w:r>
          <w:t>37</w:t>
        </w:r>
        <w:r>
          <w:fldChar w:fldCharType="end"/>
        </w:r>
      </w:hyperlink>
    </w:p>
    <w:p>
      <w:pPr>
        <w:pStyle w:val="TOC2"/>
        <w:tabs>
          <w:tab w:val="right" w:leader="dot" w:pos="8306"/>
        </w:tabs>
      </w:pPr>
      <w:hyperlink w:anchor="_Toc14968" w:history="1">
        <w:r>
          <w:rPr>
            <w:rFonts w:ascii="仿宋" w:eastAsia="仿宋" w:hAnsi="仿宋" w:cs="仿宋" w:hint="eastAsia"/>
            <w:lang w:eastAsia="zh-CN"/>
          </w:rPr>
          <w:t>(二)、建设期环境保护</w:t>
        </w:r>
        <w:r>
          <w:tab/>
        </w:r>
        <w:r>
          <w:fldChar w:fldCharType="begin"/>
        </w:r>
        <w:r>
          <w:instrText xml:space="preserve"> PAGEREF _Toc14968 \h </w:instrText>
        </w:r>
        <w:r>
          <w:fldChar w:fldCharType="separate"/>
        </w:r>
        <w:r>
          <w:t>38</w:t>
        </w:r>
        <w:r>
          <w:fldChar w:fldCharType="end"/>
        </w:r>
      </w:hyperlink>
    </w:p>
    <w:p>
      <w:pPr>
        <w:pStyle w:val="TOC2"/>
        <w:tabs>
          <w:tab w:val="right" w:leader="dot" w:pos="8306"/>
        </w:tabs>
      </w:pPr>
      <w:hyperlink w:anchor="_Toc11299" w:history="1">
        <w:r>
          <w:rPr>
            <w:rFonts w:ascii="仿宋" w:eastAsia="仿宋" w:hAnsi="仿宋" w:cs="仿宋" w:hint="eastAsia"/>
            <w:lang w:eastAsia="zh-CN"/>
          </w:rPr>
          <w:t>(三)、运营期环境保护</w:t>
        </w:r>
        <w:r>
          <w:tab/>
        </w:r>
        <w:r>
          <w:fldChar w:fldCharType="begin"/>
        </w:r>
        <w:r>
          <w:instrText xml:space="preserve"> PAGEREF _Toc11299 \h </w:instrText>
        </w:r>
        <w:r>
          <w:fldChar w:fldCharType="separate"/>
        </w:r>
        <w:r>
          <w:t>39</w:t>
        </w:r>
        <w:r>
          <w:fldChar w:fldCharType="end"/>
        </w:r>
      </w:hyperlink>
    </w:p>
    <w:p>
      <w:pPr>
        <w:pStyle w:val="TOC2"/>
        <w:tabs>
          <w:tab w:val="right" w:leader="dot" w:pos="8306"/>
        </w:tabs>
      </w:pPr>
      <w:hyperlink w:anchor="_Toc22238" w:history="1">
        <w:r>
          <w:rPr>
            <w:rFonts w:ascii="仿宋" w:eastAsia="仿宋" w:hAnsi="仿宋" w:cs="仿宋" w:hint="eastAsia"/>
            <w:lang w:eastAsia="zh-CN"/>
          </w:rPr>
          <w:t>(四)、成人学历项目建设对区域经济的影响</w:t>
        </w:r>
        <w:r>
          <w:tab/>
        </w:r>
        <w:r>
          <w:fldChar w:fldCharType="begin"/>
        </w:r>
        <w:r>
          <w:instrText xml:space="preserve"> PAGEREF _Toc22238 \h </w:instrText>
        </w:r>
        <w:r>
          <w:fldChar w:fldCharType="separate"/>
        </w:r>
        <w:r>
          <w:t>41</w:t>
        </w:r>
        <w:r>
          <w:fldChar w:fldCharType="end"/>
        </w:r>
      </w:hyperlink>
    </w:p>
    <w:p>
      <w:pPr>
        <w:pStyle w:val="TOC2"/>
        <w:tabs>
          <w:tab w:val="right" w:leader="dot" w:pos="8306"/>
        </w:tabs>
      </w:pPr>
      <w:hyperlink w:anchor="_Toc1578" w:history="1">
        <w:r>
          <w:rPr>
            <w:rFonts w:ascii="仿宋" w:eastAsia="仿宋" w:hAnsi="仿宋" w:cs="仿宋" w:hint="eastAsia"/>
            <w:lang w:eastAsia="zh-CN"/>
          </w:rPr>
          <w:t>(五)、废弃物处理</w:t>
        </w:r>
        <w:r>
          <w:tab/>
        </w:r>
        <w:r>
          <w:fldChar w:fldCharType="begin"/>
        </w:r>
        <w:r>
          <w:instrText xml:space="preserve"> PAGEREF _Toc1578 \h </w:instrText>
        </w:r>
        <w:r>
          <w:fldChar w:fldCharType="separate"/>
        </w:r>
        <w:r>
          <w:t>42</w:t>
        </w:r>
        <w:r>
          <w:fldChar w:fldCharType="end"/>
        </w:r>
      </w:hyperlink>
    </w:p>
    <w:p>
      <w:pPr>
        <w:pStyle w:val="TOC2"/>
        <w:tabs>
          <w:tab w:val="right" w:leader="dot" w:pos="8306"/>
        </w:tabs>
      </w:pPr>
      <w:hyperlink w:anchor="_Toc7618" w:history="1">
        <w:r>
          <w:rPr>
            <w:rFonts w:ascii="仿宋" w:eastAsia="仿宋" w:hAnsi="仿宋" w:cs="仿宋" w:hint="eastAsia"/>
            <w:lang w:eastAsia="zh-CN"/>
          </w:rPr>
          <w:t>(六)、特殊环境影响分析</w:t>
        </w:r>
        <w:r>
          <w:tab/>
        </w:r>
        <w:r>
          <w:fldChar w:fldCharType="begin"/>
        </w:r>
        <w:r>
          <w:instrText xml:space="preserve"> PAGEREF _Toc7618 \h </w:instrText>
        </w:r>
        <w:r>
          <w:fldChar w:fldCharType="separate"/>
        </w:r>
        <w:r>
          <w:t>44</w:t>
        </w:r>
        <w:r>
          <w:fldChar w:fldCharType="end"/>
        </w:r>
      </w:hyperlink>
    </w:p>
    <w:p>
      <w:pPr>
        <w:pStyle w:val="TOC2"/>
        <w:tabs>
          <w:tab w:val="right" w:leader="dot" w:pos="8306"/>
        </w:tabs>
      </w:pPr>
      <w:hyperlink w:anchor="_Toc2743" w:history="1">
        <w:r>
          <w:rPr>
            <w:rFonts w:ascii="仿宋" w:eastAsia="仿宋" w:hAnsi="仿宋" w:cs="仿宋" w:hint="eastAsia"/>
            <w:lang w:eastAsia="zh-CN"/>
          </w:rPr>
          <w:t>(七)、清洁生产</w:t>
        </w:r>
        <w:r>
          <w:tab/>
        </w:r>
        <w:r>
          <w:fldChar w:fldCharType="begin"/>
        </w:r>
        <w:r>
          <w:instrText xml:space="preserve"> PAGEREF _Toc2743 \h </w:instrText>
        </w:r>
        <w:r>
          <w:fldChar w:fldCharType="separate"/>
        </w:r>
        <w:r>
          <w:t>45</w:t>
        </w:r>
        <w:r>
          <w:fldChar w:fldCharType="end"/>
        </w:r>
      </w:hyperlink>
    </w:p>
    <w:p>
      <w:pPr>
        <w:pStyle w:val="TOC2"/>
        <w:tabs>
          <w:tab w:val="right" w:leader="dot" w:pos="8306"/>
        </w:tabs>
      </w:pPr>
      <w:hyperlink w:anchor="_Toc31757" w:history="1">
        <w:r>
          <w:rPr>
            <w:rFonts w:ascii="仿宋" w:eastAsia="仿宋" w:hAnsi="仿宋" w:cs="仿宋" w:hint="eastAsia"/>
            <w:lang w:eastAsia="zh-CN"/>
          </w:rPr>
          <w:t>(八)、环境保护综合评价</w:t>
        </w:r>
        <w:r>
          <w:tab/>
        </w:r>
        <w:r>
          <w:fldChar w:fldCharType="begin"/>
        </w:r>
        <w:r>
          <w:instrText xml:space="preserve"> PAGEREF _Toc31757 \h </w:instrText>
        </w:r>
        <w:r>
          <w:fldChar w:fldCharType="separate"/>
        </w:r>
        <w:r>
          <w:t>46</w:t>
        </w:r>
        <w:r>
          <w:fldChar w:fldCharType="end"/>
        </w:r>
      </w:hyperlink>
    </w:p>
    <w:p>
      <w:pPr>
        <w:pStyle w:val="TOC1"/>
        <w:tabs>
          <w:tab w:val="right" w:leader="dot" w:pos="8306"/>
        </w:tabs>
      </w:pPr>
      <w:hyperlink w:anchor="_Toc17691" w:history="1">
        <w:r>
          <w:rPr>
            <w:rFonts w:ascii="仿宋" w:eastAsia="仿宋" w:hAnsi="仿宋" w:cs="仿宋" w:hint="eastAsia"/>
            <w:lang w:eastAsia="zh-CN"/>
          </w:rPr>
          <w:t>十三、风险识别与分类</w:t>
        </w:r>
        <w:r>
          <w:tab/>
        </w:r>
        <w:r>
          <w:fldChar w:fldCharType="begin"/>
        </w:r>
        <w:r>
          <w:instrText xml:space="preserve"> PAGEREF _Toc17691 \h </w:instrText>
        </w:r>
        <w:r>
          <w:fldChar w:fldCharType="separate"/>
        </w:r>
        <w:r>
          <w:t>47</w:t>
        </w:r>
        <w:r>
          <w:fldChar w:fldCharType="end"/>
        </w:r>
      </w:hyperlink>
    </w:p>
    <w:p>
      <w:pPr>
        <w:pStyle w:val="TOC2"/>
        <w:tabs>
          <w:tab w:val="right" w:leader="dot" w:pos="8306"/>
        </w:tabs>
      </w:pPr>
      <w:hyperlink w:anchor="_Toc436" w:history="1">
        <w:r>
          <w:rPr>
            <w:rFonts w:ascii="仿宋" w:eastAsia="仿宋" w:hAnsi="仿宋" w:cs="仿宋" w:hint="eastAsia"/>
            <w:lang w:eastAsia="zh-CN"/>
          </w:rPr>
          <w:t>(一)、风险识别</w:t>
        </w:r>
        <w:r>
          <w:tab/>
        </w:r>
        <w:r>
          <w:fldChar w:fldCharType="begin"/>
        </w:r>
        <w:r>
          <w:instrText xml:space="preserve"> PAGEREF _Toc436 \h </w:instrText>
        </w:r>
        <w:r>
          <w:fldChar w:fldCharType="separate"/>
        </w:r>
        <w:r>
          <w:t>47</w:t>
        </w:r>
        <w:r>
          <w:fldChar w:fldCharType="end"/>
        </w:r>
      </w:hyperlink>
    </w:p>
    <w:p>
      <w:pPr>
        <w:pStyle w:val="TOC2"/>
        <w:tabs>
          <w:tab w:val="right" w:leader="dot" w:pos="8306"/>
        </w:tabs>
      </w:pPr>
      <w:hyperlink w:anchor="_Toc30672" w:history="1">
        <w:r>
          <w:rPr>
            <w:rFonts w:ascii="仿宋" w:eastAsia="仿宋" w:hAnsi="仿宋" w:cs="仿宋" w:hint="eastAsia"/>
            <w:lang w:eastAsia="zh-CN"/>
          </w:rPr>
          <w:t>(二)、风险分类</w:t>
        </w:r>
        <w:r>
          <w:tab/>
        </w:r>
        <w:r>
          <w:fldChar w:fldCharType="begin"/>
        </w:r>
        <w:r>
          <w:instrText xml:space="preserve"> PAGEREF _Toc30672 \h </w:instrText>
        </w:r>
        <w:r>
          <w:fldChar w:fldCharType="separate"/>
        </w:r>
        <w:r>
          <w:t>48</w:t>
        </w:r>
        <w:r>
          <w:fldChar w:fldCharType="end"/>
        </w:r>
      </w:hyperlink>
    </w:p>
    <w:p>
      <w:pPr>
        <w:pStyle w:val="TOC1"/>
        <w:tabs>
          <w:tab w:val="right" w:leader="dot" w:pos="8306"/>
        </w:tabs>
      </w:pPr>
      <w:hyperlink w:anchor="_Toc30773" w:history="1">
        <w:r>
          <w:rPr>
            <w:rFonts w:ascii="仿宋" w:eastAsia="仿宋" w:hAnsi="仿宋" w:cs="仿宋" w:hint="eastAsia"/>
            <w:lang w:eastAsia="zh-CN"/>
          </w:rPr>
          <w:t>十四、供应链管理</w:t>
        </w:r>
        <w:r>
          <w:tab/>
        </w:r>
        <w:r>
          <w:fldChar w:fldCharType="begin"/>
        </w:r>
        <w:r>
          <w:instrText xml:space="preserve"> PAGEREF _Toc30773 \h </w:instrText>
        </w:r>
        <w:r>
          <w:fldChar w:fldCharType="separate"/>
        </w:r>
        <w:r>
          <w:t>50</w:t>
        </w:r>
        <w:r>
          <w:fldChar w:fldCharType="end"/>
        </w:r>
      </w:hyperlink>
    </w:p>
    <w:p>
      <w:pPr>
        <w:pStyle w:val="TOC2"/>
        <w:tabs>
          <w:tab w:val="right" w:leader="dot" w:pos="8306"/>
        </w:tabs>
      </w:pPr>
      <w:hyperlink w:anchor="_Toc23428" w:history="1">
        <w:r>
          <w:rPr>
            <w:rFonts w:ascii="仿宋" w:eastAsia="仿宋" w:hAnsi="仿宋" w:cs="仿宋" w:hint="eastAsia"/>
            <w:lang w:eastAsia="zh-CN"/>
          </w:rPr>
          <w:t>(一)、供应链战略规划</w:t>
        </w:r>
        <w:r>
          <w:tab/>
        </w:r>
        <w:r>
          <w:fldChar w:fldCharType="begin"/>
        </w:r>
        <w:r>
          <w:instrText xml:space="preserve"> PAGEREF _Toc23428 \h </w:instrText>
        </w:r>
        <w:r>
          <w:fldChar w:fldCharType="separate"/>
        </w:r>
        <w:r>
          <w:t>50</w:t>
        </w:r>
        <w:r>
          <w:fldChar w:fldCharType="end"/>
        </w:r>
      </w:hyperlink>
    </w:p>
    <w:p>
      <w:pPr>
        <w:pStyle w:val="TOC2"/>
        <w:tabs>
          <w:tab w:val="right" w:leader="dot" w:pos="8306"/>
        </w:tabs>
      </w:pPr>
      <w:hyperlink w:anchor="_Toc7696" w:history="1">
        <w:r>
          <w:rPr>
            <w:rFonts w:ascii="仿宋" w:eastAsia="仿宋" w:hAnsi="仿宋" w:cs="仿宋" w:hint="eastAsia"/>
            <w:lang w:eastAsia="zh-CN"/>
          </w:rPr>
          <w:t>(二)、供应商选择与合作</w:t>
        </w:r>
        <w:r>
          <w:tab/>
        </w:r>
        <w:r>
          <w:fldChar w:fldCharType="begin"/>
        </w:r>
        <w:r>
          <w:instrText xml:space="preserve"> PAGEREF _Toc7696 \h </w:instrText>
        </w:r>
        <w:r>
          <w:fldChar w:fldCharType="separate"/>
        </w:r>
        <w:r>
          <w:t>52</w:t>
        </w:r>
        <w:r>
          <w:fldChar w:fldCharType="end"/>
        </w:r>
      </w:hyperlink>
    </w:p>
    <w:p>
      <w:pPr>
        <w:pStyle w:val="TOC2"/>
        <w:tabs>
          <w:tab w:val="right" w:leader="dot" w:pos="8306"/>
        </w:tabs>
      </w:pPr>
      <w:hyperlink w:anchor="_Toc823" w:history="1">
        <w:r>
          <w:rPr>
            <w:rFonts w:ascii="仿宋" w:eastAsia="仿宋" w:hAnsi="仿宋" w:cs="仿宋" w:hint="eastAsia"/>
            <w:lang w:eastAsia="zh-CN"/>
          </w:rPr>
          <w:t>(三)、物流与库存管理</w:t>
        </w:r>
        <w:r>
          <w:tab/>
        </w:r>
        <w:r>
          <w:fldChar w:fldCharType="begin"/>
        </w:r>
        <w:r>
          <w:instrText xml:space="preserve"> PAGEREF _Toc823 \h </w:instrText>
        </w:r>
        <w:r>
          <w:fldChar w:fldCharType="separate"/>
        </w:r>
        <w:r>
          <w:t>53</w:t>
        </w:r>
        <w:r>
          <w:fldChar w:fldCharType="end"/>
        </w:r>
      </w:hyperlink>
    </w:p>
    <w:p>
      <w:pPr>
        <w:pStyle w:val="TOC1"/>
        <w:tabs>
          <w:tab w:val="right" w:leader="dot" w:pos="8306"/>
        </w:tabs>
      </w:pPr>
      <w:hyperlink w:anchor="_Toc14031" w:history="1">
        <w:r>
          <w:rPr>
            <w:rFonts w:ascii="仿宋" w:eastAsia="仿宋" w:hAnsi="仿宋" w:cs="仿宋" w:hint="eastAsia"/>
            <w:lang w:eastAsia="zh-CN"/>
          </w:rPr>
          <w:t>十五、成人学历项目变更管理</w:t>
        </w:r>
        <w:r>
          <w:tab/>
        </w:r>
        <w:r>
          <w:fldChar w:fldCharType="begin"/>
        </w:r>
        <w:r>
          <w:instrText xml:space="preserve"> PAGEREF _Toc14031 \h </w:instrText>
        </w:r>
        <w:r>
          <w:fldChar w:fldCharType="separate"/>
        </w:r>
        <w:r>
          <w:t>54</w:t>
        </w:r>
        <w:r>
          <w:fldChar w:fldCharType="end"/>
        </w:r>
      </w:hyperlink>
    </w:p>
    <w:p>
      <w:pPr>
        <w:pStyle w:val="TOC2"/>
        <w:tabs>
          <w:tab w:val="right" w:leader="dot" w:pos="8306"/>
        </w:tabs>
      </w:pPr>
      <w:hyperlink w:anchor="_Toc30352" w:history="1">
        <w:r>
          <w:rPr>
            <w:rFonts w:ascii="仿宋" w:eastAsia="仿宋" w:hAnsi="仿宋" w:cs="仿宋" w:hint="eastAsia"/>
            <w:lang w:eastAsia="zh-CN"/>
          </w:rPr>
          <w:t>(一)、变更申请与评估</w:t>
        </w:r>
        <w:r>
          <w:tab/>
        </w:r>
        <w:r>
          <w:fldChar w:fldCharType="begin"/>
        </w:r>
        <w:r>
          <w:instrText xml:space="preserve"> PAGEREF _Toc30352 \h </w:instrText>
        </w:r>
        <w:r>
          <w:fldChar w:fldCharType="separate"/>
        </w:r>
        <w:r>
          <w:t>54</w:t>
        </w:r>
        <w:r>
          <w:fldChar w:fldCharType="end"/>
        </w:r>
      </w:hyperlink>
    </w:p>
    <w:p>
      <w:pPr>
        <w:pStyle w:val="TOC2"/>
        <w:tabs>
          <w:tab w:val="right" w:leader="dot" w:pos="8306"/>
        </w:tabs>
      </w:pPr>
      <w:hyperlink w:anchor="_Toc23714" w:history="1">
        <w:r>
          <w:rPr>
            <w:rFonts w:ascii="仿宋" w:eastAsia="仿宋" w:hAnsi="仿宋" w:cs="仿宋" w:hint="eastAsia"/>
            <w:lang w:eastAsia="zh-CN"/>
          </w:rPr>
          <w:t>(二)、变更实施与控制</w:t>
        </w:r>
        <w:r>
          <w:tab/>
        </w:r>
        <w:r>
          <w:fldChar w:fldCharType="begin"/>
        </w:r>
        <w:r>
          <w:instrText xml:space="preserve"> PAGEREF _Toc23714 \h </w:instrText>
        </w:r>
        <w:r>
          <w:fldChar w:fldCharType="separate"/>
        </w:r>
        <w:r>
          <w:t>55</w:t>
        </w:r>
        <w:r>
          <w:fldChar w:fldCharType="end"/>
        </w:r>
      </w:hyperlink>
    </w:p>
    <w:p>
      <w:pPr>
        <w:pStyle w:val="TOC1"/>
        <w:tabs>
          <w:tab w:val="right" w:leader="dot" w:pos="8306"/>
        </w:tabs>
      </w:pPr>
      <w:hyperlink w:anchor="_Toc23448" w:history="1">
        <w:r>
          <w:rPr>
            <w:rFonts w:ascii="仿宋" w:eastAsia="仿宋" w:hAnsi="仿宋" w:cs="仿宋" w:hint="eastAsia"/>
            <w:lang w:eastAsia="zh-CN"/>
          </w:rPr>
          <w:t>十六、质量管理体系</w:t>
        </w:r>
        <w:r>
          <w:tab/>
        </w:r>
        <w:r>
          <w:fldChar w:fldCharType="begin"/>
        </w:r>
        <w:r>
          <w:instrText xml:space="preserve"> PAGEREF _Toc23448 \h </w:instrText>
        </w:r>
        <w:r>
          <w:fldChar w:fldCharType="separate"/>
        </w:r>
        <w:r>
          <w:t>56</w:t>
        </w:r>
        <w:r>
          <w:fldChar w:fldCharType="end"/>
        </w:r>
      </w:hyperlink>
    </w:p>
    <w:p>
      <w:pPr>
        <w:pStyle w:val="TOC2"/>
        <w:tabs>
          <w:tab w:val="right" w:leader="dot" w:pos="8306"/>
        </w:tabs>
      </w:pPr>
      <w:hyperlink w:anchor="_Toc10146" w:history="1">
        <w:r>
          <w:rPr>
            <w:rFonts w:ascii="仿宋" w:eastAsia="仿宋" w:hAnsi="仿宋" w:cs="仿宋" w:hint="eastAsia"/>
            <w:lang w:eastAsia="zh-CN"/>
          </w:rPr>
          <w:t>(一)、质量目标与方针</w:t>
        </w:r>
        <w:r>
          <w:tab/>
        </w:r>
        <w:r>
          <w:fldChar w:fldCharType="begin"/>
        </w:r>
        <w:r>
          <w:instrText xml:space="preserve"> PAGEREF _Toc10146 \h </w:instrText>
        </w:r>
        <w:r>
          <w:fldChar w:fldCharType="separate"/>
        </w:r>
        <w:r>
          <w:t>56</w:t>
        </w:r>
        <w:r>
          <w:fldChar w:fldCharType="end"/>
        </w:r>
      </w:hyperlink>
    </w:p>
    <w:p>
      <w:pPr>
        <w:pStyle w:val="TOC2"/>
        <w:tabs>
          <w:tab w:val="right" w:leader="dot" w:pos="8306"/>
        </w:tabs>
      </w:pPr>
      <w:hyperlink w:anchor="_Toc4978" w:history="1">
        <w:r>
          <w:rPr>
            <w:rFonts w:ascii="仿宋" w:eastAsia="仿宋" w:hAnsi="仿宋" w:cs="仿宋" w:hint="eastAsia"/>
            <w:lang w:eastAsia="zh-CN"/>
          </w:rPr>
          <w:t>(二)、质量管理责任</w:t>
        </w:r>
        <w:r>
          <w:tab/>
        </w:r>
        <w:r>
          <w:fldChar w:fldCharType="begin"/>
        </w:r>
        <w:r>
          <w:instrText xml:space="preserve"> PAGEREF _Toc4978 \h </w:instrText>
        </w:r>
        <w:r>
          <w:fldChar w:fldCharType="separate"/>
        </w:r>
        <w:r>
          <w:t>57</w:t>
        </w:r>
        <w:r>
          <w:fldChar w:fldCharType="end"/>
        </w:r>
      </w:hyperlink>
    </w:p>
    <w:p>
      <w:pPr>
        <w:pStyle w:val="TOC2"/>
        <w:tabs>
          <w:tab w:val="right" w:leader="dot" w:pos="8306"/>
        </w:tabs>
      </w:pPr>
      <w:hyperlink w:anchor="_Toc8228" w:history="1">
        <w:r>
          <w:rPr>
            <w:rFonts w:ascii="仿宋" w:eastAsia="仿宋" w:hAnsi="仿宋" w:cs="仿宋" w:hint="eastAsia"/>
            <w:lang w:eastAsia="zh-CN"/>
          </w:rPr>
          <w:t>(三)、质量管理体系文件</w:t>
        </w:r>
        <w:r>
          <w:tab/>
        </w:r>
        <w:r>
          <w:fldChar w:fldCharType="begin"/>
        </w:r>
        <w:r>
          <w:instrText xml:space="preserve"> PAGEREF _Toc8228 \h </w:instrText>
        </w:r>
        <w:r>
          <w:fldChar w:fldCharType="separate"/>
        </w:r>
        <w:r>
          <w:t>58</w:t>
        </w:r>
        <w:r>
          <w:fldChar w:fldCharType="end"/>
        </w:r>
      </w:hyperlink>
    </w:p>
    <w:p>
      <w:pPr>
        <w:pStyle w:val="TOC2"/>
        <w:tabs>
          <w:tab w:val="right" w:leader="dot" w:pos="8306"/>
        </w:tabs>
      </w:pPr>
      <w:hyperlink w:anchor="_Toc2520" w:history="1">
        <w:r>
          <w:rPr>
            <w:rFonts w:ascii="仿宋" w:eastAsia="仿宋" w:hAnsi="仿宋" w:cs="仿宋" w:hint="eastAsia"/>
            <w:lang w:eastAsia="zh-CN"/>
          </w:rPr>
          <w:t>(四)、质量培训与教育</w:t>
        </w:r>
        <w:r>
          <w:tab/>
        </w:r>
        <w:r>
          <w:fldChar w:fldCharType="begin"/>
        </w:r>
        <w:r>
          <w:instrText xml:space="preserve"> PAGEREF _Toc2520 \h </w:instrText>
        </w:r>
        <w:r>
          <w:fldChar w:fldCharType="separate"/>
        </w:r>
        <w:r>
          <w:t>60</w:t>
        </w:r>
        <w:r>
          <w:fldChar w:fldCharType="end"/>
        </w:r>
      </w:hyperlink>
    </w:p>
    <w:p>
      <w:pPr>
        <w:pStyle w:val="TOC2"/>
        <w:tabs>
          <w:tab w:val="right" w:leader="dot" w:pos="8306"/>
        </w:tabs>
      </w:pPr>
      <w:hyperlink w:anchor="_Toc23761" w:history="1">
        <w:r>
          <w:rPr>
            <w:rFonts w:ascii="仿宋" w:eastAsia="仿宋" w:hAnsi="仿宋" w:cs="仿宋" w:hint="eastAsia"/>
            <w:lang w:eastAsia="zh-CN"/>
          </w:rPr>
          <w:t>(五)、质量审核与评价</w:t>
        </w:r>
        <w:r>
          <w:tab/>
        </w:r>
        <w:r>
          <w:fldChar w:fldCharType="begin"/>
        </w:r>
        <w:r>
          <w:instrText xml:space="preserve"> PAGEREF _Toc23761 \h </w:instrText>
        </w:r>
        <w:r>
          <w:fldChar w:fldCharType="separate"/>
        </w:r>
        <w:r>
          <w:t>61</w:t>
        </w:r>
        <w:r>
          <w:fldChar w:fldCharType="end"/>
        </w:r>
      </w:hyperlink>
    </w:p>
    <w:p>
      <w:pPr>
        <w:pStyle w:val="TOC2"/>
        <w:tabs>
          <w:tab w:val="right" w:leader="dot" w:pos="8306"/>
        </w:tabs>
      </w:pPr>
      <w:hyperlink w:anchor="_Toc13655" w:history="1">
        <w:r>
          <w:rPr>
            <w:rFonts w:ascii="仿宋" w:eastAsia="仿宋" w:hAnsi="仿宋" w:cs="仿宋" w:hint="eastAsia"/>
            <w:lang w:eastAsia="zh-CN"/>
          </w:rPr>
          <w:t>(六)、不符合与纠正措施</w:t>
        </w:r>
        <w:r>
          <w:tab/>
        </w:r>
        <w:r>
          <w:fldChar w:fldCharType="begin"/>
        </w:r>
        <w:r>
          <w:instrText xml:space="preserve"> PAGEREF _Toc13655 \h </w:instrText>
        </w:r>
        <w:r>
          <w:fldChar w:fldCharType="separate"/>
        </w:r>
        <w:r>
          <w:t>62</w:t>
        </w:r>
        <w:r>
          <w:fldChar w:fldCharType="end"/>
        </w:r>
      </w:hyperlink>
    </w:p>
    <w:p>
      <w:pPr>
        <w:pStyle w:val="TOC1"/>
        <w:tabs>
          <w:tab w:val="right" w:leader="dot" w:pos="8306"/>
        </w:tabs>
      </w:pPr>
      <w:hyperlink w:anchor="_Toc29280" w:history="1">
        <w:r>
          <w:rPr>
            <w:rFonts w:ascii="仿宋" w:eastAsia="仿宋" w:hAnsi="仿宋" w:cs="仿宋" w:hint="eastAsia"/>
            <w:lang w:eastAsia="zh-CN"/>
          </w:rPr>
          <w:t>十七、利益相关者分析与沟通计划</w:t>
        </w:r>
        <w:r>
          <w:tab/>
        </w:r>
        <w:r>
          <w:fldChar w:fldCharType="begin"/>
        </w:r>
        <w:r>
          <w:instrText xml:space="preserve"> PAGEREF _Toc29280 \h </w:instrText>
        </w:r>
        <w:r>
          <w:fldChar w:fldCharType="separate"/>
        </w:r>
        <w:r>
          <w:t>63</w:t>
        </w:r>
        <w:r>
          <w:fldChar w:fldCharType="end"/>
        </w:r>
      </w:hyperlink>
    </w:p>
    <w:p>
      <w:pPr>
        <w:pStyle w:val="TOC2"/>
        <w:tabs>
          <w:tab w:val="right" w:leader="dot" w:pos="8306"/>
        </w:tabs>
      </w:pPr>
      <w:hyperlink w:anchor="_Toc30376" w:history="1">
        <w:r>
          <w:rPr>
            <w:rFonts w:ascii="仿宋" w:eastAsia="仿宋" w:hAnsi="仿宋" w:cs="仿宋" w:hint="eastAsia"/>
            <w:lang w:eastAsia="zh-CN"/>
          </w:rPr>
          <w:t>(一)、利益相关者分析</w:t>
        </w:r>
        <w:r>
          <w:tab/>
        </w:r>
        <w:r>
          <w:fldChar w:fldCharType="begin"/>
        </w:r>
        <w:r>
          <w:instrText xml:space="preserve"> PAGEREF _Toc30376 \h </w:instrText>
        </w:r>
        <w:r>
          <w:fldChar w:fldCharType="separate"/>
        </w:r>
        <w:r>
          <w:t>63</w:t>
        </w:r>
        <w:r>
          <w:fldChar w:fldCharType="end"/>
        </w:r>
      </w:hyperlink>
    </w:p>
    <w:p>
      <w:pPr>
        <w:pStyle w:val="TOC2"/>
        <w:tabs>
          <w:tab w:val="right" w:leader="dot" w:pos="8306"/>
        </w:tabs>
      </w:pPr>
      <w:hyperlink w:anchor="_Toc18968" w:history="1">
        <w:r>
          <w:rPr>
            <w:rFonts w:ascii="仿宋" w:eastAsia="仿宋" w:hAnsi="仿宋" w:cs="仿宋" w:hint="eastAsia"/>
            <w:lang w:eastAsia="zh-CN"/>
          </w:rPr>
          <w:t>(二)、沟通计划</w:t>
        </w:r>
        <w:r>
          <w:tab/>
        </w:r>
        <w:r>
          <w:fldChar w:fldCharType="begin"/>
        </w:r>
        <w:r>
          <w:instrText xml:space="preserve"> PAGEREF _Toc18968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成人学历项目的主要产品是XXXX，预计年产值为XXX万元。这一产品在市场中占据着重要的地位，其广泛的应用范围使得该成人学历项目的市场前景非常广阔。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人学历项目的xxx产品作为重要的原材料之一，将在多个领域发挥关键作用。其在建筑、交通、能源等方面的广泛应用将为整个产业链提供强大的支持，形成产业协同效应。成人学历项目的年产值XXX万XXX万XXX万万元不仅反映了其在市场上的巨大潜力，更预示着它对国民经济的积极贡献。这种关联度高、涉及面广的产业关系，使得该成人学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8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总征地面积为XXXX平方米，相当于约XX.XX亩，其中净用地面积为XXXX平方米，红线范围内相当于约XX.XX亩。这一用地规模充分考虑了成人学历项目的建设需求，保障了成人学历项目在合适的空间内得以充分发展。成人学历项目规划的总建筑面积为XXXX平方米，其中主体工程建设占XXXX平方米，计容建筑面积达XXXX平方米。预计建筑工程的投资将达到XXXX万元，为成人学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购置的设备共计XXXX台（套），设备购置费用为XXXX万元。这一设备购置计划充分考虑到成人学历项目的生产需求和技术要求，确保了成人学历项目在生产运营中具备先进的技术装备和高效的生产能力。设备的合理配置将为成人学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总投资为XXXX万元，预计年实现营业收入为XXXX万元。这一产能规模的设定旨在确保成人学历项目能够在投资与回报之间取得平衡，实现长期可持续的发展。成人学历项目的总投资充分考虑到各个方面的需求，包括用地建设、设备购置等多个环节，以确保成人学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504"/>
      <w:r>
        <w:rPr>
          <w:rFonts w:ascii="仿宋" w:eastAsia="仿宋" w:hAnsi="仿宋" w:cs="仿宋" w:hint="eastAsia"/>
          <w:sz w:val="28"/>
          <w:lang w:eastAsia="zh-CN"/>
        </w:rPr>
        <w:t>二、成人学历项目可持续发展</w:t>
      </w:r>
      <w:bookmarkEnd w:id="5"/>
    </w:p>
    <w:p>
      <w:pPr>
        <w:pStyle w:val="Heading2"/>
        <w:rPr>
          <w:rFonts w:ascii="仿宋" w:eastAsia="仿宋" w:hAnsi="仿宋" w:cs="仿宋" w:hint="eastAsia"/>
          <w:lang w:eastAsia="zh-CN"/>
        </w:rPr>
      </w:pPr>
      <w:bookmarkStart w:id="6" w:name="_Toc1985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中，成人学历项目团队着眼于未来，明确了可持续发展的战略方向。制定的具体可持续发展目标包括降低资源使用、采用环保技术、最大化社会效益等。这一步骤不仅有助于成人学历项目在环保和社会责任方面达到最高标准，也为未来提供了明确的指引，确保成人学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可持续实践的融入成人学历项目管理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成人学历项目管理周期。从成人学历项目规划开始，成人学历项目团队就考虑了环境和社会的因素。在执行阶段，成人学历项目团队积极推动绿色技术的应用，优化资源利用。此外，关注员工的社会责任，通过培训和沟通活动提高员工对可持续发展的认知，使他们能够在日常工作中践行可持续实践。这些举措不仅为成人学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0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扎根于成人学历项目的可持续发展理念，我们深信环保与社会责任是成人学历项目成功的关键支柱。在成人学历项目的每一步，我们都致力于通过创新和实践，履行对环境和社会的坚定责任。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团队通过引入先进的环保技术、建立高效的废物处理系统以及推动能源节约措施，积极履行环保责任。定期的环保监测和评估确保成人学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不仅致力于自身可持续发展，还注重对社会的回馈。通过支持社区成人学历项目、参与慈善事业、提供培训机会等方式，成人学历项目积极履行社会责任。与当地社区建立积极互动，关注员工的工作与生活平衡，以及员工的身心健康，是成人学历项目在社会责任层面的关键举措。这样的实践不仅增强了成人学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14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2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技术管理特点体现在其创新导向。通过引入最先进的技术趋势和解决方案，成人学历项目致力于提升科技含量、提高质量和效率水平。这意味着我们将采用最新的工具和方法，确保成人学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人学历项目技术管理的显著特征。通过整合不同领域的技术资源，我们实现了跨学科的协同工作。这有助于优化技术架构，提高整体效能。此外，整合性策略还促进了不同技术团队之间的紧密沟通和高效合作，确保成人学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人学历项目所采用的技术。通过不断优化技术方案，成人学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人学历项目团队将在成人学历项目初期识别可能的技术风险，并采取相应的预防和应对措施。通过建立健全的风险评估机制，成人学历项目能够在实施过程中及时发现并解决潜在的技术问题，保障成人学历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成人学历项目中，技术将成为成人学历项目成功的有力支持。这一深度剖析揭示了技术管理在成人学历项目实施中的关键作用，为成人学历项目的技术基础奠定了坚实的基础。</w:t>
      </w:r>
    </w:p>
    <w:p>
      <w:pPr>
        <w:pStyle w:val="Heading2"/>
        <w:ind w:firstLine="560" w:firstLineChars="200"/>
        <w:rPr>
          <w:rFonts w:ascii="仿宋" w:eastAsia="仿宋" w:hAnsi="仿宋" w:cs="仿宋" w:hint="eastAsia"/>
          <w:sz w:val="28"/>
          <w:lang w:eastAsia="zh-CN"/>
        </w:rPr>
      </w:pPr>
      <w:bookmarkStart w:id="10" w:name="_Toc9583"/>
      <w:r>
        <w:rPr>
          <w:rFonts w:ascii="仿宋" w:eastAsia="仿宋" w:hAnsi="仿宋" w:cs="仿宋" w:hint="eastAsia"/>
          <w:sz w:val="28"/>
          <w:lang w:eastAsia="zh-CN"/>
        </w:rPr>
        <w:t>(二)、成人学历项目工艺技术设计方案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人学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人学历项目将严格按照相关行业规范要求进行组织。通过有效控制产品质量，成人学历项目将致力于为顾客提供优质的成人学历项目产品和良好的服务。这体现了成人学历项目对于生产活动合规性和质量标准的高度重视，为成人学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人学历项目注重生态效益和清洁生产原则。成人学历项目建设将紧密结合地方特色经济发展，与社会经济发展规划和区域环境保护规划方案相协调一致。通过与当地区域自然生态系统的结合，成人学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成人学历项目产品具有多样化的客户需求和个性化的特点。因此，成人学历项目产品规格品种多样，且单批生产数量较小。为满足这一特点，成人学历项目承办单位将建设先进的柔性制造生产线。通过广泛应用柔性制造技术，成人学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人学历项目采用的技术具有较高的技术含量和自动化水平，处于国内先进水平。这一技术选用不仅体现了对生产效率、质量和环境友好性的高标准要求，同时为成人学历项目的可持续发展奠定了坚实的基础。</w:t>
      </w:r>
    </w:p>
    <w:p>
      <w:pPr>
        <w:pStyle w:val="Heading2"/>
        <w:ind w:firstLine="560" w:firstLineChars="200"/>
        <w:rPr>
          <w:rFonts w:ascii="仿宋" w:eastAsia="仿宋" w:hAnsi="仿宋" w:cs="仿宋" w:hint="eastAsia"/>
          <w:sz w:val="28"/>
          <w:lang w:eastAsia="zh-CN"/>
        </w:rPr>
      </w:pPr>
      <w:bookmarkStart w:id="11" w:name="_Toc48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为确保成人学历项目的高效生产和技术实施，我们制定了一套精心设计的设备选型方案，以满足成人学历项目生产、质量和环保的要求。该方案的主要特点如下：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人学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针对成人学历项目产品的多样性和小批量生产的特点，我们将建设柔性制造生产线。通过在设备选型中考虑柔性制造技术，可以灵活应对不同产品规格和生产需求，实现生产线的高度灵活性和适应性。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415"/>
      <w:r>
        <w:rPr>
          <w:rFonts w:ascii="仿宋" w:eastAsia="仿宋" w:hAnsi="仿宋" w:cs="仿宋" w:hint="eastAsia"/>
          <w:sz w:val="28"/>
          <w:lang w:eastAsia="zh-CN"/>
        </w:rPr>
        <w:t>四、成人学历项目选址可行性分析</w:t>
      </w:r>
      <w:bookmarkEnd w:id="12"/>
    </w:p>
    <w:p>
      <w:pPr>
        <w:pStyle w:val="Heading2"/>
        <w:rPr>
          <w:rFonts w:ascii="仿宋" w:eastAsia="仿宋" w:hAnsi="仿宋" w:cs="仿宋" w:hint="eastAsia"/>
          <w:lang w:eastAsia="zh-CN"/>
        </w:rPr>
      </w:pPr>
      <w:bookmarkStart w:id="13" w:name="_Toc30576"/>
      <w:r>
        <w:rPr>
          <w:rFonts w:ascii="仿宋" w:eastAsia="仿宋" w:hAnsi="仿宋" w:cs="仿宋" w:hint="eastAsia"/>
          <w:lang w:eastAsia="zh-CN"/>
        </w:rPr>
        <w:t>(一)、成人学历项目选址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该成人学历项目选址位于XX省XX市XX区XXX街道</w:t>
      </w:r>
    </w:p>
    <w:p>
      <w:pPr>
        <w:pStyle w:val="Heading2"/>
        <w:ind w:firstLine="560" w:firstLineChars="200"/>
        <w:rPr>
          <w:rFonts w:ascii="仿宋" w:eastAsia="仿宋" w:hAnsi="仿宋" w:cs="仿宋" w:hint="eastAsia"/>
          <w:sz w:val="28"/>
          <w:lang w:eastAsia="zh-CN"/>
        </w:rPr>
      </w:pPr>
      <w:bookmarkStart w:id="14" w:name="_Toc3178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成人学历项目的征地面积将根据成人学历项目的实际规模和需求进行精确规划。具体面积XXX平方米，旨在确保成人学历项目不仅能够满足当前的发展需求，还能够预留空间以适应未来的扩展。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净用地面积是在征地面积基础上去除不可利用面积后的实际可开发用地。具体面积XXX平方米，考虑到环保、交通、安全等多方面因素，以确保成人学历项目在整体利用效率上达到最优。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成人学历项目计划建设的建筑总规模具体面积XXX平方米。这一规模的确定综合考虑了成人学历项目的性质、规模，以及城市规划的相关要求，确保建筑布局与周边环境协调一致。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绿地率是成人学历项目用地中被规划为绿地的比例。具体面积XXX平方米，旨在通过合理规划绿地，改善成人学历项目周边环境，提升居民生活质量，并符合城市整体绿化规划。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容积率是用地上可以建设的建筑总体积与用地面积之比。具体面积XXX，通过合理的容积率规划，确保成人学历项目建筑规模与周边环境和谐共生。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确保成人学历项目选址与当地城市规划相一致，具体面积XXX平方米。通过与城市规划部门深入沟通，确保成人学历项目不仅符合城市的整体发展方向，还能够融入城市的发展布局，为城市的长远发展贡献力量。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人学历项目选址符合当地产业政策，具体面积XXX平方米。这包括成人学历项目对当地经济的促进作用，以及对相关产业的带动效应，确保成人学历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用地总体要求必须符合环保和可持续发展的原则，具体面积XXX平方米。通过采用绿色建筑设计、节能减排等措施，确保成人学历项目在建设和运营过程中对环境的影响最小化，达到可持续发展的要求。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确保成人学历项目选址具备必要的公共设施配套，具体面积XXX平方米。这包括交通便利性、教育、医疗等基础设施，以提高居民生活品质，使得成人学历项目选址更具吸引力。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考虑用地总体要求对当地社会稳定性的影响，具体面积XXX平方米。通过深入了解当地社区反馈，确保成人学历项目的选址和建设过程对当地社会和谐稳定产生积极作用。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人学历项目选址不仅符合法规和规划，还在实际操作中具有可行性。这一全面规划将为成人学历项目的成功实施提供坚实的基础，确保成人学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62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人学历项目的设备规划和空间设计中，我们将采取灵活设备布局的措施。设备布局将根据实际需求进行灵活设计，避免不必要的浪费。通过合理规划设备摆放位置，我们将提高设备的利用率，减少设备间距，以确保成人学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人学历项目内部引入共享设施的概念，例如共享会议室、办公区等。通过这种方式，我们可以减少对资源的重复建设，提高资源共享效率，从而减小成人学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60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人学历项目的总图布置中，我们将不同功能区域进行明确的规划，以最大程度满足成人学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86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人学历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成人学历项目对环境的影响是综合评价的重要因素之一。我们将详细考虑选址周边的自然环境、生态保护区、水源地等情况，确保成人学历项目的建设和运营对环境影响最小化，并符合当地的环保法规标准。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对选址的评价还需充分考虑当地政府的产业政策和法规。我们将详细了解成人学历项目所在地的相关政策，确保成人学历项目的规划和运营与当地法规相符，降低不必要的法律风险。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考虑到社会稳定性对企业运营的重要性，我们将评估选址地区的社会安全情况、劳工关系、社区反馈等方面，以确保成人学历项目的建设和运营不会受到社会稳定性的负面影响。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最后，我们将综合考虑用地成本，包括土地购置费用、土地开发成本等。通过对用地成本的详细评估，我们能够做出更为精确的经济效益分析，为成人学历项目的投资决策提供有力支持。</w:t>
      </w:r>
    </w:p>
    <w:p>
      <w:pPr>
        <w:pStyle w:val="Heading1"/>
        <w:ind w:firstLine="560" w:firstLineChars="200"/>
        <w:rPr>
          <w:rFonts w:ascii="仿宋" w:eastAsia="仿宋" w:hAnsi="仿宋" w:cs="仿宋" w:hint="eastAsia"/>
          <w:sz w:val="28"/>
          <w:lang w:eastAsia="zh-CN"/>
        </w:rPr>
      </w:pPr>
      <w:bookmarkStart w:id="18" w:name="_Toc286"/>
      <w:r>
        <w:rPr>
          <w:rFonts w:ascii="仿宋" w:eastAsia="仿宋" w:hAnsi="仿宋" w:cs="仿宋" w:hint="eastAsia"/>
          <w:sz w:val="28"/>
          <w:lang w:eastAsia="zh-CN"/>
        </w:rPr>
        <w:t>五、成人学历项目土建工程</w:t>
      </w:r>
      <w:bookmarkEnd w:id="18"/>
    </w:p>
    <w:p>
      <w:pPr>
        <w:pStyle w:val="Heading2"/>
        <w:rPr>
          <w:rFonts w:ascii="仿宋" w:eastAsia="仿宋" w:hAnsi="仿宋" w:cs="仿宋" w:hint="eastAsia"/>
          <w:lang w:eastAsia="zh-CN"/>
        </w:rPr>
      </w:pPr>
      <w:bookmarkStart w:id="19" w:name="_Toc2957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在成人学历项目的建筑工程设计中，我们将秉承一系列重要的设计原则，以确保成人学历项目建筑在功能、美观、可持续性等方面达到最佳效果。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首要原则是确保建筑的功能性得到最大化的发挥。我们将充分理解成人学历项目的实际需求，合理布局各个功能区域，保证建筑在满足业务需求的同时，提供高效的工作环境。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在建筑设计中，我们将综合考虑建设和运营成本。通过精细的经济效益分析，确保设计方案在高效利用资源的同时，对成人学历项目的长期盈利能力有积极的贡献。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https://d.book118.com/615123300342011102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97093"/>
    <w:rsid w:val="6E1970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12330034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2024-02-02T23:27:00Z</dcterms:created>
  <dcterms:modified xsi:type="dcterms:W3CDTF">2024-02-02T23:27:49Z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23530205B78B4C0B812853264953F9B8_11</vt:lpwstr>
  </property>
  <property fmtid="{D5CDD505-2E9C-101B-9397-08002B2CF9AE}" pid="3" name="KSOProductBuildVer">
    <vt:lpwstr>2052-12.1.0.16250</vt:lpwstr>
  </property>
</Properties>
</file>