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树脂工艺品项目规划设计方案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26" w:history="1">
        <w:r>
          <w:rPr>
            <w:rFonts w:ascii="仿宋" w:eastAsia="仿宋" w:hAnsi="仿宋" w:cs="仿宋" w:hint="eastAsia"/>
            <w:lang w:eastAsia="zh-CN"/>
          </w:rPr>
          <w:t>前言</w:t>
        </w:r>
        <w:r>
          <w:tab/>
        </w:r>
        <w:r>
          <w:fldChar w:fldCharType="begin"/>
        </w:r>
        <w:r>
          <w:instrText xml:space="preserve"> PAGEREF _Toc18226 \h </w:instrText>
        </w:r>
        <w:r>
          <w:fldChar w:fldCharType="separate"/>
        </w:r>
        <w:r>
          <w:t>3</w:t>
        </w:r>
        <w:r>
          <w:fldChar w:fldCharType="end"/>
        </w:r>
      </w:hyperlink>
    </w:p>
    <w:p>
      <w:pPr>
        <w:pStyle w:val="TOC1"/>
        <w:tabs>
          <w:tab w:val="right" w:leader="dot" w:pos="8306"/>
        </w:tabs>
      </w:pPr>
      <w:hyperlink w:anchor="_Toc6868" w:history="1">
        <w:r>
          <w:rPr>
            <w:rFonts w:ascii="仿宋" w:eastAsia="仿宋" w:hAnsi="仿宋" w:cs="仿宋" w:hint="eastAsia"/>
            <w:lang w:eastAsia="zh-CN"/>
          </w:rPr>
          <w:t>一、树脂工艺品项目选址可行性分析</w:t>
        </w:r>
        <w:r>
          <w:tab/>
        </w:r>
        <w:r>
          <w:fldChar w:fldCharType="begin"/>
        </w:r>
        <w:r>
          <w:instrText xml:space="preserve"> PAGEREF _Toc6868 \h </w:instrText>
        </w:r>
        <w:r>
          <w:fldChar w:fldCharType="separate"/>
        </w:r>
        <w:r>
          <w:t>3</w:t>
        </w:r>
        <w:r>
          <w:fldChar w:fldCharType="end"/>
        </w:r>
      </w:hyperlink>
    </w:p>
    <w:p>
      <w:pPr>
        <w:pStyle w:val="TOC2"/>
        <w:tabs>
          <w:tab w:val="right" w:leader="dot" w:pos="8306"/>
        </w:tabs>
      </w:pPr>
      <w:hyperlink w:anchor="_Toc31531" w:history="1">
        <w:r>
          <w:rPr>
            <w:rFonts w:ascii="仿宋" w:eastAsia="仿宋" w:hAnsi="仿宋" w:cs="仿宋" w:hint="eastAsia"/>
            <w:lang w:eastAsia="zh-CN"/>
          </w:rPr>
          <w:t>(一)、树脂工艺品项目选址</w:t>
        </w:r>
        <w:r>
          <w:tab/>
        </w:r>
        <w:r>
          <w:fldChar w:fldCharType="begin"/>
        </w:r>
        <w:r>
          <w:instrText xml:space="preserve"> PAGEREF _Toc31531 \h </w:instrText>
        </w:r>
        <w:r>
          <w:fldChar w:fldCharType="separate"/>
        </w:r>
        <w:r>
          <w:t>3</w:t>
        </w:r>
        <w:r>
          <w:fldChar w:fldCharType="end"/>
        </w:r>
      </w:hyperlink>
    </w:p>
    <w:p>
      <w:pPr>
        <w:pStyle w:val="TOC2"/>
        <w:tabs>
          <w:tab w:val="right" w:leader="dot" w:pos="8306"/>
        </w:tabs>
      </w:pPr>
      <w:hyperlink w:anchor="_Toc15135" w:history="1">
        <w:r>
          <w:rPr>
            <w:rFonts w:ascii="仿宋" w:eastAsia="仿宋" w:hAnsi="仿宋" w:cs="仿宋" w:hint="eastAsia"/>
            <w:lang w:eastAsia="zh-CN"/>
          </w:rPr>
          <w:t>(二)、用地控制指标</w:t>
        </w:r>
        <w:r>
          <w:tab/>
        </w:r>
        <w:r>
          <w:fldChar w:fldCharType="begin"/>
        </w:r>
        <w:r>
          <w:instrText xml:space="preserve"> PAGEREF _Toc15135 \h </w:instrText>
        </w:r>
        <w:r>
          <w:fldChar w:fldCharType="separate"/>
        </w:r>
        <w:r>
          <w:t>3</w:t>
        </w:r>
        <w:r>
          <w:fldChar w:fldCharType="end"/>
        </w:r>
      </w:hyperlink>
    </w:p>
    <w:p>
      <w:pPr>
        <w:pStyle w:val="TOC2"/>
        <w:tabs>
          <w:tab w:val="right" w:leader="dot" w:pos="8306"/>
        </w:tabs>
      </w:pPr>
      <w:hyperlink w:anchor="_Toc16456" w:history="1">
        <w:r>
          <w:rPr>
            <w:rFonts w:ascii="仿宋" w:eastAsia="仿宋" w:hAnsi="仿宋" w:cs="仿宋" w:hint="eastAsia"/>
            <w:lang w:eastAsia="zh-CN"/>
          </w:rPr>
          <w:t>(三)、节约用地措施</w:t>
        </w:r>
        <w:r>
          <w:tab/>
        </w:r>
        <w:r>
          <w:fldChar w:fldCharType="begin"/>
        </w:r>
        <w:r>
          <w:instrText xml:space="preserve"> PAGEREF _Toc16456 \h </w:instrText>
        </w:r>
        <w:r>
          <w:fldChar w:fldCharType="separate"/>
        </w:r>
        <w:r>
          <w:t>5</w:t>
        </w:r>
        <w:r>
          <w:fldChar w:fldCharType="end"/>
        </w:r>
      </w:hyperlink>
    </w:p>
    <w:p>
      <w:pPr>
        <w:pStyle w:val="TOC2"/>
        <w:tabs>
          <w:tab w:val="right" w:leader="dot" w:pos="8306"/>
        </w:tabs>
      </w:pPr>
      <w:hyperlink w:anchor="_Toc27122" w:history="1">
        <w:r>
          <w:rPr>
            <w:rFonts w:ascii="仿宋" w:eastAsia="仿宋" w:hAnsi="仿宋" w:cs="仿宋" w:hint="eastAsia"/>
            <w:lang w:eastAsia="zh-CN"/>
          </w:rPr>
          <w:t>(四)、总图布置方案</w:t>
        </w:r>
        <w:r>
          <w:tab/>
        </w:r>
        <w:r>
          <w:fldChar w:fldCharType="begin"/>
        </w:r>
        <w:r>
          <w:instrText xml:space="preserve"> PAGEREF _Toc27122 \h </w:instrText>
        </w:r>
        <w:r>
          <w:fldChar w:fldCharType="separate"/>
        </w:r>
        <w:r>
          <w:t>6</w:t>
        </w:r>
        <w:r>
          <w:fldChar w:fldCharType="end"/>
        </w:r>
      </w:hyperlink>
    </w:p>
    <w:p>
      <w:pPr>
        <w:pStyle w:val="TOC2"/>
        <w:tabs>
          <w:tab w:val="right" w:leader="dot" w:pos="8306"/>
        </w:tabs>
      </w:pPr>
      <w:hyperlink w:anchor="_Toc26874" w:history="1">
        <w:r>
          <w:rPr>
            <w:rFonts w:ascii="仿宋" w:eastAsia="仿宋" w:hAnsi="仿宋" w:cs="仿宋" w:hint="eastAsia"/>
            <w:lang w:eastAsia="zh-CN"/>
          </w:rPr>
          <w:t>(五)、选址综合评价</w:t>
        </w:r>
        <w:r>
          <w:tab/>
        </w:r>
        <w:r>
          <w:fldChar w:fldCharType="begin"/>
        </w:r>
        <w:r>
          <w:instrText xml:space="preserve"> PAGEREF _Toc26874 \h </w:instrText>
        </w:r>
        <w:r>
          <w:fldChar w:fldCharType="separate"/>
        </w:r>
        <w:r>
          <w:t>7</w:t>
        </w:r>
        <w:r>
          <w:fldChar w:fldCharType="end"/>
        </w:r>
      </w:hyperlink>
    </w:p>
    <w:p>
      <w:pPr>
        <w:pStyle w:val="TOC1"/>
        <w:tabs>
          <w:tab w:val="right" w:leader="dot" w:pos="8306"/>
        </w:tabs>
      </w:pPr>
      <w:hyperlink w:anchor="_Toc16765" w:history="1">
        <w:r>
          <w:rPr>
            <w:rFonts w:ascii="仿宋" w:eastAsia="仿宋" w:hAnsi="仿宋" w:cs="仿宋" w:hint="eastAsia"/>
            <w:lang w:eastAsia="zh-CN"/>
          </w:rPr>
          <w:t>二、树脂工艺品项目建设单位说明</w:t>
        </w:r>
        <w:r>
          <w:tab/>
        </w:r>
        <w:r>
          <w:fldChar w:fldCharType="begin"/>
        </w:r>
        <w:r>
          <w:instrText xml:space="preserve"> PAGEREF _Toc16765 \h </w:instrText>
        </w:r>
        <w:r>
          <w:fldChar w:fldCharType="separate"/>
        </w:r>
        <w:r>
          <w:t>8</w:t>
        </w:r>
        <w:r>
          <w:fldChar w:fldCharType="end"/>
        </w:r>
      </w:hyperlink>
    </w:p>
    <w:p>
      <w:pPr>
        <w:pStyle w:val="TOC2"/>
        <w:tabs>
          <w:tab w:val="right" w:leader="dot" w:pos="8306"/>
        </w:tabs>
      </w:pPr>
      <w:hyperlink w:anchor="_Toc6672" w:history="1">
        <w:r>
          <w:rPr>
            <w:rFonts w:ascii="仿宋" w:eastAsia="仿宋" w:hAnsi="仿宋" w:cs="仿宋" w:hint="eastAsia"/>
            <w:lang w:eastAsia="zh-CN"/>
          </w:rPr>
          <w:t>(一)、树脂工艺品项目承办单位基本情况</w:t>
        </w:r>
        <w:r>
          <w:tab/>
        </w:r>
        <w:r>
          <w:fldChar w:fldCharType="begin"/>
        </w:r>
        <w:r>
          <w:instrText xml:space="preserve"> PAGEREF _Toc6672 \h </w:instrText>
        </w:r>
        <w:r>
          <w:fldChar w:fldCharType="separate"/>
        </w:r>
        <w:r>
          <w:t>8</w:t>
        </w:r>
        <w:r>
          <w:fldChar w:fldCharType="end"/>
        </w:r>
      </w:hyperlink>
    </w:p>
    <w:p>
      <w:pPr>
        <w:pStyle w:val="TOC2"/>
        <w:tabs>
          <w:tab w:val="right" w:leader="dot" w:pos="8306"/>
        </w:tabs>
      </w:pPr>
      <w:hyperlink w:anchor="_Toc306" w:history="1">
        <w:r>
          <w:rPr>
            <w:rFonts w:ascii="仿宋" w:eastAsia="仿宋" w:hAnsi="仿宋" w:cs="仿宋" w:hint="eastAsia"/>
            <w:lang w:eastAsia="zh-CN"/>
          </w:rPr>
          <w:t>(二)、公司经济效益分析</w:t>
        </w:r>
        <w:r>
          <w:tab/>
        </w:r>
        <w:r>
          <w:fldChar w:fldCharType="begin"/>
        </w:r>
        <w:r>
          <w:instrText xml:space="preserve"> PAGEREF _Toc306 \h </w:instrText>
        </w:r>
        <w:r>
          <w:fldChar w:fldCharType="separate"/>
        </w:r>
        <w:r>
          <w:t>9</w:t>
        </w:r>
        <w:r>
          <w:fldChar w:fldCharType="end"/>
        </w:r>
      </w:hyperlink>
    </w:p>
    <w:p>
      <w:pPr>
        <w:pStyle w:val="TOC1"/>
        <w:tabs>
          <w:tab w:val="right" w:leader="dot" w:pos="8306"/>
        </w:tabs>
      </w:pPr>
      <w:hyperlink w:anchor="_Toc29610" w:history="1">
        <w:r>
          <w:rPr>
            <w:rFonts w:ascii="仿宋" w:eastAsia="仿宋" w:hAnsi="仿宋" w:cs="仿宋" w:hint="eastAsia"/>
            <w:lang w:eastAsia="zh-CN"/>
          </w:rPr>
          <w:t>三、树脂工艺品项目土建工程</w:t>
        </w:r>
        <w:r>
          <w:tab/>
        </w:r>
        <w:r>
          <w:fldChar w:fldCharType="begin"/>
        </w:r>
        <w:r>
          <w:instrText xml:space="preserve"> PAGEREF _Toc29610 \h </w:instrText>
        </w:r>
        <w:r>
          <w:fldChar w:fldCharType="separate"/>
        </w:r>
        <w:r>
          <w:t>10</w:t>
        </w:r>
        <w:r>
          <w:fldChar w:fldCharType="end"/>
        </w:r>
      </w:hyperlink>
    </w:p>
    <w:p>
      <w:pPr>
        <w:pStyle w:val="TOC2"/>
        <w:tabs>
          <w:tab w:val="right" w:leader="dot" w:pos="8306"/>
        </w:tabs>
      </w:pPr>
      <w:hyperlink w:anchor="_Toc30045" w:history="1">
        <w:r>
          <w:rPr>
            <w:rFonts w:ascii="仿宋" w:eastAsia="仿宋" w:hAnsi="仿宋" w:cs="仿宋" w:hint="eastAsia"/>
            <w:lang w:eastAsia="zh-CN"/>
          </w:rPr>
          <w:t>(一)、建筑工程设计原则</w:t>
        </w:r>
        <w:r>
          <w:tab/>
        </w:r>
        <w:r>
          <w:fldChar w:fldCharType="begin"/>
        </w:r>
        <w:r>
          <w:instrText xml:space="preserve"> PAGEREF _Toc30045 \h </w:instrText>
        </w:r>
        <w:r>
          <w:fldChar w:fldCharType="separate"/>
        </w:r>
        <w:r>
          <w:t>10</w:t>
        </w:r>
        <w:r>
          <w:fldChar w:fldCharType="end"/>
        </w:r>
      </w:hyperlink>
    </w:p>
    <w:p>
      <w:pPr>
        <w:pStyle w:val="TOC2"/>
        <w:tabs>
          <w:tab w:val="right" w:leader="dot" w:pos="8306"/>
        </w:tabs>
      </w:pPr>
      <w:hyperlink w:anchor="_Toc13026" w:history="1">
        <w:r>
          <w:rPr>
            <w:rFonts w:ascii="仿宋" w:eastAsia="仿宋" w:hAnsi="仿宋" w:cs="仿宋" w:hint="eastAsia"/>
            <w:lang w:eastAsia="zh-CN"/>
          </w:rPr>
          <w:t>(二)、土建工程设计年限及安全等级</w:t>
        </w:r>
        <w:r>
          <w:tab/>
        </w:r>
        <w:r>
          <w:fldChar w:fldCharType="begin"/>
        </w:r>
        <w:r>
          <w:instrText xml:space="preserve"> PAGEREF _Toc13026 \h </w:instrText>
        </w:r>
        <w:r>
          <w:fldChar w:fldCharType="separate"/>
        </w:r>
        <w:r>
          <w:t>11</w:t>
        </w:r>
        <w:r>
          <w:fldChar w:fldCharType="end"/>
        </w:r>
      </w:hyperlink>
    </w:p>
    <w:p>
      <w:pPr>
        <w:pStyle w:val="TOC2"/>
        <w:tabs>
          <w:tab w:val="right" w:leader="dot" w:pos="8306"/>
        </w:tabs>
      </w:pPr>
      <w:hyperlink w:anchor="_Toc2212" w:history="1">
        <w:r>
          <w:rPr>
            <w:rFonts w:ascii="仿宋" w:eastAsia="仿宋" w:hAnsi="仿宋" w:cs="仿宋" w:hint="eastAsia"/>
            <w:lang w:eastAsia="zh-CN"/>
          </w:rPr>
          <w:t>(三)、建筑工程设计总体要求</w:t>
        </w:r>
        <w:r>
          <w:tab/>
        </w:r>
        <w:r>
          <w:fldChar w:fldCharType="begin"/>
        </w:r>
        <w:r>
          <w:instrText xml:space="preserve"> PAGEREF _Toc2212 \h </w:instrText>
        </w:r>
        <w:r>
          <w:fldChar w:fldCharType="separate"/>
        </w:r>
        <w:r>
          <w:t>12</w:t>
        </w:r>
        <w:r>
          <w:fldChar w:fldCharType="end"/>
        </w:r>
      </w:hyperlink>
    </w:p>
    <w:p>
      <w:pPr>
        <w:pStyle w:val="TOC2"/>
        <w:tabs>
          <w:tab w:val="right" w:leader="dot" w:pos="8306"/>
        </w:tabs>
      </w:pPr>
      <w:hyperlink w:anchor="_Toc6620" w:history="1">
        <w:r>
          <w:rPr>
            <w:rFonts w:ascii="仿宋" w:eastAsia="仿宋" w:hAnsi="仿宋" w:cs="仿宋" w:hint="eastAsia"/>
            <w:lang w:eastAsia="zh-CN"/>
          </w:rPr>
          <w:t>(四)、土建工程建设指标</w:t>
        </w:r>
        <w:r>
          <w:tab/>
        </w:r>
        <w:r>
          <w:fldChar w:fldCharType="begin"/>
        </w:r>
        <w:r>
          <w:instrText xml:space="preserve"> PAGEREF _Toc6620 \h </w:instrText>
        </w:r>
        <w:r>
          <w:fldChar w:fldCharType="separate"/>
        </w:r>
        <w:r>
          <w:t>13</w:t>
        </w:r>
        <w:r>
          <w:fldChar w:fldCharType="end"/>
        </w:r>
      </w:hyperlink>
    </w:p>
    <w:p>
      <w:pPr>
        <w:pStyle w:val="TOC1"/>
        <w:tabs>
          <w:tab w:val="right" w:leader="dot" w:pos="8306"/>
        </w:tabs>
      </w:pPr>
      <w:hyperlink w:anchor="_Toc13931" w:history="1">
        <w:r>
          <w:rPr>
            <w:rFonts w:ascii="仿宋" w:eastAsia="仿宋" w:hAnsi="仿宋" w:cs="仿宋" w:hint="eastAsia"/>
            <w:lang w:eastAsia="zh-CN"/>
          </w:rPr>
          <w:t>四、树脂工艺品项目可持续发展</w:t>
        </w:r>
        <w:r>
          <w:tab/>
        </w:r>
        <w:r>
          <w:fldChar w:fldCharType="begin"/>
        </w:r>
        <w:r>
          <w:instrText xml:space="preserve"> PAGEREF _Toc13931 \h </w:instrText>
        </w:r>
        <w:r>
          <w:fldChar w:fldCharType="separate"/>
        </w:r>
        <w:r>
          <w:t>13</w:t>
        </w:r>
        <w:r>
          <w:fldChar w:fldCharType="end"/>
        </w:r>
      </w:hyperlink>
    </w:p>
    <w:p>
      <w:pPr>
        <w:pStyle w:val="TOC2"/>
        <w:tabs>
          <w:tab w:val="right" w:leader="dot" w:pos="8306"/>
        </w:tabs>
      </w:pPr>
      <w:hyperlink w:anchor="_Toc6411" w:history="1">
        <w:r>
          <w:rPr>
            <w:rFonts w:ascii="仿宋" w:eastAsia="仿宋" w:hAnsi="仿宋" w:cs="仿宋" w:hint="eastAsia"/>
            <w:lang w:eastAsia="zh-CN"/>
          </w:rPr>
          <w:t>(一)、可持续战略与实践</w:t>
        </w:r>
        <w:r>
          <w:tab/>
        </w:r>
        <w:r>
          <w:fldChar w:fldCharType="begin"/>
        </w:r>
        <w:r>
          <w:instrText xml:space="preserve"> PAGEREF _Toc6411 \h </w:instrText>
        </w:r>
        <w:r>
          <w:fldChar w:fldCharType="separate"/>
        </w:r>
        <w:r>
          <w:t>13</w:t>
        </w:r>
        <w:r>
          <w:fldChar w:fldCharType="end"/>
        </w:r>
      </w:hyperlink>
    </w:p>
    <w:p>
      <w:pPr>
        <w:pStyle w:val="TOC2"/>
        <w:tabs>
          <w:tab w:val="right" w:leader="dot" w:pos="8306"/>
        </w:tabs>
      </w:pPr>
      <w:hyperlink w:anchor="_Toc3437" w:history="1">
        <w:r>
          <w:rPr>
            <w:rFonts w:ascii="仿宋" w:eastAsia="仿宋" w:hAnsi="仿宋" w:cs="仿宋" w:hint="eastAsia"/>
            <w:lang w:eastAsia="zh-CN"/>
          </w:rPr>
          <w:t>(二)、环保与社会责任</w:t>
        </w:r>
        <w:r>
          <w:tab/>
        </w:r>
        <w:r>
          <w:fldChar w:fldCharType="begin"/>
        </w:r>
        <w:r>
          <w:instrText xml:space="preserve"> PAGEREF _Toc3437 \h </w:instrText>
        </w:r>
        <w:r>
          <w:fldChar w:fldCharType="separate"/>
        </w:r>
        <w:r>
          <w:t>14</w:t>
        </w:r>
        <w:r>
          <w:fldChar w:fldCharType="end"/>
        </w:r>
      </w:hyperlink>
    </w:p>
    <w:p>
      <w:pPr>
        <w:pStyle w:val="TOC1"/>
        <w:tabs>
          <w:tab w:val="right" w:leader="dot" w:pos="8306"/>
        </w:tabs>
      </w:pPr>
      <w:hyperlink w:anchor="_Toc19445" w:history="1">
        <w:r>
          <w:rPr>
            <w:rFonts w:ascii="仿宋" w:eastAsia="仿宋" w:hAnsi="仿宋" w:cs="仿宋" w:hint="eastAsia"/>
            <w:lang w:eastAsia="zh-CN"/>
          </w:rPr>
          <w:t>五、树脂工艺品项目文档管理</w:t>
        </w:r>
        <w:r>
          <w:tab/>
        </w:r>
        <w:r>
          <w:fldChar w:fldCharType="begin"/>
        </w:r>
        <w:r>
          <w:instrText xml:space="preserve"> PAGEREF _Toc19445 \h </w:instrText>
        </w:r>
        <w:r>
          <w:fldChar w:fldCharType="separate"/>
        </w:r>
        <w:r>
          <w:t>15</w:t>
        </w:r>
        <w:r>
          <w:fldChar w:fldCharType="end"/>
        </w:r>
      </w:hyperlink>
    </w:p>
    <w:p>
      <w:pPr>
        <w:pStyle w:val="TOC2"/>
        <w:tabs>
          <w:tab w:val="right" w:leader="dot" w:pos="8306"/>
        </w:tabs>
      </w:pPr>
      <w:hyperlink w:anchor="_Toc11273" w:history="1">
        <w:r>
          <w:rPr>
            <w:rFonts w:ascii="仿宋" w:eastAsia="仿宋" w:hAnsi="仿宋" w:cs="仿宋" w:hint="eastAsia"/>
            <w:lang w:eastAsia="zh-CN"/>
          </w:rPr>
          <w:t>(一)、文档编制与审查</w:t>
        </w:r>
        <w:r>
          <w:tab/>
        </w:r>
        <w:r>
          <w:fldChar w:fldCharType="begin"/>
        </w:r>
        <w:r>
          <w:instrText xml:space="preserve"> PAGEREF _Toc11273 \h </w:instrText>
        </w:r>
        <w:r>
          <w:fldChar w:fldCharType="separate"/>
        </w:r>
        <w:r>
          <w:t>15</w:t>
        </w:r>
        <w:r>
          <w:fldChar w:fldCharType="end"/>
        </w:r>
      </w:hyperlink>
    </w:p>
    <w:p>
      <w:pPr>
        <w:pStyle w:val="TOC2"/>
        <w:tabs>
          <w:tab w:val="right" w:leader="dot" w:pos="8306"/>
        </w:tabs>
      </w:pPr>
      <w:hyperlink w:anchor="_Toc11449" w:history="1">
        <w:r>
          <w:rPr>
            <w:rFonts w:ascii="仿宋" w:eastAsia="仿宋" w:hAnsi="仿宋" w:cs="仿宋" w:hint="eastAsia"/>
            <w:lang w:eastAsia="zh-CN"/>
          </w:rPr>
          <w:t>(二)、文档发布与分发</w:t>
        </w:r>
        <w:r>
          <w:tab/>
        </w:r>
        <w:r>
          <w:fldChar w:fldCharType="begin"/>
        </w:r>
        <w:r>
          <w:instrText xml:space="preserve"> PAGEREF _Toc11449 \h </w:instrText>
        </w:r>
        <w:r>
          <w:fldChar w:fldCharType="separate"/>
        </w:r>
        <w:r>
          <w:t>16</w:t>
        </w:r>
        <w:r>
          <w:fldChar w:fldCharType="end"/>
        </w:r>
      </w:hyperlink>
    </w:p>
    <w:p>
      <w:pPr>
        <w:pStyle w:val="TOC2"/>
        <w:tabs>
          <w:tab w:val="right" w:leader="dot" w:pos="8306"/>
        </w:tabs>
      </w:pPr>
      <w:hyperlink w:anchor="_Toc11287" w:history="1">
        <w:r>
          <w:rPr>
            <w:rFonts w:ascii="仿宋" w:eastAsia="仿宋" w:hAnsi="仿宋" w:cs="仿宋" w:hint="eastAsia"/>
            <w:lang w:eastAsia="zh-CN"/>
          </w:rPr>
          <w:t>(三)、文档存档与归档</w:t>
        </w:r>
        <w:r>
          <w:tab/>
        </w:r>
        <w:r>
          <w:fldChar w:fldCharType="begin"/>
        </w:r>
        <w:r>
          <w:instrText xml:space="preserve"> PAGEREF _Toc11287 \h </w:instrText>
        </w:r>
        <w:r>
          <w:fldChar w:fldCharType="separate"/>
        </w:r>
        <w:r>
          <w:t>17</w:t>
        </w:r>
        <w:r>
          <w:fldChar w:fldCharType="end"/>
        </w:r>
      </w:hyperlink>
    </w:p>
    <w:p>
      <w:pPr>
        <w:pStyle w:val="TOC1"/>
        <w:tabs>
          <w:tab w:val="right" w:leader="dot" w:pos="8306"/>
        </w:tabs>
      </w:pPr>
      <w:hyperlink w:anchor="_Toc15650" w:history="1">
        <w:r>
          <w:rPr>
            <w:rFonts w:ascii="仿宋" w:eastAsia="仿宋" w:hAnsi="仿宋" w:cs="仿宋" w:hint="eastAsia"/>
            <w:lang w:eastAsia="zh-CN"/>
          </w:rPr>
          <w:t>六、工艺说明</w:t>
        </w:r>
        <w:r>
          <w:tab/>
        </w:r>
        <w:r>
          <w:fldChar w:fldCharType="begin"/>
        </w:r>
        <w:r>
          <w:instrText xml:space="preserve"> PAGEREF _Toc15650 \h </w:instrText>
        </w:r>
        <w:r>
          <w:fldChar w:fldCharType="separate"/>
        </w:r>
        <w:r>
          <w:t>18</w:t>
        </w:r>
        <w:r>
          <w:fldChar w:fldCharType="end"/>
        </w:r>
      </w:hyperlink>
    </w:p>
    <w:p>
      <w:pPr>
        <w:pStyle w:val="TOC2"/>
        <w:tabs>
          <w:tab w:val="right" w:leader="dot" w:pos="8306"/>
        </w:tabs>
      </w:pPr>
      <w:hyperlink w:anchor="_Toc25152" w:history="1">
        <w:r>
          <w:rPr>
            <w:rFonts w:ascii="仿宋" w:eastAsia="仿宋" w:hAnsi="仿宋" w:cs="仿宋" w:hint="eastAsia"/>
            <w:lang w:eastAsia="zh-CN"/>
          </w:rPr>
          <w:t>(一)、技术管理特点</w:t>
        </w:r>
        <w:r>
          <w:tab/>
        </w:r>
        <w:r>
          <w:fldChar w:fldCharType="begin"/>
        </w:r>
        <w:r>
          <w:instrText xml:space="preserve"> PAGEREF _Toc25152 \h </w:instrText>
        </w:r>
        <w:r>
          <w:fldChar w:fldCharType="separate"/>
        </w:r>
        <w:r>
          <w:t>18</w:t>
        </w:r>
        <w:r>
          <w:fldChar w:fldCharType="end"/>
        </w:r>
      </w:hyperlink>
    </w:p>
    <w:p>
      <w:pPr>
        <w:pStyle w:val="TOC2"/>
        <w:tabs>
          <w:tab w:val="right" w:leader="dot" w:pos="8306"/>
        </w:tabs>
      </w:pPr>
      <w:hyperlink w:anchor="_Toc6423" w:history="1">
        <w:r>
          <w:rPr>
            <w:rFonts w:ascii="仿宋" w:eastAsia="仿宋" w:hAnsi="仿宋" w:cs="仿宋" w:hint="eastAsia"/>
            <w:lang w:eastAsia="zh-CN"/>
          </w:rPr>
          <w:t>(二)、树脂工艺品项目工艺技术设计方案</w:t>
        </w:r>
        <w:r>
          <w:tab/>
        </w:r>
        <w:r>
          <w:fldChar w:fldCharType="begin"/>
        </w:r>
        <w:r>
          <w:instrText xml:space="preserve"> PAGEREF _Toc6423 \h </w:instrText>
        </w:r>
        <w:r>
          <w:fldChar w:fldCharType="separate"/>
        </w:r>
        <w:r>
          <w:t>19</w:t>
        </w:r>
        <w:r>
          <w:fldChar w:fldCharType="end"/>
        </w:r>
      </w:hyperlink>
    </w:p>
    <w:p>
      <w:pPr>
        <w:pStyle w:val="TOC2"/>
        <w:tabs>
          <w:tab w:val="right" w:leader="dot" w:pos="8306"/>
        </w:tabs>
      </w:pPr>
      <w:hyperlink w:anchor="_Toc13611" w:history="1">
        <w:r>
          <w:rPr>
            <w:rFonts w:ascii="仿宋" w:eastAsia="仿宋" w:hAnsi="仿宋" w:cs="仿宋" w:hint="eastAsia"/>
            <w:lang w:eastAsia="zh-CN"/>
          </w:rPr>
          <w:t>(三)、设备选型方案</w:t>
        </w:r>
        <w:r>
          <w:tab/>
        </w:r>
        <w:r>
          <w:fldChar w:fldCharType="begin"/>
        </w:r>
        <w:r>
          <w:instrText xml:space="preserve"> PAGEREF _Toc13611 \h </w:instrText>
        </w:r>
        <w:r>
          <w:fldChar w:fldCharType="separate"/>
        </w:r>
        <w:r>
          <w:t>21</w:t>
        </w:r>
        <w:r>
          <w:fldChar w:fldCharType="end"/>
        </w:r>
      </w:hyperlink>
    </w:p>
    <w:p>
      <w:pPr>
        <w:pStyle w:val="TOC1"/>
        <w:tabs>
          <w:tab w:val="right" w:leader="dot" w:pos="8306"/>
        </w:tabs>
      </w:pPr>
      <w:hyperlink w:anchor="_Toc17817" w:history="1">
        <w:r>
          <w:rPr>
            <w:rFonts w:ascii="仿宋" w:eastAsia="仿宋" w:hAnsi="仿宋" w:cs="仿宋" w:hint="eastAsia"/>
            <w:lang w:eastAsia="zh-CN"/>
          </w:rPr>
          <w:t>七、树脂工艺品项目风险管理</w:t>
        </w:r>
        <w:r>
          <w:tab/>
        </w:r>
        <w:r>
          <w:fldChar w:fldCharType="begin"/>
        </w:r>
        <w:r>
          <w:instrText xml:space="preserve"> PAGEREF _Toc17817 \h </w:instrText>
        </w:r>
        <w:r>
          <w:fldChar w:fldCharType="separate"/>
        </w:r>
        <w:r>
          <w:t>22</w:t>
        </w:r>
        <w:r>
          <w:fldChar w:fldCharType="end"/>
        </w:r>
      </w:hyperlink>
    </w:p>
    <w:p>
      <w:pPr>
        <w:pStyle w:val="TOC2"/>
        <w:tabs>
          <w:tab w:val="right" w:leader="dot" w:pos="8306"/>
        </w:tabs>
      </w:pPr>
      <w:hyperlink w:anchor="_Toc13053" w:history="1">
        <w:r>
          <w:rPr>
            <w:rFonts w:ascii="仿宋" w:eastAsia="仿宋" w:hAnsi="仿宋" w:cs="仿宋" w:hint="eastAsia"/>
            <w:lang w:eastAsia="zh-CN"/>
          </w:rPr>
          <w:t>(一)、风险识别与评估</w:t>
        </w:r>
        <w:r>
          <w:tab/>
        </w:r>
        <w:r>
          <w:fldChar w:fldCharType="begin"/>
        </w:r>
        <w:r>
          <w:instrText xml:space="preserve"> PAGEREF _Toc13053 \h </w:instrText>
        </w:r>
        <w:r>
          <w:fldChar w:fldCharType="separate"/>
        </w:r>
        <w:r>
          <w:t>22</w:t>
        </w:r>
        <w:r>
          <w:fldChar w:fldCharType="end"/>
        </w:r>
      </w:hyperlink>
    </w:p>
    <w:p>
      <w:pPr>
        <w:pStyle w:val="TOC2"/>
        <w:tabs>
          <w:tab w:val="right" w:leader="dot" w:pos="8306"/>
        </w:tabs>
      </w:pPr>
      <w:hyperlink w:anchor="_Toc26808" w:history="1">
        <w:r>
          <w:rPr>
            <w:rFonts w:ascii="仿宋" w:eastAsia="仿宋" w:hAnsi="仿宋" w:cs="仿宋" w:hint="eastAsia"/>
            <w:lang w:eastAsia="zh-CN"/>
          </w:rPr>
          <w:t>(二)、风险应对策略</w:t>
        </w:r>
        <w:r>
          <w:tab/>
        </w:r>
        <w:r>
          <w:fldChar w:fldCharType="begin"/>
        </w:r>
        <w:r>
          <w:instrText xml:space="preserve"> PAGEREF _Toc26808 \h </w:instrText>
        </w:r>
        <w:r>
          <w:fldChar w:fldCharType="separate"/>
        </w:r>
        <w:r>
          <w:t>23</w:t>
        </w:r>
        <w:r>
          <w:fldChar w:fldCharType="end"/>
        </w:r>
      </w:hyperlink>
    </w:p>
    <w:p>
      <w:pPr>
        <w:pStyle w:val="TOC2"/>
        <w:tabs>
          <w:tab w:val="right" w:leader="dot" w:pos="8306"/>
        </w:tabs>
      </w:pPr>
      <w:hyperlink w:anchor="_Toc2" w:history="1">
        <w:r>
          <w:rPr>
            <w:rFonts w:ascii="仿宋" w:eastAsia="仿宋" w:hAnsi="仿宋" w:cs="仿宋" w:hint="eastAsia"/>
            <w:lang w:eastAsia="zh-CN"/>
          </w:rPr>
          <w:t>(三)、风险监控与控制</w:t>
        </w:r>
        <w:r>
          <w:tab/>
        </w:r>
        <w:r>
          <w:fldChar w:fldCharType="begin"/>
        </w:r>
        <w:r>
          <w:instrText xml:space="preserve"> PAGEREF _Toc2 \h </w:instrText>
        </w:r>
        <w:r>
          <w:fldChar w:fldCharType="separate"/>
        </w:r>
        <w:r>
          <w:t>25</w:t>
        </w:r>
        <w:r>
          <w:fldChar w:fldCharType="end"/>
        </w:r>
      </w:hyperlink>
    </w:p>
    <w:p>
      <w:pPr>
        <w:pStyle w:val="TOC1"/>
        <w:tabs>
          <w:tab w:val="right" w:leader="dot" w:pos="8306"/>
        </w:tabs>
      </w:pPr>
      <w:hyperlink w:anchor="_Toc14882" w:history="1">
        <w:r>
          <w:rPr>
            <w:rFonts w:ascii="仿宋" w:eastAsia="仿宋" w:hAnsi="仿宋" w:cs="仿宋" w:hint="eastAsia"/>
            <w:lang w:eastAsia="zh-CN"/>
          </w:rPr>
          <w:t>八、树脂工艺品项目人力资源培养与发展</w:t>
        </w:r>
        <w:r>
          <w:tab/>
        </w:r>
        <w:r>
          <w:fldChar w:fldCharType="begin"/>
        </w:r>
        <w:r>
          <w:instrText xml:space="preserve"> PAGEREF _Toc14882 \h </w:instrText>
        </w:r>
        <w:r>
          <w:fldChar w:fldCharType="separate"/>
        </w:r>
        <w:r>
          <w:t>26</w:t>
        </w:r>
        <w:r>
          <w:fldChar w:fldCharType="end"/>
        </w:r>
      </w:hyperlink>
    </w:p>
    <w:p>
      <w:pPr>
        <w:pStyle w:val="TOC2"/>
        <w:tabs>
          <w:tab w:val="right" w:leader="dot" w:pos="8306"/>
        </w:tabs>
      </w:pPr>
      <w:hyperlink w:anchor="_Toc20346" w:history="1">
        <w:r>
          <w:rPr>
            <w:rFonts w:ascii="仿宋" w:eastAsia="仿宋" w:hAnsi="仿宋" w:cs="仿宋" w:hint="eastAsia"/>
            <w:lang w:eastAsia="zh-CN"/>
          </w:rPr>
          <w:t>(一)、人才需求与规划</w:t>
        </w:r>
        <w:r>
          <w:tab/>
        </w:r>
        <w:r>
          <w:fldChar w:fldCharType="begin"/>
        </w:r>
        <w:r>
          <w:instrText xml:space="preserve"> PAGEREF _Toc20346 \h </w:instrText>
        </w:r>
        <w:r>
          <w:fldChar w:fldCharType="separate"/>
        </w:r>
        <w:r>
          <w:t>26</w:t>
        </w:r>
        <w:r>
          <w:fldChar w:fldCharType="end"/>
        </w:r>
      </w:hyperlink>
    </w:p>
    <w:p>
      <w:pPr>
        <w:pStyle w:val="TOC2"/>
        <w:tabs>
          <w:tab w:val="right" w:leader="dot" w:pos="8306"/>
        </w:tabs>
      </w:pPr>
      <w:hyperlink w:anchor="_Toc14649" w:history="1">
        <w:r>
          <w:rPr>
            <w:rFonts w:ascii="仿宋" w:eastAsia="仿宋" w:hAnsi="仿宋" w:cs="仿宋" w:hint="eastAsia"/>
            <w:lang w:eastAsia="zh-CN"/>
          </w:rPr>
          <w:t>(二)、培训与发展计划</w:t>
        </w:r>
        <w:r>
          <w:tab/>
        </w:r>
        <w:r>
          <w:fldChar w:fldCharType="begin"/>
        </w:r>
        <w:r>
          <w:instrText xml:space="preserve"> PAGEREF _Toc14649 \h </w:instrText>
        </w:r>
        <w:r>
          <w:fldChar w:fldCharType="separate"/>
        </w:r>
        <w:r>
          <w:t>26</w:t>
        </w:r>
        <w:r>
          <w:fldChar w:fldCharType="end"/>
        </w:r>
      </w:hyperlink>
    </w:p>
    <w:p>
      <w:pPr>
        <w:pStyle w:val="TOC1"/>
        <w:tabs>
          <w:tab w:val="right" w:leader="dot" w:pos="8306"/>
        </w:tabs>
      </w:pPr>
      <w:hyperlink w:anchor="_Toc24536" w:history="1">
        <w:r>
          <w:rPr>
            <w:rFonts w:ascii="仿宋" w:eastAsia="仿宋" w:hAnsi="仿宋" w:cs="仿宋" w:hint="eastAsia"/>
            <w:lang w:eastAsia="zh-CN"/>
          </w:rPr>
          <w:t>九、树脂工艺品项目计划安排</w:t>
        </w:r>
        <w:r>
          <w:tab/>
        </w:r>
        <w:r>
          <w:fldChar w:fldCharType="begin"/>
        </w:r>
        <w:r>
          <w:instrText xml:space="preserve"> PAGEREF _Toc24536 \h </w:instrText>
        </w:r>
        <w:r>
          <w:fldChar w:fldCharType="separate"/>
        </w:r>
        <w:r>
          <w:t>27</w:t>
        </w:r>
        <w:r>
          <w:fldChar w:fldCharType="end"/>
        </w:r>
      </w:hyperlink>
    </w:p>
    <w:p>
      <w:pPr>
        <w:pStyle w:val="TOC2"/>
        <w:tabs>
          <w:tab w:val="right" w:leader="dot" w:pos="8306"/>
        </w:tabs>
      </w:pPr>
      <w:hyperlink w:anchor="_Toc23766" w:history="1">
        <w:r>
          <w:rPr>
            <w:rFonts w:ascii="仿宋" w:eastAsia="仿宋" w:hAnsi="仿宋" w:cs="仿宋" w:hint="eastAsia"/>
            <w:lang w:eastAsia="zh-CN"/>
          </w:rPr>
          <w:t>(一)、建设周期</w:t>
        </w:r>
        <w:r>
          <w:tab/>
        </w:r>
        <w:r>
          <w:fldChar w:fldCharType="begin"/>
        </w:r>
        <w:r>
          <w:instrText xml:space="preserve"> PAGEREF _Toc23766 \h </w:instrText>
        </w:r>
        <w:r>
          <w:fldChar w:fldCharType="separate"/>
        </w:r>
        <w:r>
          <w:t>27</w:t>
        </w:r>
        <w:r>
          <w:fldChar w:fldCharType="end"/>
        </w:r>
      </w:hyperlink>
    </w:p>
    <w:p>
      <w:pPr>
        <w:pStyle w:val="TOC2"/>
        <w:tabs>
          <w:tab w:val="right" w:leader="dot" w:pos="8306"/>
        </w:tabs>
      </w:pPr>
      <w:hyperlink w:anchor="_Toc32250" w:history="1">
        <w:r>
          <w:rPr>
            <w:rFonts w:ascii="仿宋" w:eastAsia="仿宋" w:hAnsi="仿宋" w:cs="仿宋" w:hint="eastAsia"/>
            <w:lang w:eastAsia="zh-CN"/>
          </w:rPr>
          <w:t>(二)、建设进度</w:t>
        </w:r>
        <w:r>
          <w:tab/>
        </w:r>
        <w:r>
          <w:fldChar w:fldCharType="begin"/>
        </w:r>
        <w:r>
          <w:instrText xml:space="preserve"> PAGEREF _Toc32250 \h </w:instrText>
        </w:r>
        <w:r>
          <w:fldChar w:fldCharType="separate"/>
        </w:r>
        <w:r>
          <w:t>28</w:t>
        </w:r>
        <w:r>
          <w:fldChar w:fldCharType="end"/>
        </w:r>
      </w:hyperlink>
    </w:p>
    <w:p>
      <w:pPr>
        <w:pStyle w:val="TOC2"/>
        <w:tabs>
          <w:tab w:val="right" w:leader="dot" w:pos="8306"/>
        </w:tabs>
      </w:pPr>
      <w:hyperlink w:anchor="_Toc21026" w:history="1">
        <w:r>
          <w:rPr>
            <w:rFonts w:ascii="仿宋" w:eastAsia="仿宋" w:hAnsi="仿宋" w:cs="仿宋" w:hint="eastAsia"/>
            <w:lang w:eastAsia="zh-CN"/>
          </w:rPr>
          <w:t>(三)、进度安排注意事项</w:t>
        </w:r>
        <w:r>
          <w:tab/>
        </w:r>
        <w:r>
          <w:fldChar w:fldCharType="begin"/>
        </w:r>
        <w:r>
          <w:instrText xml:space="preserve"> PAGEREF _Toc21026 \h </w:instrText>
        </w:r>
        <w:r>
          <w:fldChar w:fldCharType="separate"/>
        </w:r>
        <w:r>
          <w:t>29</w:t>
        </w:r>
        <w:r>
          <w:fldChar w:fldCharType="end"/>
        </w:r>
      </w:hyperlink>
    </w:p>
    <w:p>
      <w:pPr>
        <w:pStyle w:val="TOC2"/>
        <w:tabs>
          <w:tab w:val="right" w:leader="dot" w:pos="8306"/>
        </w:tabs>
      </w:pPr>
      <w:hyperlink w:anchor="_Toc28450" w:history="1">
        <w:r>
          <w:rPr>
            <w:rFonts w:ascii="仿宋" w:eastAsia="仿宋" w:hAnsi="仿宋" w:cs="仿宋" w:hint="eastAsia"/>
            <w:lang w:eastAsia="zh-CN"/>
          </w:rPr>
          <w:t>(四)、人力资源配置</w:t>
        </w:r>
        <w:r>
          <w:tab/>
        </w:r>
        <w:r>
          <w:fldChar w:fldCharType="begin"/>
        </w:r>
        <w:r>
          <w:instrText xml:space="preserve"> PAGEREF _Toc28450 \h </w:instrText>
        </w:r>
        <w:r>
          <w:fldChar w:fldCharType="separate"/>
        </w:r>
        <w:r>
          <w:t>30</w:t>
        </w:r>
        <w:r>
          <w:fldChar w:fldCharType="end"/>
        </w:r>
      </w:hyperlink>
    </w:p>
    <w:p>
      <w:pPr>
        <w:pStyle w:val="TOC1"/>
        <w:tabs>
          <w:tab w:val="right" w:leader="dot" w:pos="8306"/>
        </w:tabs>
      </w:pPr>
      <w:hyperlink w:anchor="_Toc19239" w:history="1">
        <w:r>
          <w:rPr>
            <w:rFonts w:ascii="仿宋" w:eastAsia="仿宋" w:hAnsi="仿宋" w:cs="仿宋" w:hint="eastAsia"/>
            <w:lang w:eastAsia="zh-CN"/>
          </w:rPr>
          <w:t>十、树脂工艺品项目投资规划</w:t>
        </w:r>
        <w:r>
          <w:tab/>
        </w:r>
        <w:r>
          <w:fldChar w:fldCharType="begin"/>
        </w:r>
        <w:r>
          <w:instrText xml:space="preserve"> PAGEREF _Toc19239 \h </w:instrText>
        </w:r>
        <w:r>
          <w:fldChar w:fldCharType="separate"/>
        </w:r>
        <w:r>
          <w:t>31</w:t>
        </w:r>
        <w:r>
          <w:fldChar w:fldCharType="end"/>
        </w:r>
      </w:hyperlink>
    </w:p>
    <w:p>
      <w:pPr>
        <w:pStyle w:val="TOC2"/>
        <w:tabs>
          <w:tab w:val="right" w:leader="dot" w:pos="8306"/>
        </w:tabs>
      </w:pPr>
      <w:hyperlink w:anchor="_Toc24505" w:history="1">
        <w:r>
          <w:rPr>
            <w:rFonts w:ascii="仿宋" w:eastAsia="仿宋" w:hAnsi="仿宋" w:cs="仿宋" w:hint="eastAsia"/>
            <w:lang w:eastAsia="zh-CN"/>
          </w:rPr>
          <w:t>(一)、树脂工艺品项目总投资估算</w:t>
        </w:r>
        <w:r>
          <w:tab/>
        </w:r>
        <w:r>
          <w:fldChar w:fldCharType="begin"/>
        </w:r>
        <w:r>
          <w:instrText xml:space="preserve"> PAGEREF _Toc24505 \h </w:instrText>
        </w:r>
        <w:r>
          <w:fldChar w:fldCharType="separate"/>
        </w:r>
        <w:r>
          <w:t>31</w:t>
        </w:r>
        <w:r>
          <w:fldChar w:fldCharType="end"/>
        </w:r>
      </w:hyperlink>
    </w:p>
    <w:p>
      <w:pPr>
        <w:pStyle w:val="TOC2"/>
        <w:tabs>
          <w:tab w:val="right" w:leader="dot" w:pos="8306"/>
        </w:tabs>
      </w:pPr>
      <w:hyperlink w:anchor="_Toc8974" w:history="1">
        <w:r>
          <w:rPr>
            <w:rFonts w:ascii="仿宋" w:eastAsia="仿宋" w:hAnsi="仿宋" w:cs="仿宋" w:hint="eastAsia"/>
            <w:lang w:eastAsia="zh-CN"/>
          </w:rPr>
          <w:t>(二)、资金筹措</w:t>
        </w:r>
        <w:r>
          <w:tab/>
        </w:r>
        <w:r>
          <w:fldChar w:fldCharType="begin"/>
        </w:r>
        <w:r>
          <w:instrText xml:space="preserve"> PAGEREF _Toc8974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05" w:history="1">
        <w:r>
          <w:rPr>
            <w:rFonts w:ascii="仿宋" w:eastAsia="仿宋" w:hAnsi="仿宋" w:cs="仿宋" w:hint="eastAsia"/>
            <w:lang w:eastAsia="zh-CN"/>
          </w:rPr>
          <w:t>十一、树脂工艺品项目财务管理</w:t>
        </w:r>
        <w:r>
          <w:tab/>
        </w:r>
        <w:r>
          <w:fldChar w:fldCharType="begin"/>
        </w:r>
        <w:r>
          <w:instrText xml:space="preserve"> PAGEREF _Toc9505 \h </w:instrText>
        </w:r>
        <w:r>
          <w:fldChar w:fldCharType="separate"/>
        </w:r>
        <w:r>
          <w:t>33</w:t>
        </w:r>
        <w:r>
          <w:fldChar w:fldCharType="end"/>
        </w:r>
      </w:hyperlink>
    </w:p>
    <w:p>
      <w:pPr>
        <w:pStyle w:val="TOC2"/>
        <w:tabs>
          <w:tab w:val="right" w:leader="dot" w:pos="8306"/>
        </w:tabs>
      </w:pPr>
      <w:hyperlink w:anchor="_Toc3361" w:history="1">
        <w:r>
          <w:rPr>
            <w:rFonts w:ascii="仿宋" w:eastAsia="仿宋" w:hAnsi="仿宋" w:cs="仿宋" w:hint="eastAsia"/>
            <w:lang w:eastAsia="zh-CN"/>
          </w:rPr>
          <w:t>(一)、资金需求大</w:t>
        </w:r>
        <w:r>
          <w:tab/>
        </w:r>
        <w:r>
          <w:fldChar w:fldCharType="begin"/>
        </w:r>
        <w:r>
          <w:instrText xml:space="preserve"> PAGEREF _Toc3361 \h </w:instrText>
        </w:r>
        <w:r>
          <w:fldChar w:fldCharType="separate"/>
        </w:r>
        <w:r>
          <w:t>33</w:t>
        </w:r>
        <w:r>
          <w:fldChar w:fldCharType="end"/>
        </w:r>
      </w:hyperlink>
    </w:p>
    <w:p>
      <w:pPr>
        <w:pStyle w:val="TOC2"/>
        <w:tabs>
          <w:tab w:val="right" w:leader="dot" w:pos="8306"/>
        </w:tabs>
      </w:pPr>
      <w:hyperlink w:anchor="_Toc21283" w:history="1">
        <w:r>
          <w:rPr>
            <w:rFonts w:ascii="仿宋" w:eastAsia="仿宋" w:hAnsi="仿宋" w:cs="仿宋" w:hint="eastAsia"/>
            <w:lang w:eastAsia="zh-CN"/>
          </w:rPr>
          <w:t>(二)、研发周期长</w:t>
        </w:r>
        <w:r>
          <w:tab/>
        </w:r>
        <w:r>
          <w:fldChar w:fldCharType="begin"/>
        </w:r>
        <w:r>
          <w:instrText xml:space="preserve"> PAGEREF _Toc21283 \h </w:instrText>
        </w:r>
        <w:r>
          <w:fldChar w:fldCharType="separate"/>
        </w:r>
        <w:r>
          <w:t>34</w:t>
        </w:r>
        <w:r>
          <w:fldChar w:fldCharType="end"/>
        </w:r>
      </w:hyperlink>
    </w:p>
    <w:p>
      <w:pPr>
        <w:pStyle w:val="TOC2"/>
        <w:tabs>
          <w:tab w:val="right" w:leader="dot" w:pos="8306"/>
        </w:tabs>
      </w:pPr>
      <w:hyperlink w:anchor="_Toc27916" w:history="1">
        <w:r>
          <w:rPr>
            <w:rFonts w:ascii="仿宋" w:eastAsia="仿宋" w:hAnsi="仿宋" w:cs="仿宋" w:hint="eastAsia"/>
            <w:lang w:eastAsia="zh-CN"/>
          </w:rPr>
          <w:t>(三)、市场风险大</w:t>
        </w:r>
        <w:r>
          <w:tab/>
        </w:r>
        <w:r>
          <w:fldChar w:fldCharType="begin"/>
        </w:r>
        <w:r>
          <w:instrText xml:space="preserve"> PAGEREF _Toc27916 \h </w:instrText>
        </w:r>
        <w:r>
          <w:fldChar w:fldCharType="separate"/>
        </w:r>
        <w:r>
          <w:t>35</w:t>
        </w:r>
        <w:r>
          <w:fldChar w:fldCharType="end"/>
        </w:r>
      </w:hyperlink>
    </w:p>
    <w:p>
      <w:pPr>
        <w:pStyle w:val="TOC2"/>
        <w:tabs>
          <w:tab w:val="right" w:leader="dot" w:pos="8306"/>
        </w:tabs>
      </w:pPr>
      <w:hyperlink w:anchor="_Toc27064" w:history="1">
        <w:r>
          <w:rPr>
            <w:rFonts w:ascii="仿宋" w:eastAsia="仿宋" w:hAnsi="仿宋" w:cs="仿宋" w:hint="eastAsia"/>
            <w:lang w:eastAsia="zh-CN"/>
          </w:rPr>
          <w:t>(四)、利润率高</w:t>
        </w:r>
        <w:r>
          <w:tab/>
        </w:r>
        <w:r>
          <w:fldChar w:fldCharType="begin"/>
        </w:r>
        <w:r>
          <w:instrText xml:space="preserve"> PAGEREF _Toc27064 \h </w:instrText>
        </w:r>
        <w:r>
          <w:fldChar w:fldCharType="separate"/>
        </w:r>
        <w:r>
          <w:t>38</w:t>
        </w:r>
        <w:r>
          <w:fldChar w:fldCharType="end"/>
        </w:r>
      </w:hyperlink>
    </w:p>
    <w:p>
      <w:pPr>
        <w:pStyle w:val="TOC1"/>
        <w:tabs>
          <w:tab w:val="right" w:leader="dot" w:pos="8306"/>
        </w:tabs>
      </w:pPr>
      <w:hyperlink w:anchor="_Toc10736" w:history="1">
        <w:r>
          <w:rPr>
            <w:rFonts w:ascii="仿宋" w:eastAsia="仿宋" w:hAnsi="仿宋" w:cs="仿宋" w:hint="eastAsia"/>
            <w:lang w:eastAsia="zh-CN"/>
          </w:rPr>
          <w:t>十二、树脂工艺品项目创新与研发</w:t>
        </w:r>
        <w:r>
          <w:tab/>
        </w:r>
        <w:r>
          <w:fldChar w:fldCharType="begin"/>
        </w:r>
        <w:r>
          <w:instrText xml:space="preserve"> PAGEREF _Toc10736 \h </w:instrText>
        </w:r>
        <w:r>
          <w:fldChar w:fldCharType="separate"/>
        </w:r>
        <w:r>
          <w:t>40</w:t>
        </w:r>
        <w:r>
          <w:fldChar w:fldCharType="end"/>
        </w:r>
      </w:hyperlink>
    </w:p>
    <w:p>
      <w:pPr>
        <w:pStyle w:val="TOC2"/>
        <w:tabs>
          <w:tab w:val="right" w:leader="dot" w:pos="8306"/>
        </w:tabs>
      </w:pPr>
      <w:hyperlink w:anchor="_Toc17988" w:history="1">
        <w:r>
          <w:rPr>
            <w:rFonts w:ascii="仿宋" w:eastAsia="仿宋" w:hAnsi="仿宋" w:cs="仿宋" w:hint="eastAsia"/>
            <w:lang w:eastAsia="zh-CN"/>
          </w:rPr>
          <w:t>(一)、创新策略与方向</w:t>
        </w:r>
        <w:r>
          <w:tab/>
        </w:r>
        <w:r>
          <w:fldChar w:fldCharType="begin"/>
        </w:r>
        <w:r>
          <w:instrText xml:space="preserve"> PAGEREF _Toc17988 \h </w:instrText>
        </w:r>
        <w:r>
          <w:fldChar w:fldCharType="separate"/>
        </w:r>
        <w:r>
          <w:t>40</w:t>
        </w:r>
        <w:r>
          <w:fldChar w:fldCharType="end"/>
        </w:r>
      </w:hyperlink>
    </w:p>
    <w:p>
      <w:pPr>
        <w:pStyle w:val="TOC2"/>
        <w:tabs>
          <w:tab w:val="right" w:leader="dot" w:pos="8306"/>
        </w:tabs>
      </w:pPr>
      <w:hyperlink w:anchor="_Toc6980" w:history="1">
        <w:r>
          <w:rPr>
            <w:rFonts w:ascii="仿宋" w:eastAsia="仿宋" w:hAnsi="仿宋" w:cs="仿宋" w:hint="eastAsia"/>
            <w:lang w:eastAsia="zh-CN"/>
          </w:rPr>
          <w:t>(二)、研发规划与投入</w:t>
        </w:r>
        <w:r>
          <w:tab/>
        </w:r>
        <w:r>
          <w:fldChar w:fldCharType="begin"/>
        </w:r>
        <w:r>
          <w:instrText xml:space="preserve"> PAGEREF _Toc6980 \h </w:instrText>
        </w:r>
        <w:r>
          <w:fldChar w:fldCharType="separate"/>
        </w:r>
        <w:r>
          <w:t>41</w:t>
        </w:r>
        <w:r>
          <w:fldChar w:fldCharType="end"/>
        </w:r>
      </w:hyperlink>
    </w:p>
    <w:p>
      <w:pPr>
        <w:pStyle w:val="TOC1"/>
        <w:tabs>
          <w:tab w:val="right" w:leader="dot" w:pos="8306"/>
        </w:tabs>
      </w:pPr>
      <w:hyperlink w:anchor="_Toc7035" w:history="1">
        <w:r>
          <w:rPr>
            <w:rFonts w:ascii="仿宋" w:eastAsia="仿宋" w:hAnsi="仿宋" w:cs="仿宋" w:hint="eastAsia"/>
            <w:lang w:eastAsia="zh-CN"/>
          </w:rPr>
          <w:t>十三、树脂工艺品项目实施保障措施</w:t>
        </w:r>
        <w:r>
          <w:tab/>
        </w:r>
        <w:r>
          <w:fldChar w:fldCharType="begin"/>
        </w:r>
        <w:r>
          <w:instrText xml:space="preserve"> PAGEREF _Toc7035 \h </w:instrText>
        </w:r>
        <w:r>
          <w:fldChar w:fldCharType="separate"/>
        </w:r>
        <w:r>
          <w:t>43</w:t>
        </w:r>
        <w:r>
          <w:fldChar w:fldCharType="end"/>
        </w:r>
      </w:hyperlink>
    </w:p>
    <w:p>
      <w:pPr>
        <w:pStyle w:val="TOC2"/>
        <w:tabs>
          <w:tab w:val="right" w:leader="dot" w:pos="8306"/>
        </w:tabs>
      </w:pPr>
      <w:hyperlink w:anchor="_Toc26017" w:history="1">
        <w:r>
          <w:rPr>
            <w:rFonts w:ascii="仿宋" w:eastAsia="仿宋" w:hAnsi="仿宋" w:cs="仿宋" w:hint="eastAsia"/>
            <w:lang w:eastAsia="zh-CN"/>
          </w:rPr>
          <w:t>(一)、树脂工艺品项目实施保障机制</w:t>
        </w:r>
        <w:r>
          <w:tab/>
        </w:r>
        <w:r>
          <w:fldChar w:fldCharType="begin"/>
        </w:r>
        <w:r>
          <w:instrText xml:space="preserve"> PAGEREF _Toc26017 \h </w:instrText>
        </w:r>
        <w:r>
          <w:fldChar w:fldCharType="separate"/>
        </w:r>
        <w:r>
          <w:t>43</w:t>
        </w:r>
        <w:r>
          <w:fldChar w:fldCharType="end"/>
        </w:r>
      </w:hyperlink>
    </w:p>
    <w:p>
      <w:pPr>
        <w:pStyle w:val="TOC2"/>
        <w:tabs>
          <w:tab w:val="right" w:leader="dot" w:pos="8306"/>
        </w:tabs>
      </w:pPr>
      <w:hyperlink w:anchor="_Toc3456" w:history="1">
        <w:r>
          <w:rPr>
            <w:rFonts w:ascii="仿宋" w:eastAsia="仿宋" w:hAnsi="仿宋" w:cs="仿宋" w:hint="eastAsia"/>
            <w:lang w:eastAsia="zh-CN"/>
          </w:rPr>
          <w:t>(二)、树脂工艺品项目法律合规要求</w:t>
        </w:r>
        <w:r>
          <w:tab/>
        </w:r>
        <w:r>
          <w:fldChar w:fldCharType="begin"/>
        </w:r>
        <w:r>
          <w:instrText xml:space="preserve"> PAGEREF _Toc3456 \h </w:instrText>
        </w:r>
        <w:r>
          <w:fldChar w:fldCharType="separate"/>
        </w:r>
        <w:r>
          <w:t>47</w:t>
        </w:r>
        <w:r>
          <w:fldChar w:fldCharType="end"/>
        </w:r>
      </w:hyperlink>
    </w:p>
    <w:p>
      <w:pPr>
        <w:pStyle w:val="TOC2"/>
        <w:tabs>
          <w:tab w:val="right" w:leader="dot" w:pos="8306"/>
        </w:tabs>
      </w:pPr>
      <w:hyperlink w:anchor="_Toc3806" w:history="1">
        <w:r>
          <w:rPr>
            <w:rFonts w:ascii="仿宋" w:eastAsia="仿宋" w:hAnsi="仿宋" w:cs="仿宋" w:hint="eastAsia"/>
            <w:lang w:eastAsia="zh-CN"/>
          </w:rPr>
          <w:t>(三)、树脂工艺品项目合同管理与法律事务</w:t>
        </w:r>
        <w:r>
          <w:tab/>
        </w:r>
        <w:r>
          <w:fldChar w:fldCharType="begin"/>
        </w:r>
        <w:r>
          <w:instrText xml:space="preserve"> PAGEREF _Toc3806 \h </w:instrText>
        </w:r>
        <w:r>
          <w:fldChar w:fldCharType="separate"/>
        </w:r>
        <w:r>
          <w:t>51</w:t>
        </w:r>
        <w:r>
          <w:fldChar w:fldCharType="end"/>
        </w:r>
      </w:hyperlink>
    </w:p>
    <w:p>
      <w:pPr>
        <w:pStyle w:val="TOC2"/>
        <w:tabs>
          <w:tab w:val="right" w:leader="dot" w:pos="8306"/>
        </w:tabs>
      </w:pPr>
      <w:hyperlink w:anchor="_Toc15368" w:history="1">
        <w:r>
          <w:rPr>
            <w:rFonts w:ascii="仿宋" w:eastAsia="仿宋" w:hAnsi="仿宋" w:cs="仿宋" w:hint="eastAsia"/>
            <w:lang w:eastAsia="zh-CN"/>
          </w:rPr>
          <w:t>(四)、树脂工艺品项目知识产权保护策略</w:t>
        </w:r>
        <w:r>
          <w:tab/>
        </w:r>
        <w:r>
          <w:fldChar w:fldCharType="begin"/>
        </w:r>
        <w:r>
          <w:instrText xml:space="preserve"> PAGEREF _Toc15368 \h </w:instrText>
        </w:r>
        <w:r>
          <w:fldChar w:fldCharType="separate"/>
        </w:r>
        <w:r>
          <w:t>57</w:t>
        </w:r>
        <w:r>
          <w:fldChar w:fldCharType="end"/>
        </w:r>
      </w:hyperlink>
    </w:p>
    <w:p>
      <w:pPr>
        <w:pStyle w:val="TOC1"/>
        <w:tabs>
          <w:tab w:val="right" w:leader="dot" w:pos="8306"/>
        </w:tabs>
      </w:pPr>
      <w:hyperlink w:anchor="_Toc3117" w:history="1">
        <w:r>
          <w:rPr>
            <w:rFonts w:ascii="仿宋" w:eastAsia="仿宋" w:hAnsi="仿宋" w:cs="仿宋" w:hint="eastAsia"/>
            <w:lang w:eastAsia="zh-CN"/>
          </w:rPr>
          <w:t>十四、营销与推广策略</w:t>
        </w:r>
        <w:r>
          <w:tab/>
        </w:r>
        <w:r>
          <w:fldChar w:fldCharType="begin"/>
        </w:r>
        <w:r>
          <w:instrText xml:space="preserve"> PAGEREF _Toc3117 \h </w:instrText>
        </w:r>
        <w:r>
          <w:fldChar w:fldCharType="separate"/>
        </w:r>
        <w:r>
          <w:t>60</w:t>
        </w:r>
        <w:r>
          <w:fldChar w:fldCharType="end"/>
        </w:r>
      </w:hyperlink>
    </w:p>
    <w:p>
      <w:pPr>
        <w:pStyle w:val="TOC2"/>
        <w:tabs>
          <w:tab w:val="right" w:leader="dot" w:pos="8306"/>
        </w:tabs>
      </w:pPr>
      <w:hyperlink w:anchor="_Toc4740" w:history="1">
        <w:r>
          <w:rPr>
            <w:rFonts w:ascii="仿宋" w:eastAsia="仿宋" w:hAnsi="仿宋" w:cs="仿宋" w:hint="eastAsia"/>
            <w:lang w:eastAsia="zh-CN"/>
          </w:rPr>
          <w:t>(一)、产品/服务定位与特点</w:t>
        </w:r>
        <w:r>
          <w:tab/>
        </w:r>
        <w:r>
          <w:fldChar w:fldCharType="begin"/>
        </w:r>
        <w:r>
          <w:instrText xml:space="preserve"> PAGEREF _Toc4740 \h </w:instrText>
        </w:r>
        <w:r>
          <w:fldChar w:fldCharType="separate"/>
        </w:r>
        <w:r>
          <w:t>60</w:t>
        </w:r>
        <w:r>
          <w:fldChar w:fldCharType="end"/>
        </w:r>
      </w:hyperlink>
    </w:p>
    <w:p>
      <w:pPr>
        <w:pStyle w:val="TOC2"/>
        <w:tabs>
          <w:tab w:val="right" w:leader="dot" w:pos="8306"/>
        </w:tabs>
      </w:pPr>
      <w:hyperlink w:anchor="_Toc25119" w:history="1">
        <w:r>
          <w:rPr>
            <w:rFonts w:ascii="仿宋" w:eastAsia="仿宋" w:hAnsi="仿宋" w:cs="仿宋" w:hint="eastAsia"/>
            <w:lang w:eastAsia="zh-CN"/>
          </w:rPr>
          <w:t>(二)、市场定位与竞争分析</w:t>
        </w:r>
        <w:r>
          <w:tab/>
        </w:r>
        <w:r>
          <w:fldChar w:fldCharType="begin"/>
        </w:r>
        <w:r>
          <w:instrText xml:space="preserve"> PAGEREF _Toc25119 \h </w:instrText>
        </w:r>
        <w:r>
          <w:fldChar w:fldCharType="separate"/>
        </w:r>
        <w:r>
          <w:t>61</w:t>
        </w:r>
        <w:r>
          <w:fldChar w:fldCharType="end"/>
        </w:r>
      </w:hyperlink>
    </w:p>
    <w:p>
      <w:pPr>
        <w:pStyle w:val="TOC2"/>
        <w:tabs>
          <w:tab w:val="right" w:leader="dot" w:pos="8306"/>
        </w:tabs>
      </w:pPr>
      <w:hyperlink w:anchor="_Toc13978" w:history="1">
        <w:r>
          <w:rPr>
            <w:rFonts w:ascii="仿宋" w:eastAsia="仿宋" w:hAnsi="仿宋" w:cs="仿宋" w:hint="eastAsia"/>
            <w:lang w:eastAsia="zh-CN"/>
          </w:rPr>
          <w:t>(三)、营销渠道与策略</w:t>
        </w:r>
        <w:r>
          <w:tab/>
        </w:r>
        <w:r>
          <w:fldChar w:fldCharType="begin"/>
        </w:r>
        <w:r>
          <w:instrText xml:space="preserve"> PAGEREF _Toc13978 \h </w:instrText>
        </w:r>
        <w:r>
          <w:fldChar w:fldCharType="separate"/>
        </w:r>
        <w:r>
          <w:t>62</w:t>
        </w:r>
        <w:r>
          <w:fldChar w:fldCharType="end"/>
        </w:r>
      </w:hyperlink>
    </w:p>
    <w:p>
      <w:pPr>
        <w:pStyle w:val="TOC2"/>
        <w:tabs>
          <w:tab w:val="right" w:leader="dot" w:pos="8306"/>
        </w:tabs>
      </w:pPr>
      <w:hyperlink w:anchor="_Toc28083" w:history="1">
        <w:r>
          <w:rPr>
            <w:rFonts w:ascii="仿宋" w:eastAsia="仿宋" w:hAnsi="仿宋" w:cs="仿宋" w:hint="eastAsia"/>
            <w:lang w:eastAsia="zh-CN"/>
          </w:rPr>
          <w:t>(四)、推广与宣传活动</w:t>
        </w:r>
        <w:r>
          <w:tab/>
        </w:r>
        <w:r>
          <w:fldChar w:fldCharType="begin"/>
        </w:r>
        <w:r>
          <w:instrText xml:space="preserve"> PAGEREF _Toc28083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68"/>
      <w:r>
        <w:rPr>
          <w:rFonts w:ascii="仿宋" w:eastAsia="仿宋" w:hAnsi="仿宋" w:cs="仿宋" w:hint="eastAsia"/>
          <w:sz w:val="28"/>
          <w:lang w:eastAsia="zh-CN"/>
        </w:rPr>
        <w:t>一、树脂工艺品项目选址可行性分析</w:t>
      </w:r>
      <w:bookmarkEnd w:id="2"/>
    </w:p>
    <w:p>
      <w:pPr>
        <w:pStyle w:val="Heading2"/>
        <w:rPr>
          <w:rFonts w:ascii="仿宋" w:eastAsia="仿宋" w:hAnsi="仿宋" w:cs="仿宋" w:hint="eastAsia"/>
          <w:lang w:eastAsia="zh-CN"/>
        </w:rPr>
      </w:pPr>
      <w:bookmarkStart w:id="3" w:name="_Toc31531"/>
      <w:r>
        <w:rPr>
          <w:rFonts w:ascii="仿宋" w:eastAsia="仿宋" w:hAnsi="仿宋" w:cs="仿宋" w:hint="eastAsia"/>
          <w:lang w:eastAsia="zh-CN"/>
        </w:rPr>
        <w:t>(一)、树脂工艺品项目选址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该树脂工艺品项目选址位于XX省XX市XX区XXX街道</w:t>
      </w:r>
    </w:p>
    <w:p>
      <w:pPr>
        <w:pStyle w:val="Heading2"/>
        <w:ind w:firstLine="560" w:firstLineChars="200"/>
        <w:rPr>
          <w:rFonts w:ascii="仿宋" w:eastAsia="仿宋" w:hAnsi="仿宋" w:cs="仿宋" w:hint="eastAsia"/>
          <w:sz w:val="28"/>
          <w:lang w:eastAsia="zh-CN"/>
        </w:rPr>
      </w:pPr>
      <w:bookmarkStart w:id="4" w:name="_Toc1513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树脂工艺品项目的征地面积将根据树脂工艺品项目的实际规模和需求进行精确规划。具体面积XXX平方米，旨在确保树脂工艺品项目不仅能够满足当前的发展需求，还能够预留空间以适应未来的扩展。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净用地面积是在征地面积基础上去除不可利用面积后的实际可开发用地。具体面积XXX平方米，考虑到环保、交通、安全等多方面因素，以确保树脂工艺品项目在整体利用效率上达到最优。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树脂工艺品项目计划建设的建筑总规模具体面积XXX平方米。这一规模的确定综合考虑了树脂工艺品项目的性质、规模，以及城市规划的相关要求，确保建筑布局与周边环境协调一致。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绿地率是树脂工艺品项目用地中被规划为绿地的比例。具体面积XXX平方米，旨在通过合理规划绿地，改善树脂工艺品项目周边环境，提升居民生活质量，并符合城市整体绿化规划。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容积率是用地上可以建设的建筑总体积与用地面积之比。具体面积XXX，通过合理的容积率规划，确保树脂工艺品项目建筑规模与周边环境和谐共生。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树脂工艺品项目选址与当地城市规划相一致，具体面积XXX平方米。通过与城市规划部门深入沟通，确保树脂工艺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树脂工艺品项目选址符合当地产业政策，具体面积XXX平方米。这包括树脂工艺品项目对当地经济的促进作用，以及对相关产业的带动效应，确保树脂工艺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用地总体要求必须符合环保和可持续发展的原则，具体面积XXX平方米。通过采用绿色建筑设计、节能减排等措施，确保树脂工艺品项目在建设和运营过程中对环境的影响最小化，达到可持续发展的要求。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确保树脂工艺品项目选址具备必要的公共设施配套，具体面积XXX平方米。这包括交通便利性、教育、医疗等基础设施，以提高居民生活品质，使得树脂工艺品项目选址更具吸引力。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考虑用地总体要求对当地社会稳定性的影响，具体面积XXX平方米。通过深入了解当地社区反馈，确保树脂工艺品项目的选址和建设过程对当地社会和谐稳定产生积极作用。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树脂工艺品项目选址不仅符合法规和规划，还在实际操作中具有可行性。这一全面规划将为树脂工艺品项目的成功实施提供坚实的基础，确保树脂工艺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45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树脂工艺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树脂工艺品项目的设备规划和空间设计中，我们将采取灵活设备布局的措施。设备布局将根据实际需求进行灵活设计，避免不必要的浪费。通过合理规划设备摆放位置，我们将提高设备的利用率，减少设备间距，以确保树脂工艺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树脂工艺品项目内部引入共享设施的概念，例如共享会议室、办公区等。通过这种方式，我们可以减少对资源的重复建设，提高资源共享效率，从而减小树脂工艺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12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树脂工艺品项目的总图布置中，我们将不同功能区域进行明确的规划，以最大程度满足树脂工艺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8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树脂工艺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树脂工艺品项目对环境的影响是综合评价的重要因素之一。我们将详细考虑选址周边的自然环境、生态保护区、水源地等情况，确保树脂工艺品项目的建设和运营对环境影响最小化，并符合当地的环保法规标准。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对选址的评价还需充分考虑当地政府的产业政策和法规。我们将详细了解树脂工艺品项目所在地的相关政策，确保树脂工艺品项目的规划和运营与当地法规相符，降低不必要的法律风险。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考虑到社会稳定性对企业运营的重要性，我们将评估选址地区的社会安全情况、劳工关系、社区反馈等方面，以确保树脂工艺品项目的建设和运营不会受到社会稳定性的负面影响。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最后，我们将综合考虑用地成本，包括土地购置费用、土地开发成本等。通过对用地成本的详细评估，我们能够做出更为精确的经济效益分析，为树脂工艺品项目的投资决策提供有力支持。</w:t>
      </w:r>
    </w:p>
    <w:p>
      <w:pPr>
        <w:pStyle w:val="Heading1"/>
        <w:ind w:firstLine="560" w:firstLineChars="200"/>
        <w:rPr>
          <w:rFonts w:ascii="仿宋" w:eastAsia="仿宋" w:hAnsi="仿宋" w:cs="仿宋" w:hint="eastAsia"/>
          <w:sz w:val="28"/>
          <w:lang w:eastAsia="zh-CN"/>
        </w:rPr>
      </w:pPr>
      <w:bookmarkStart w:id="8" w:name="_Toc16765"/>
      <w:r>
        <w:rPr>
          <w:rFonts w:ascii="仿宋" w:eastAsia="仿宋" w:hAnsi="仿宋" w:cs="仿宋" w:hint="eastAsia"/>
          <w:sz w:val="28"/>
          <w:lang w:eastAsia="zh-CN"/>
        </w:rPr>
        <w:t>二、树脂工艺品项目建设单位说明</w:t>
      </w:r>
      <w:bookmarkEnd w:id="8"/>
    </w:p>
    <w:p>
      <w:pPr>
        <w:pStyle w:val="Heading2"/>
        <w:rPr>
          <w:rFonts w:ascii="仿宋" w:eastAsia="仿宋" w:hAnsi="仿宋" w:cs="仿宋" w:hint="eastAsia"/>
          <w:lang w:eastAsia="zh-CN"/>
        </w:rPr>
      </w:pPr>
      <w:bookmarkStart w:id="9" w:name="_Toc6672"/>
      <w:r>
        <w:rPr>
          <w:rFonts w:ascii="仿宋" w:eastAsia="仿宋" w:hAnsi="仿宋" w:cs="仿宋" w:hint="eastAsia"/>
          <w:lang w:eastAsia="zh-CN"/>
        </w:rPr>
        <w:t>(一)、树脂工艺品项目承办单位基本情况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0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树脂工艺品项目承办单位的XXXX，我们着眼于实现可持续的经济效益。通过技术创新和解决方案的提供，公司预计在树脂工艺品项目执行期间将获得可观的收入增长。这一收入来源主要包括树脂工艺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同时，我们注重成本控制和效率提升，以确保树脂工艺品项目的可持续盈利。透过精细的管理和资源优化，公司期望实现树脂工艺品项目利润最大化。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树脂工艺品项目实施进行全面的投资评估，包括树脂工艺品项目启动阶段的资金投入和后续运营成本。通过对树脂工艺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树脂工艺品项目实施过程中具备足够的资金流动性，公司将进行详尽的现金流分析。这包括资金需求的合理预测、树脂工艺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9610"/>
      <w:r>
        <w:rPr>
          <w:rFonts w:ascii="仿宋" w:eastAsia="仿宋" w:hAnsi="仿宋" w:cs="仿宋" w:hint="eastAsia"/>
          <w:sz w:val="28"/>
          <w:lang w:eastAsia="zh-CN"/>
        </w:rPr>
        <w:t>三、树脂工艺品项目土建工程</w:t>
      </w:r>
      <w:bookmarkEnd w:id="11"/>
    </w:p>
    <w:p>
      <w:pPr>
        <w:pStyle w:val="Heading2"/>
        <w:rPr>
          <w:rFonts w:ascii="仿宋" w:eastAsia="仿宋" w:hAnsi="仿宋" w:cs="仿宋" w:hint="eastAsia"/>
          <w:lang w:eastAsia="zh-CN"/>
        </w:rPr>
      </w:pPr>
      <w:bookmarkStart w:id="12" w:name="_Toc3004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在树脂工艺品项目的建筑工程设计中，我们将秉承一系列重要的设计原则，以确保树脂工艺品项目建筑在功能、美观、可持续性等方面达到最佳效果。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首要原则是确保建筑的功能性得到最大化的发挥。我们将充分理解树脂工艺品项目的实际需求，合理布局各个功能区域，保证建筑在满足业务需求的同时，提供高效的工作环境。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在建筑设计中，我们将综合考虑建设和运营成本。通过精细的经济效益分析，确保设计方案在高效利用资源的同时，对树脂工艺品项目的长期盈利能力有积极的贡献。</w:t>
      </w:r>
    </w:p>
    <w:p>
      <w:pPr>
        <w:pStyle w:val="Heading2"/>
        <w:ind w:firstLine="560" w:firstLineChars="200"/>
        <w:rPr>
          <w:rFonts w:ascii="仿宋" w:eastAsia="仿宋" w:hAnsi="仿宋" w:cs="仿宋" w:hint="eastAsia"/>
          <w:sz w:val="28"/>
          <w:lang w:eastAsia="zh-CN"/>
        </w:rPr>
      </w:pPr>
      <w:bookmarkStart w:id="13" w:name="_Toc1302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树脂工艺品项目的土建工程设计中，我们将精准设定设计年限，结合树脂工艺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树脂工艺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21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树脂工艺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树脂工艺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树脂工艺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662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本期工程树脂工艺品项目预计总建筑面积XXX平方米，其中：计容建筑面积XXX平方米，计划建筑工程投资XX万元，占树脂工艺品项目总投资的XX%。</w:t>
      </w:r>
    </w:p>
    <w:p>
      <w:pPr>
        <w:pStyle w:val="Heading1"/>
        <w:ind w:firstLine="560" w:firstLineChars="200"/>
        <w:rPr>
          <w:rFonts w:ascii="仿宋" w:eastAsia="仿宋" w:hAnsi="仿宋" w:cs="仿宋" w:hint="eastAsia"/>
          <w:sz w:val="28"/>
          <w:lang w:eastAsia="zh-CN"/>
        </w:rPr>
      </w:pPr>
      <w:bookmarkStart w:id="16" w:name="_Toc13931"/>
      <w:r>
        <w:rPr>
          <w:rFonts w:ascii="仿宋" w:eastAsia="仿宋" w:hAnsi="仿宋" w:cs="仿宋" w:hint="eastAsia"/>
          <w:sz w:val="28"/>
          <w:lang w:eastAsia="zh-CN"/>
        </w:rPr>
        <w:t>四、树脂工艺品项目可持续发展</w:t>
      </w:r>
      <w:bookmarkEnd w:id="16"/>
    </w:p>
    <w:p>
      <w:pPr>
        <w:pStyle w:val="Heading2"/>
        <w:rPr>
          <w:rFonts w:ascii="仿宋" w:eastAsia="仿宋" w:hAnsi="仿宋" w:cs="仿宋" w:hint="eastAsia"/>
          <w:lang w:eastAsia="zh-CN"/>
        </w:rPr>
      </w:pPr>
      <w:bookmarkStart w:id="17" w:name="_Toc641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树脂工艺品项目中，树脂工艺品项目团队着眼于未来，明确了可持续发展的战略方向。制定的具体可持续发展目标包括降低资源使用、采用环保技术、最大化社会效益等。这一步骤不仅有助于树脂工艺品项目在环保和社会责任方面达到最高标准，也为未来提供了明确的指引，确保树脂工艺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可持续实践的融入树脂工艺品项目管理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树脂工艺品项目管理周期。从树脂工艺品项目规划开始，树脂工艺品项目团队就考虑了环境和社会的因素。在执行阶段，树脂工艺品项目团队积极推动绿色技术的应用，优化资源利用。此外，关注员工的社会责任，通过培训和沟通活动提高员工对可持续发展的认知，使他们能够在日常工作中践行可持续实践。这些举措不仅为树脂工艺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43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扎根于树脂工艺品项目的可持续发展理念，我们深信环保与社会责任是树脂工艺品项目成功的关键支柱。在树脂工艺品项目的每一步，我们都致力于通过创新和实践，履行对环境和社会的坚定责任。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工艺品项目团队通过引入先进的环保技术、建立高效的废物处理系统以及推动能源节约措施，积极履行环保责任。定期的环保监测和评估确保树脂工艺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树脂工艺品项目不仅致力于自身可持续发展，还注重对社会的回馈。通过支持社区树脂工艺品项目、参与慈善事业、提供培训机会等方式，树脂工艺品项目积极履行社会责任。与当地社区建立积极互动，关注员工的工作与生活平衡，以及员工的身心健康，是树脂工艺品项目在社会责任层面的关键举措。这样的实践不仅增强了树脂工艺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9445"/>
      <w:r>
        <w:rPr>
          <w:rFonts w:ascii="仿宋" w:eastAsia="仿宋" w:hAnsi="仿宋" w:cs="仿宋" w:hint="eastAsia"/>
          <w:sz w:val="28"/>
          <w:lang w:eastAsia="zh-CN"/>
        </w:rPr>
        <w:t>五、树脂工艺品项目文档管理</w:t>
      </w:r>
      <w:bookmarkEnd w:id="19"/>
    </w:p>
    <w:p>
      <w:pPr>
        <w:pStyle w:val="Heading2"/>
        <w:rPr>
          <w:rFonts w:ascii="仿宋" w:eastAsia="仿宋" w:hAnsi="仿宋" w:cs="仿宋" w:hint="eastAsia"/>
          <w:lang w:eastAsia="zh-CN"/>
        </w:rPr>
      </w:pPr>
      <w:bookmarkStart w:id="20" w:name="_Toc1127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树脂工艺品项目高度重视文档的质量和准确性，以支持树脂工艺品项目的各项活动和决策。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工艺品项目文档的编制始于树脂工艺品项目计划的初期，我们制定了详细的文档编制计划，明确了每个文档的内容、格式和编写责任人。在树脂工艺品项目启动阶段，我们首先编制了树脂工艺品项目章程，明确定义了树脂工艺品项目的目标、范围、风险等关键要素。随后，树脂工艺品项目团队根据计划陆续编制了需求文档、设计文档、测试文档等各类文档，确保树脂工艺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树脂工艺品项目管理中的重要环节，旨在确保树脂工艺品项目文档符合质量标准和树脂工艺品项目需求。在树脂工艺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树脂工艺品项目相关利益方和专业领域的专家对文档进行独立审查。这有助于获取更全面、客观的反馈，确保树脂工艺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树脂工艺品项目在文档编制与审查方面建立了严格的管理机制，通过规范的流程和多维度的审查，确保树脂工艺品项目文档的质量、准确性和可靠性，为树脂工艺品项目的顺利推进提供了有力支持。</w:t>
      </w:r>
    </w:p>
    <w:p>
      <w:pPr>
        <w:pStyle w:val="Heading2"/>
        <w:ind w:firstLine="560" w:firstLineChars="200"/>
        <w:rPr>
          <w:rFonts w:ascii="仿宋" w:eastAsia="仿宋" w:hAnsi="仿宋" w:cs="仿宋" w:hint="eastAsia"/>
          <w:sz w:val="28"/>
          <w:lang w:eastAsia="zh-CN"/>
        </w:rPr>
      </w:pPr>
      <w:bookmarkStart w:id="21" w:name="_Toc11449"/>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在树脂工艺品项目中，我们致力于优化文档发布与分发过程，以确保信息的高效传递和团队间协作的顺畅进行。以下是我们采取的关键优化策略：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我们通过多渠道发布文档，包括电子邮件、树脂工艺品项目管理平台、内部网站等，以满足不同团队成员的偏好和需求。多渠道发布确保了信息的全面覆盖。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https://d.book118.com/615210301312011040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树脂工艺品项目规划设计方案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792713"/>
    <w:rsid w:val="5F7927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21030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2024-01-08T11:23:00Z</dcterms:created>
  <dcterms:modified xsi:type="dcterms:W3CDTF">2024-01-08T11:23:51Z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DA070DE243C34EF880DBC271EADED932_11</vt:lpwstr>
  </property>
  <property fmtid="{D5CDD505-2E9C-101B-9397-08002B2CF9AE}" pid="3" name="KSOProductBuildVer">
    <vt:lpwstr>2052-12.1.0.16120</vt:lpwstr>
  </property>
</Properties>
</file>