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高端煤机装备项目规划设计纲要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38" w:history="1">
        <w:r>
          <w:rPr>
            <w:rFonts w:ascii="仿宋" w:eastAsia="仿宋" w:hAnsi="仿宋" w:cs="仿宋" w:hint="eastAsia"/>
            <w:lang w:eastAsia="zh-CN"/>
          </w:rPr>
          <w:t>前言</w:t>
        </w:r>
        <w:r>
          <w:tab/>
        </w:r>
        <w:r>
          <w:fldChar w:fldCharType="begin"/>
        </w:r>
        <w:r>
          <w:instrText xml:space="preserve"> PAGEREF _Toc13638 \h </w:instrText>
        </w:r>
        <w:r>
          <w:fldChar w:fldCharType="separate"/>
        </w:r>
        <w:r>
          <w:t>3</w:t>
        </w:r>
        <w:r>
          <w:fldChar w:fldCharType="end"/>
        </w:r>
      </w:hyperlink>
    </w:p>
    <w:p>
      <w:pPr>
        <w:pStyle w:val="TOC1"/>
        <w:tabs>
          <w:tab w:val="right" w:leader="dot" w:pos="8306"/>
        </w:tabs>
      </w:pPr>
      <w:hyperlink w:anchor="_Toc27139" w:history="1">
        <w:r>
          <w:rPr>
            <w:rFonts w:ascii="仿宋" w:eastAsia="仿宋" w:hAnsi="仿宋" w:cs="仿宋" w:hint="eastAsia"/>
            <w:lang w:eastAsia="zh-CN"/>
          </w:rPr>
          <w:t>一、高端煤机装备项目概论</w:t>
        </w:r>
        <w:r>
          <w:tab/>
        </w:r>
        <w:r>
          <w:fldChar w:fldCharType="begin"/>
        </w:r>
        <w:r>
          <w:instrText xml:space="preserve"> PAGEREF _Toc27139 \h </w:instrText>
        </w:r>
        <w:r>
          <w:fldChar w:fldCharType="separate"/>
        </w:r>
        <w:r>
          <w:t>3</w:t>
        </w:r>
        <w:r>
          <w:fldChar w:fldCharType="end"/>
        </w:r>
      </w:hyperlink>
    </w:p>
    <w:p>
      <w:pPr>
        <w:pStyle w:val="TOC2"/>
        <w:tabs>
          <w:tab w:val="right" w:leader="dot" w:pos="8306"/>
        </w:tabs>
      </w:pPr>
      <w:hyperlink w:anchor="_Toc4227" w:history="1">
        <w:r>
          <w:rPr>
            <w:rFonts w:ascii="仿宋" w:eastAsia="仿宋" w:hAnsi="仿宋" w:cs="仿宋" w:hint="eastAsia"/>
            <w:lang w:eastAsia="zh-CN"/>
          </w:rPr>
          <w:t>(一)、高端煤机装备项目概况</w:t>
        </w:r>
        <w:r>
          <w:tab/>
        </w:r>
        <w:r>
          <w:fldChar w:fldCharType="begin"/>
        </w:r>
        <w:r>
          <w:instrText xml:space="preserve"> PAGEREF _Toc4227 \h </w:instrText>
        </w:r>
        <w:r>
          <w:fldChar w:fldCharType="separate"/>
        </w:r>
        <w:r>
          <w:t>3</w:t>
        </w:r>
        <w:r>
          <w:fldChar w:fldCharType="end"/>
        </w:r>
      </w:hyperlink>
    </w:p>
    <w:p>
      <w:pPr>
        <w:pStyle w:val="TOC2"/>
        <w:tabs>
          <w:tab w:val="right" w:leader="dot" w:pos="8306"/>
        </w:tabs>
      </w:pPr>
      <w:hyperlink w:anchor="_Toc1292" w:history="1">
        <w:r>
          <w:rPr>
            <w:rFonts w:ascii="仿宋" w:eastAsia="仿宋" w:hAnsi="仿宋" w:cs="仿宋" w:hint="eastAsia"/>
            <w:lang w:eastAsia="zh-CN"/>
          </w:rPr>
          <w:t>(二)、高端煤机装备项目目标</w:t>
        </w:r>
        <w:r>
          <w:tab/>
        </w:r>
        <w:r>
          <w:fldChar w:fldCharType="begin"/>
        </w:r>
        <w:r>
          <w:instrText xml:space="preserve"> PAGEREF _Toc1292 \h </w:instrText>
        </w:r>
        <w:r>
          <w:fldChar w:fldCharType="separate"/>
        </w:r>
        <w:r>
          <w:t>5</w:t>
        </w:r>
        <w:r>
          <w:fldChar w:fldCharType="end"/>
        </w:r>
      </w:hyperlink>
    </w:p>
    <w:p>
      <w:pPr>
        <w:pStyle w:val="TOC2"/>
        <w:tabs>
          <w:tab w:val="right" w:leader="dot" w:pos="8306"/>
        </w:tabs>
      </w:pPr>
      <w:hyperlink w:anchor="_Toc3271" w:history="1">
        <w:r>
          <w:rPr>
            <w:rFonts w:ascii="仿宋" w:eastAsia="仿宋" w:hAnsi="仿宋" w:cs="仿宋" w:hint="eastAsia"/>
            <w:lang w:eastAsia="zh-CN"/>
          </w:rPr>
          <w:t>(三)、高端煤机装备项目提出的理由</w:t>
        </w:r>
        <w:r>
          <w:tab/>
        </w:r>
        <w:r>
          <w:fldChar w:fldCharType="begin"/>
        </w:r>
        <w:r>
          <w:instrText xml:space="preserve"> PAGEREF _Toc3271 \h </w:instrText>
        </w:r>
        <w:r>
          <w:fldChar w:fldCharType="separate"/>
        </w:r>
        <w:r>
          <w:t>6</w:t>
        </w:r>
        <w:r>
          <w:fldChar w:fldCharType="end"/>
        </w:r>
      </w:hyperlink>
    </w:p>
    <w:p>
      <w:pPr>
        <w:pStyle w:val="TOC2"/>
        <w:tabs>
          <w:tab w:val="right" w:leader="dot" w:pos="8306"/>
        </w:tabs>
      </w:pPr>
      <w:hyperlink w:anchor="_Toc11588" w:history="1">
        <w:r>
          <w:rPr>
            <w:rFonts w:ascii="仿宋" w:eastAsia="仿宋" w:hAnsi="仿宋" w:cs="仿宋" w:hint="eastAsia"/>
            <w:lang w:eastAsia="zh-CN"/>
          </w:rPr>
          <w:t>(四)、高端煤机装备项目意义</w:t>
        </w:r>
        <w:r>
          <w:tab/>
        </w:r>
        <w:r>
          <w:fldChar w:fldCharType="begin"/>
        </w:r>
        <w:r>
          <w:instrText xml:space="preserve"> PAGEREF _Toc11588 \h </w:instrText>
        </w:r>
        <w:r>
          <w:fldChar w:fldCharType="separate"/>
        </w:r>
        <w:r>
          <w:t>8</w:t>
        </w:r>
        <w:r>
          <w:fldChar w:fldCharType="end"/>
        </w:r>
      </w:hyperlink>
    </w:p>
    <w:p>
      <w:pPr>
        <w:pStyle w:val="TOC2"/>
        <w:tabs>
          <w:tab w:val="right" w:leader="dot" w:pos="8306"/>
        </w:tabs>
      </w:pPr>
      <w:hyperlink w:anchor="_Toc11699" w:history="1">
        <w:r>
          <w:rPr>
            <w:rFonts w:ascii="仿宋" w:eastAsia="仿宋" w:hAnsi="仿宋" w:cs="仿宋" w:hint="eastAsia"/>
            <w:lang w:eastAsia="zh-CN"/>
          </w:rPr>
          <w:t>(五)、高端煤机装备项目背景</w:t>
        </w:r>
        <w:r>
          <w:tab/>
        </w:r>
        <w:r>
          <w:fldChar w:fldCharType="begin"/>
        </w:r>
        <w:r>
          <w:instrText xml:space="preserve"> PAGEREF _Toc11699 \h </w:instrText>
        </w:r>
        <w:r>
          <w:fldChar w:fldCharType="separate"/>
        </w:r>
        <w:r>
          <w:t>9</w:t>
        </w:r>
        <w:r>
          <w:fldChar w:fldCharType="end"/>
        </w:r>
      </w:hyperlink>
    </w:p>
    <w:p>
      <w:pPr>
        <w:pStyle w:val="TOC1"/>
        <w:tabs>
          <w:tab w:val="right" w:leader="dot" w:pos="8306"/>
        </w:tabs>
      </w:pPr>
      <w:hyperlink w:anchor="_Toc11230" w:history="1">
        <w:r>
          <w:rPr>
            <w:rFonts w:ascii="仿宋" w:eastAsia="仿宋" w:hAnsi="仿宋" w:cs="仿宋" w:hint="eastAsia"/>
            <w:lang w:eastAsia="zh-CN"/>
          </w:rPr>
          <w:t>二、产品规划分析</w:t>
        </w:r>
        <w:r>
          <w:tab/>
        </w:r>
        <w:r>
          <w:fldChar w:fldCharType="begin"/>
        </w:r>
        <w:r>
          <w:instrText xml:space="preserve"> PAGEREF _Toc11230 \h </w:instrText>
        </w:r>
        <w:r>
          <w:fldChar w:fldCharType="separate"/>
        </w:r>
        <w:r>
          <w:t>10</w:t>
        </w:r>
        <w:r>
          <w:fldChar w:fldCharType="end"/>
        </w:r>
      </w:hyperlink>
    </w:p>
    <w:p>
      <w:pPr>
        <w:pStyle w:val="TOC2"/>
        <w:tabs>
          <w:tab w:val="right" w:leader="dot" w:pos="8306"/>
        </w:tabs>
      </w:pPr>
      <w:hyperlink w:anchor="_Toc865" w:history="1">
        <w:r>
          <w:rPr>
            <w:rFonts w:ascii="仿宋" w:eastAsia="仿宋" w:hAnsi="仿宋" w:cs="仿宋" w:hint="eastAsia"/>
            <w:lang w:eastAsia="zh-CN"/>
          </w:rPr>
          <w:t>(一)、产品规划</w:t>
        </w:r>
        <w:r>
          <w:tab/>
        </w:r>
        <w:r>
          <w:fldChar w:fldCharType="begin"/>
        </w:r>
        <w:r>
          <w:instrText xml:space="preserve"> PAGEREF _Toc865 \h </w:instrText>
        </w:r>
        <w:r>
          <w:fldChar w:fldCharType="separate"/>
        </w:r>
        <w:r>
          <w:t>10</w:t>
        </w:r>
        <w:r>
          <w:fldChar w:fldCharType="end"/>
        </w:r>
      </w:hyperlink>
    </w:p>
    <w:p>
      <w:pPr>
        <w:pStyle w:val="TOC2"/>
        <w:tabs>
          <w:tab w:val="right" w:leader="dot" w:pos="8306"/>
        </w:tabs>
      </w:pPr>
      <w:hyperlink w:anchor="_Toc21885" w:history="1">
        <w:r>
          <w:rPr>
            <w:rFonts w:ascii="仿宋" w:eastAsia="仿宋" w:hAnsi="仿宋" w:cs="仿宋" w:hint="eastAsia"/>
            <w:lang w:eastAsia="zh-CN"/>
          </w:rPr>
          <w:t>(二)、建设规模</w:t>
        </w:r>
        <w:r>
          <w:tab/>
        </w:r>
        <w:r>
          <w:fldChar w:fldCharType="begin"/>
        </w:r>
        <w:r>
          <w:instrText xml:space="preserve"> PAGEREF _Toc21885 \h </w:instrText>
        </w:r>
        <w:r>
          <w:fldChar w:fldCharType="separate"/>
        </w:r>
        <w:r>
          <w:t>10</w:t>
        </w:r>
        <w:r>
          <w:fldChar w:fldCharType="end"/>
        </w:r>
      </w:hyperlink>
    </w:p>
    <w:p>
      <w:pPr>
        <w:pStyle w:val="TOC1"/>
        <w:tabs>
          <w:tab w:val="right" w:leader="dot" w:pos="8306"/>
        </w:tabs>
      </w:pPr>
      <w:hyperlink w:anchor="_Toc10542" w:history="1">
        <w:r>
          <w:rPr>
            <w:rFonts w:ascii="仿宋" w:eastAsia="仿宋" w:hAnsi="仿宋" w:cs="仿宋" w:hint="eastAsia"/>
            <w:lang w:eastAsia="zh-CN"/>
          </w:rPr>
          <w:t>三、高端煤机装备项目文档管理</w:t>
        </w:r>
        <w:r>
          <w:tab/>
        </w:r>
        <w:r>
          <w:fldChar w:fldCharType="begin"/>
        </w:r>
        <w:r>
          <w:instrText xml:space="preserve"> PAGEREF _Toc10542 \h </w:instrText>
        </w:r>
        <w:r>
          <w:fldChar w:fldCharType="separate"/>
        </w:r>
        <w:r>
          <w:t>12</w:t>
        </w:r>
        <w:r>
          <w:fldChar w:fldCharType="end"/>
        </w:r>
      </w:hyperlink>
    </w:p>
    <w:p>
      <w:pPr>
        <w:pStyle w:val="TOC2"/>
        <w:tabs>
          <w:tab w:val="right" w:leader="dot" w:pos="8306"/>
        </w:tabs>
      </w:pPr>
      <w:hyperlink w:anchor="_Toc5183" w:history="1">
        <w:r>
          <w:rPr>
            <w:rFonts w:ascii="仿宋" w:eastAsia="仿宋" w:hAnsi="仿宋" w:cs="仿宋" w:hint="eastAsia"/>
            <w:lang w:eastAsia="zh-CN"/>
          </w:rPr>
          <w:t>(一)、文档编制与审查</w:t>
        </w:r>
        <w:r>
          <w:tab/>
        </w:r>
        <w:r>
          <w:fldChar w:fldCharType="begin"/>
        </w:r>
        <w:r>
          <w:instrText xml:space="preserve"> PAGEREF _Toc5183 \h </w:instrText>
        </w:r>
        <w:r>
          <w:fldChar w:fldCharType="separate"/>
        </w:r>
        <w:r>
          <w:t>12</w:t>
        </w:r>
        <w:r>
          <w:fldChar w:fldCharType="end"/>
        </w:r>
      </w:hyperlink>
    </w:p>
    <w:p>
      <w:pPr>
        <w:pStyle w:val="TOC2"/>
        <w:tabs>
          <w:tab w:val="right" w:leader="dot" w:pos="8306"/>
        </w:tabs>
      </w:pPr>
      <w:hyperlink w:anchor="_Toc5130" w:history="1">
        <w:r>
          <w:rPr>
            <w:rFonts w:ascii="仿宋" w:eastAsia="仿宋" w:hAnsi="仿宋" w:cs="仿宋" w:hint="eastAsia"/>
            <w:lang w:eastAsia="zh-CN"/>
          </w:rPr>
          <w:t>(二)、文档发布与分发</w:t>
        </w:r>
        <w:r>
          <w:tab/>
        </w:r>
        <w:r>
          <w:fldChar w:fldCharType="begin"/>
        </w:r>
        <w:r>
          <w:instrText xml:space="preserve"> PAGEREF _Toc5130 \h </w:instrText>
        </w:r>
        <w:r>
          <w:fldChar w:fldCharType="separate"/>
        </w:r>
        <w:r>
          <w:t>13</w:t>
        </w:r>
        <w:r>
          <w:fldChar w:fldCharType="end"/>
        </w:r>
      </w:hyperlink>
    </w:p>
    <w:p>
      <w:pPr>
        <w:pStyle w:val="TOC2"/>
        <w:tabs>
          <w:tab w:val="right" w:leader="dot" w:pos="8306"/>
        </w:tabs>
      </w:pPr>
      <w:hyperlink w:anchor="_Toc14176" w:history="1">
        <w:r>
          <w:rPr>
            <w:rFonts w:ascii="仿宋" w:eastAsia="仿宋" w:hAnsi="仿宋" w:cs="仿宋" w:hint="eastAsia"/>
            <w:lang w:eastAsia="zh-CN"/>
          </w:rPr>
          <w:t>(三)、文档存档与归档</w:t>
        </w:r>
        <w:r>
          <w:tab/>
        </w:r>
        <w:r>
          <w:fldChar w:fldCharType="begin"/>
        </w:r>
        <w:r>
          <w:instrText xml:space="preserve"> PAGEREF _Toc14176 \h </w:instrText>
        </w:r>
        <w:r>
          <w:fldChar w:fldCharType="separate"/>
        </w:r>
        <w:r>
          <w:t>14</w:t>
        </w:r>
        <w:r>
          <w:fldChar w:fldCharType="end"/>
        </w:r>
      </w:hyperlink>
    </w:p>
    <w:p>
      <w:pPr>
        <w:pStyle w:val="TOC1"/>
        <w:tabs>
          <w:tab w:val="right" w:leader="dot" w:pos="8306"/>
        </w:tabs>
      </w:pPr>
      <w:hyperlink w:anchor="_Toc29737" w:history="1">
        <w:r>
          <w:rPr>
            <w:rFonts w:ascii="仿宋" w:eastAsia="仿宋" w:hAnsi="仿宋" w:cs="仿宋" w:hint="eastAsia"/>
            <w:lang w:eastAsia="zh-CN"/>
          </w:rPr>
          <w:t>四、高端煤机装备项目建设背景及必要性分析</w:t>
        </w:r>
        <w:r>
          <w:tab/>
        </w:r>
        <w:r>
          <w:fldChar w:fldCharType="begin"/>
        </w:r>
        <w:r>
          <w:instrText xml:space="preserve"> PAGEREF _Toc29737 \h </w:instrText>
        </w:r>
        <w:r>
          <w:fldChar w:fldCharType="separate"/>
        </w:r>
        <w:r>
          <w:t>15</w:t>
        </w:r>
        <w:r>
          <w:fldChar w:fldCharType="end"/>
        </w:r>
      </w:hyperlink>
    </w:p>
    <w:p>
      <w:pPr>
        <w:pStyle w:val="TOC2"/>
        <w:tabs>
          <w:tab w:val="right" w:leader="dot" w:pos="8306"/>
        </w:tabs>
      </w:pPr>
      <w:hyperlink w:anchor="_Toc23711" w:history="1">
        <w:r>
          <w:rPr>
            <w:rFonts w:ascii="仿宋" w:eastAsia="仿宋" w:hAnsi="仿宋" w:cs="仿宋" w:hint="eastAsia"/>
            <w:lang w:eastAsia="zh-CN"/>
          </w:rPr>
          <w:t>(一)、高端煤机装备项目背景分析</w:t>
        </w:r>
        <w:r>
          <w:tab/>
        </w:r>
        <w:r>
          <w:fldChar w:fldCharType="begin"/>
        </w:r>
        <w:r>
          <w:instrText xml:space="preserve"> PAGEREF _Toc23711 \h </w:instrText>
        </w:r>
        <w:r>
          <w:fldChar w:fldCharType="separate"/>
        </w:r>
        <w:r>
          <w:t>15</w:t>
        </w:r>
        <w:r>
          <w:fldChar w:fldCharType="end"/>
        </w:r>
      </w:hyperlink>
    </w:p>
    <w:p>
      <w:pPr>
        <w:pStyle w:val="TOC2"/>
        <w:tabs>
          <w:tab w:val="right" w:leader="dot" w:pos="8306"/>
        </w:tabs>
      </w:pPr>
      <w:hyperlink w:anchor="_Toc19776" w:history="1">
        <w:r>
          <w:rPr>
            <w:rFonts w:ascii="仿宋" w:eastAsia="仿宋" w:hAnsi="仿宋" w:cs="仿宋" w:hint="eastAsia"/>
            <w:lang w:eastAsia="zh-CN"/>
          </w:rPr>
          <w:t>(二)、高端煤机装备项目建设必要性分析</w:t>
        </w:r>
        <w:r>
          <w:tab/>
        </w:r>
        <w:r>
          <w:fldChar w:fldCharType="begin"/>
        </w:r>
        <w:r>
          <w:instrText xml:space="preserve"> PAGEREF _Toc19776 \h </w:instrText>
        </w:r>
        <w:r>
          <w:fldChar w:fldCharType="separate"/>
        </w:r>
        <w:r>
          <w:t>17</w:t>
        </w:r>
        <w:r>
          <w:fldChar w:fldCharType="end"/>
        </w:r>
      </w:hyperlink>
    </w:p>
    <w:p>
      <w:pPr>
        <w:pStyle w:val="TOC1"/>
        <w:tabs>
          <w:tab w:val="right" w:leader="dot" w:pos="8306"/>
        </w:tabs>
      </w:pPr>
      <w:hyperlink w:anchor="_Toc10753" w:history="1">
        <w:r>
          <w:rPr>
            <w:rFonts w:ascii="仿宋" w:eastAsia="仿宋" w:hAnsi="仿宋" w:cs="仿宋" w:hint="eastAsia"/>
            <w:lang w:eastAsia="zh-CN"/>
          </w:rPr>
          <w:t>五、工艺说明</w:t>
        </w:r>
        <w:r>
          <w:tab/>
        </w:r>
        <w:r>
          <w:fldChar w:fldCharType="begin"/>
        </w:r>
        <w:r>
          <w:instrText xml:space="preserve"> PAGEREF _Toc10753 \h </w:instrText>
        </w:r>
        <w:r>
          <w:fldChar w:fldCharType="separate"/>
        </w:r>
        <w:r>
          <w:t>18</w:t>
        </w:r>
        <w:r>
          <w:fldChar w:fldCharType="end"/>
        </w:r>
      </w:hyperlink>
    </w:p>
    <w:p>
      <w:pPr>
        <w:pStyle w:val="TOC2"/>
        <w:tabs>
          <w:tab w:val="right" w:leader="dot" w:pos="8306"/>
        </w:tabs>
      </w:pPr>
      <w:hyperlink w:anchor="_Toc16829" w:history="1">
        <w:r>
          <w:rPr>
            <w:rFonts w:ascii="仿宋" w:eastAsia="仿宋" w:hAnsi="仿宋" w:cs="仿宋" w:hint="eastAsia"/>
            <w:lang w:eastAsia="zh-CN"/>
          </w:rPr>
          <w:t>(一)、技术管理特点</w:t>
        </w:r>
        <w:r>
          <w:tab/>
        </w:r>
        <w:r>
          <w:fldChar w:fldCharType="begin"/>
        </w:r>
        <w:r>
          <w:instrText xml:space="preserve"> PAGEREF _Toc16829 \h </w:instrText>
        </w:r>
        <w:r>
          <w:fldChar w:fldCharType="separate"/>
        </w:r>
        <w:r>
          <w:t>18</w:t>
        </w:r>
        <w:r>
          <w:fldChar w:fldCharType="end"/>
        </w:r>
      </w:hyperlink>
    </w:p>
    <w:p>
      <w:pPr>
        <w:pStyle w:val="TOC2"/>
        <w:tabs>
          <w:tab w:val="right" w:leader="dot" w:pos="8306"/>
        </w:tabs>
      </w:pPr>
      <w:hyperlink w:anchor="_Toc701" w:history="1">
        <w:r>
          <w:rPr>
            <w:rFonts w:ascii="仿宋" w:eastAsia="仿宋" w:hAnsi="仿宋" w:cs="仿宋" w:hint="eastAsia"/>
            <w:lang w:eastAsia="zh-CN"/>
          </w:rPr>
          <w:t>(二)、高端煤机装备项目工艺技术设计方案</w:t>
        </w:r>
        <w:r>
          <w:tab/>
        </w:r>
        <w:r>
          <w:fldChar w:fldCharType="begin"/>
        </w:r>
        <w:r>
          <w:instrText xml:space="preserve"> PAGEREF _Toc701 \h </w:instrText>
        </w:r>
        <w:r>
          <w:fldChar w:fldCharType="separate"/>
        </w:r>
        <w:r>
          <w:t>19</w:t>
        </w:r>
        <w:r>
          <w:fldChar w:fldCharType="end"/>
        </w:r>
      </w:hyperlink>
    </w:p>
    <w:p>
      <w:pPr>
        <w:pStyle w:val="TOC2"/>
        <w:tabs>
          <w:tab w:val="right" w:leader="dot" w:pos="8306"/>
        </w:tabs>
      </w:pPr>
      <w:hyperlink w:anchor="_Toc12434" w:history="1">
        <w:r>
          <w:rPr>
            <w:rFonts w:ascii="仿宋" w:eastAsia="仿宋" w:hAnsi="仿宋" w:cs="仿宋" w:hint="eastAsia"/>
            <w:lang w:eastAsia="zh-CN"/>
          </w:rPr>
          <w:t>(三)、设备选型方案</w:t>
        </w:r>
        <w:r>
          <w:tab/>
        </w:r>
        <w:r>
          <w:fldChar w:fldCharType="begin"/>
        </w:r>
        <w:r>
          <w:instrText xml:space="preserve"> PAGEREF _Toc12434 \h </w:instrText>
        </w:r>
        <w:r>
          <w:fldChar w:fldCharType="separate"/>
        </w:r>
        <w:r>
          <w:t>21</w:t>
        </w:r>
        <w:r>
          <w:fldChar w:fldCharType="end"/>
        </w:r>
      </w:hyperlink>
    </w:p>
    <w:p>
      <w:pPr>
        <w:pStyle w:val="TOC1"/>
        <w:tabs>
          <w:tab w:val="right" w:leader="dot" w:pos="8306"/>
        </w:tabs>
      </w:pPr>
      <w:hyperlink w:anchor="_Toc30787" w:history="1">
        <w:r>
          <w:rPr>
            <w:rFonts w:ascii="仿宋" w:eastAsia="仿宋" w:hAnsi="仿宋" w:cs="仿宋" w:hint="eastAsia"/>
            <w:lang w:eastAsia="zh-CN"/>
          </w:rPr>
          <w:t>六、市场分析、调研</w:t>
        </w:r>
        <w:r>
          <w:tab/>
        </w:r>
        <w:r>
          <w:fldChar w:fldCharType="begin"/>
        </w:r>
        <w:r>
          <w:instrText xml:space="preserve"> PAGEREF _Toc30787 \h </w:instrText>
        </w:r>
        <w:r>
          <w:fldChar w:fldCharType="separate"/>
        </w:r>
        <w:r>
          <w:t>22</w:t>
        </w:r>
        <w:r>
          <w:fldChar w:fldCharType="end"/>
        </w:r>
      </w:hyperlink>
    </w:p>
    <w:p>
      <w:pPr>
        <w:pStyle w:val="TOC2"/>
        <w:tabs>
          <w:tab w:val="right" w:leader="dot" w:pos="8306"/>
        </w:tabs>
      </w:pPr>
      <w:hyperlink w:anchor="_Toc655" w:history="1">
        <w:r>
          <w:rPr>
            <w:rFonts w:ascii="仿宋" w:eastAsia="仿宋" w:hAnsi="仿宋" w:cs="仿宋" w:hint="eastAsia"/>
            <w:lang w:eastAsia="zh-CN"/>
          </w:rPr>
          <w:t>(一)、高端煤机装备行业分析</w:t>
        </w:r>
        <w:r>
          <w:tab/>
        </w:r>
        <w:r>
          <w:fldChar w:fldCharType="begin"/>
        </w:r>
        <w:r>
          <w:instrText xml:space="preserve"> PAGEREF _Toc655 \h </w:instrText>
        </w:r>
        <w:r>
          <w:fldChar w:fldCharType="separate"/>
        </w:r>
        <w:r>
          <w:t>22</w:t>
        </w:r>
        <w:r>
          <w:fldChar w:fldCharType="end"/>
        </w:r>
      </w:hyperlink>
    </w:p>
    <w:p>
      <w:pPr>
        <w:pStyle w:val="TOC2"/>
        <w:tabs>
          <w:tab w:val="right" w:leader="dot" w:pos="8306"/>
        </w:tabs>
      </w:pPr>
      <w:hyperlink w:anchor="_Toc191" w:history="1">
        <w:r>
          <w:rPr>
            <w:rFonts w:ascii="仿宋" w:eastAsia="仿宋" w:hAnsi="仿宋" w:cs="仿宋" w:hint="eastAsia"/>
            <w:lang w:eastAsia="zh-CN"/>
          </w:rPr>
          <w:t>(二)、高端煤机装备市场分析预测</w:t>
        </w:r>
        <w:r>
          <w:tab/>
        </w:r>
        <w:r>
          <w:fldChar w:fldCharType="begin"/>
        </w:r>
        <w:r>
          <w:instrText xml:space="preserve"> PAGEREF _Toc191 \h </w:instrText>
        </w:r>
        <w:r>
          <w:fldChar w:fldCharType="separate"/>
        </w:r>
        <w:r>
          <w:t>23</w:t>
        </w:r>
        <w:r>
          <w:fldChar w:fldCharType="end"/>
        </w:r>
      </w:hyperlink>
    </w:p>
    <w:p>
      <w:pPr>
        <w:pStyle w:val="TOC1"/>
        <w:tabs>
          <w:tab w:val="right" w:leader="dot" w:pos="8306"/>
        </w:tabs>
      </w:pPr>
      <w:hyperlink w:anchor="_Toc11106" w:history="1">
        <w:r>
          <w:rPr>
            <w:rFonts w:ascii="仿宋" w:eastAsia="仿宋" w:hAnsi="仿宋" w:cs="仿宋" w:hint="eastAsia"/>
            <w:lang w:eastAsia="zh-CN"/>
          </w:rPr>
          <w:t>七、高端煤机装备项目技术管理</w:t>
        </w:r>
        <w:r>
          <w:tab/>
        </w:r>
        <w:r>
          <w:fldChar w:fldCharType="begin"/>
        </w:r>
        <w:r>
          <w:instrText xml:space="preserve"> PAGEREF _Toc11106 \h </w:instrText>
        </w:r>
        <w:r>
          <w:fldChar w:fldCharType="separate"/>
        </w:r>
        <w:r>
          <w:t>24</w:t>
        </w:r>
        <w:r>
          <w:fldChar w:fldCharType="end"/>
        </w:r>
      </w:hyperlink>
    </w:p>
    <w:p>
      <w:pPr>
        <w:pStyle w:val="TOC2"/>
        <w:tabs>
          <w:tab w:val="right" w:leader="dot" w:pos="8306"/>
        </w:tabs>
      </w:pPr>
      <w:hyperlink w:anchor="_Toc1680" w:history="1">
        <w:r>
          <w:rPr>
            <w:rFonts w:ascii="仿宋" w:eastAsia="仿宋" w:hAnsi="仿宋" w:cs="仿宋" w:hint="eastAsia"/>
            <w:lang w:eastAsia="zh-CN"/>
          </w:rPr>
          <w:t>(一)、技术方案选用方向</w:t>
        </w:r>
        <w:r>
          <w:tab/>
        </w:r>
        <w:r>
          <w:fldChar w:fldCharType="begin"/>
        </w:r>
        <w:r>
          <w:instrText xml:space="preserve"> PAGEREF _Toc1680 \h </w:instrText>
        </w:r>
        <w:r>
          <w:fldChar w:fldCharType="separate"/>
        </w:r>
        <w:r>
          <w:t>24</w:t>
        </w:r>
        <w:r>
          <w:fldChar w:fldCharType="end"/>
        </w:r>
      </w:hyperlink>
    </w:p>
    <w:p>
      <w:pPr>
        <w:pStyle w:val="TOC2"/>
        <w:tabs>
          <w:tab w:val="right" w:leader="dot" w:pos="8306"/>
        </w:tabs>
      </w:pPr>
      <w:hyperlink w:anchor="_Toc17328" w:history="1">
        <w:r>
          <w:rPr>
            <w:rFonts w:ascii="仿宋" w:eastAsia="仿宋" w:hAnsi="仿宋" w:cs="仿宋" w:hint="eastAsia"/>
            <w:lang w:eastAsia="zh-CN"/>
          </w:rPr>
          <w:t>(二)、工艺技术方案选用原则</w:t>
        </w:r>
        <w:r>
          <w:tab/>
        </w:r>
        <w:r>
          <w:fldChar w:fldCharType="begin"/>
        </w:r>
        <w:r>
          <w:instrText xml:space="preserve"> PAGEREF _Toc17328 \h </w:instrText>
        </w:r>
        <w:r>
          <w:fldChar w:fldCharType="separate"/>
        </w:r>
        <w:r>
          <w:t>25</w:t>
        </w:r>
        <w:r>
          <w:fldChar w:fldCharType="end"/>
        </w:r>
      </w:hyperlink>
    </w:p>
    <w:p>
      <w:pPr>
        <w:pStyle w:val="TOC2"/>
        <w:tabs>
          <w:tab w:val="right" w:leader="dot" w:pos="8306"/>
        </w:tabs>
      </w:pPr>
      <w:hyperlink w:anchor="_Toc16514" w:history="1">
        <w:r>
          <w:rPr>
            <w:rFonts w:ascii="仿宋" w:eastAsia="仿宋" w:hAnsi="仿宋" w:cs="仿宋" w:hint="eastAsia"/>
            <w:lang w:eastAsia="zh-CN"/>
          </w:rPr>
          <w:t>(三)、工艺技术方案要求</w:t>
        </w:r>
        <w:r>
          <w:tab/>
        </w:r>
        <w:r>
          <w:fldChar w:fldCharType="begin"/>
        </w:r>
        <w:r>
          <w:instrText xml:space="preserve"> PAGEREF _Toc16514 \h </w:instrText>
        </w:r>
        <w:r>
          <w:fldChar w:fldCharType="separate"/>
        </w:r>
        <w:r>
          <w:t>28</w:t>
        </w:r>
        <w:r>
          <w:fldChar w:fldCharType="end"/>
        </w:r>
      </w:hyperlink>
    </w:p>
    <w:p>
      <w:pPr>
        <w:pStyle w:val="TOC1"/>
        <w:tabs>
          <w:tab w:val="right" w:leader="dot" w:pos="8306"/>
        </w:tabs>
      </w:pPr>
      <w:hyperlink w:anchor="_Toc3305" w:history="1">
        <w:r>
          <w:rPr>
            <w:rFonts w:ascii="仿宋" w:eastAsia="仿宋" w:hAnsi="仿宋" w:cs="仿宋" w:hint="eastAsia"/>
            <w:lang w:eastAsia="zh-CN"/>
          </w:rPr>
          <w:t>八、高端煤机装备项目社会影响</w:t>
        </w:r>
        <w:r>
          <w:tab/>
        </w:r>
        <w:r>
          <w:fldChar w:fldCharType="begin"/>
        </w:r>
        <w:r>
          <w:instrText xml:space="preserve"> PAGEREF _Toc3305 \h </w:instrText>
        </w:r>
        <w:r>
          <w:fldChar w:fldCharType="separate"/>
        </w:r>
        <w:r>
          <w:t>30</w:t>
        </w:r>
        <w:r>
          <w:fldChar w:fldCharType="end"/>
        </w:r>
      </w:hyperlink>
    </w:p>
    <w:p>
      <w:pPr>
        <w:pStyle w:val="TOC2"/>
        <w:tabs>
          <w:tab w:val="right" w:leader="dot" w:pos="8306"/>
        </w:tabs>
      </w:pPr>
      <w:hyperlink w:anchor="_Toc206" w:history="1">
        <w:r>
          <w:rPr>
            <w:rFonts w:ascii="仿宋" w:eastAsia="仿宋" w:hAnsi="仿宋" w:cs="仿宋" w:hint="eastAsia"/>
            <w:lang w:eastAsia="zh-CN"/>
          </w:rPr>
          <w:t>(一)、社会责任与义务</w:t>
        </w:r>
        <w:r>
          <w:tab/>
        </w:r>
        <w:r>
          <w:fldChar w:fldCharType="begin"/>
        </w:r>
        <w:r>
          <w:instrText xml:space="preserve"> PAGEREF _Toc206 \h </w:instrText>
        </w:r>
        <w:r>
          <w:fldChar w:fldCharType="separate"/>
        </w:r>
        <w:r>
          <w:t>30</w:t>
        </w:r>
        <w:r>
          <w:fldChar w:fldCharType="end"/>
        </w:r>
      </w:hyperlink>
    </w:p>
    <w:p>
      <w:pPr>
        <w:pStyle w:val="TOC2"/>
        <w:tabs>
          <w:tab w:val="right" w:leader="dot" w:pos="8306"/>
        </w:tabs>
      </w:pPr>
      <w:hyperlink w:anchor="_Toc29890" w:history="1">
        <w:r>
          <w:rPr>
            <w:rFonts w:ascii="仿宋" w:eastAsia="仿宋" w:hAnsi="仿宋" w:cs="仿宋" w:hint="eastAsia"/>
            <w:lang w:eastAsia="zh-CN"/>
          </w:rPr>
          <w:t>(二)、社会参与与沟通</w:t>
        </w:r>
        <w:r>
          <w:tab/>
        </w:r>
        <w:r>
          <w:fldChar w:fldCharType="begin"/>
        </w:r>
        <w:r>
          <w:instrText xml:space="preserve"> PAGEREF _Toc29890 \h </w:instrText>
        </w:r>
        <w:r>
          <w:fldChar w:fldCharType="separate"/>
        </w:r>
        <w:r>
          <w:t>31</w:t>
        </w:r>
        <w:r>
          <w:fldChar w:fldCharType="end"/>
        </w:r>
      </w:hyperlink>
    </w:p>
    <w:p>
      <w:pPr>
        <w:pStyle w:val="TOC1"/>
        <w:tabs>
          <w:tab w:val="right" w:leader="dot" w:pos="8306"/>
        </w:tabs>
      </w:pPr>
      <w:hyperlink w:anchor="_Toc22831" w:history="1">
        <w:r>
          <w:rPr>
            <w:rFonts w:ascii="仿宋" w:eastAsia="仿宋" w:hAnsi="仿宋" w:cs="仿宋" w:hint="eastAsia"/>
            <w:lang w:eastAsia="zh-CN"/>
          </w:rPr>
          <w:t>九、高端煤机装备项目计划安排</w:t>
        </w:r>
        <w:r>
          <w:tab/>
        </w:r>
        <w:r>
          <w:fldChar w:fldCharType="begin"/>
        </w:r>
        <w:r>
          <w:instrText xml:space="preserve"> PAGEREF _Toc22831 \h </w:instrText>
        </w:r>
        <w:r>
          <w:fldChar w:fldCharType="separate"/>
        </w:r>
        <w:r>
          <w:t>32</w:t>
        </w:r>
        <w:r>
          <w:fldChar w:fldCharType="end"/>
        </w:r>
      </w:hyperlink>
    </w:p>
    <w:p>
      <w:pPr>
        <w:pStyle w:val="TOC2"/>
        <w:tabs>
          <w:tab w:val="right" w:leader="dot" w:pos="8306"/>
        </w:tabs>
      </w:pPr>
      <w:hyperlink w:anchor="_Toc7548" w:history="1">
        <w:r>
          <w:rPr>
            <w:rFonts w:ascii="仿宋" w:eastAsia="仿宋" w:hAnsi="仿宋" w:cs="仿宋" w:hint="eastAsia"/>
            <w:lang w:eastAsia="zh-CN"/>
          </w:rPr>
          <w:t>(一)、建设周期</w:t>
        </w:r>
        <w:r>
          <w:tab/>
        </w:r>
        <w:r>
          <w:fldChar w:fldCharType="begin"/>
        </w:r>
        <w:r>
          <w:instrText xml:space="preserve"> PAGEREF _Toc7548 \h </w:instrText>
        </w:r>
        <w:r>
          <w:fldChar w:fldCharType="separate"/>
        </w:r>
        <w:r>
          <w:t>32</w:t>
        </w:r>
        <w:r>
          <w:fldChar w:fldCharType="end"/>
        </w:r>
      </w:hyperlink>
    </w:p>
    <w:p>
      <w:pPr>
        <w:pStyle w:val="TOC2"/>
        <w:tabs>
          <w:tab w:val="right" w:leader="dot" w:pos="8306"/>
        </w:tabs>
      </w:pPr>
      <w:hyperlink w:anchor="_Toc9358" w:history="1">
        <w:r>
          <w:rPr>
            <w:rFonts w:ascii="仿宋" w:eastAsia="仿宋" w:hAnsi="仿宋" w:cs="仿宋" w:hint="eastAsia"/>
            <w:lang w:eastAsia="zh-CN"/>
          </w:rPr>
          <w:t>(二)、建设进度</w:t>
        </w:r>
        <w:r>
          <w:tab/>
        </w:r>
        <w:r>
          <w:fldChar w:fldCharType="begin"/>
        </w:r>
        <w:r>
          <w:instrText xml:space="preserve"> PAGEREF _Toc9358 \h </w:instrText>
        </w:r>
        <w:r>
          <w:fldChar w:fldCharType="separate"/>
        </w:r>
        <w:r>
          <w:t>32</w:t>
        </w:r>
        <w:r>
          <w:fldChar w:fldCharType="end"/>
        </w:r>
      </w:hyperlink>
    </w:p>
    <w:p>
      <w:pPr>
        <w:pStyle w:val="TOC2"/>
        <w:tabs>
          <w:tab w:val="right" w:leader="dot" w:pos="8306"/>
        </w:tabs>
      </w:pPr>
      <w:hyperlink w:anchor="_Toc22877" w:history="1">
        <w:r>
          <w:rPr>
            <w:rFonts w:ascii="仿宋" w:eastAsia="仿宋" w:hAnsi="仿宋" w:cs="仿宋" w:hint="eastAsia"/>
            <w:lang w:eastAsia="zh-CN"/>
          </w:rPr>
          <w:t>(三)、进度安排注意事项</w:t>
        </w:r>
        <w:r>
          <w:tab/>
        </w:r>
        <w:r>
          <w:fldChar w:fldCharType="begin"/>
        </w:r>
        <w:r>
          <w:instrText xml:space="preserve"> PAGEREF _Toc22877 \h </w:instrText>
        </w:r>
        <w:r>
          <w:fldChar w:fldCharType="separate"/>
        </w:r>
        <w:r>
          <w:t>33</w:t>
        </w:r>
        <w:r>
          <w:fldChar w:fldCharType="end"/>
        </w:r>
      </w:hyperlink>
    </w:p>
    <w:p>
      <w:pPr>
        <w:pStyle w:val="TOC2"/>
        <w:tabs>
          <w:tab w:val="right" w:leader="dot" w:pos="8306"/>
        </w:tabs>
      </w:pPr>
      <w:hyperlink w:anchor="_Toc19215" w:history="1">
        <w:r>
          <w:rPr>
            <w:rFonts w:ascii="仿宋" w:eastAsia="仿宋" w:hAnsi="仿宋" w:cs="仿宋" w:hint="eastAsia"/>
            <w:lang w:eastAsia="zh-CN"/>
          </w:rPr>
          <w:t>(四)、人力资源配置</w:t>
        </w:r>
        <w:r>
          <w:tab/>
        </w:r>
        <w:r>
          <w:fldChar w:fldCharType="begin"/>
        </w:r>
        <w:r>
          <w:instrText xml:space="preserve"> PAGEREF _Toc19215 \h </w:instrText>
        </w:r>
        <w:r>
          <w:fldChar w:fldCharType="separate"/>
        </w:r>
        <w:r>
          <w:t>35</w:t>
        </w:r>
        <w:r>
          <w:fldChar w:fldCharType="end"/>
        </w:r>
      </w:hyperlink>
    </w:p>
    <w:p>
      <w:pPr>
        <w:pStyle w:val="TOC1"/>
        <w:tabs>
          <w:tab w:val="right" w:leader="dot" w:pos="8306"/>
        </w:tabs>
      </w:pPr>
      <w:hyperlink w:anchor="_Toc15117" w:history="1">
        <w:r>
          <w:rPr>
            <w:rFonts w:ascii="仿宋" w:eastAsia="仿宋" w:hAnsi="仿宋" w:cs="仿宋" w:hint="eastAsia"/>
            <w:lang w:eastAsia="zh-CN"/>
          </w:rPr>
          <w:t>十、生产安全保护</w:t>
        </w:r>
        <w:r>
          <w:tab/>
        </w:r>
        <w:r>
          <w:fldChar w:fldCharType="begin"/>
        </w:r>
        <w:r>
          <w:instrText xml:space="preserve"> PAGEREF _Toc15117 \h </w:instrText>
        </w:r>
        <w:r>
          <w:fldChar w:fldCharType="separate"/>
        </w:r>
        <w:r>
          <w:t>36</w:t>
        </w:r>
        <w:r>
          <w:fldChar w:fldCharType="end"/>
        </w:r>
      </w:hyperlink>
    </w:p>
    <w:p>
      <w:pPr>
        <w:pStyle w:val="TOC2"/>
        <w:tabs>
          <w:tab w:val="right" w:leader="dot" w:pos="8306"/>
        </w:tabs>
      </w:pPr>
      <w:hyperlink w:anchor="_Toc31622" w:history="1">
        <w:r>
          <w:rPr>
            <w:rFonts w:ascii="仿宋" w:eastAsia="仿宋" w:hAnsi="仿宋" w:cs="仿宋" w:hint="eastAsia"/>
            <w:lang w:eastAsia="zh-CN"/>
          </w:rPr>
          <w:t>(一)、消防安全</w:t>
        </w:r>
        <w:r>
          <w:tab/>
        </w:r>
        <w:r>
          <w:fldChar w:fldCharType="begin"/>
        </w:r>
        <w:r>
          <w:instrText xml:space="preserve"> PAGEREF _Toc31622 \h </w:instrText>
        </w:r>
        <w:r>
          <w:fldChar w:fldCharType="separate"/>
        </w:r>
        <w:r>
          <w:t>36</w:t>
        </w:r>
        <w:r>
          <w:fldChar w:fldCharType="end"/>
        </w:r>
      </w:hyperlink>
    </w:p>
    <w:p>
      <w:pPr>
        <w:pStyle w:val="TOC2"/>
        <w:tabs>
          <w:tab w:val="right" w:leader="dot" w:pos="8306"/>
        </w:tabs>
      </w:pPr>
      <w:hyperlink w:anchor="_Toc10673" w:history="1">
        <w:r>
          <w:rPr>
            <w:rFonts w:ascii="仿宋" w:eastAsia="仿宋" w:hAnsi="仿宋" w:cs="仿宋" w:hint="eastAsia"/>
            <w:lang w:eastAsia="zh-CN"/>
          </w:rPr>
          <w:t>(二)、防火防爆总图布置措施</w:t>
        </w:r>
        <w:r>
          <w:tab/>
        </w:r>
        <w:r>
          <w:fldChar w:fldCharType="begin"/>
        </w:r>
        <w:r>
          <w:instrText xml:space="preserve"> PAGEREF _Toc10673 \h </w:instrText>
        </w:r>
        <w:r>
          <w:fldChar w:fldCharType="separate"/>
        </w:r>
        <w:r>
          <w:t>37</w:t>
        </w:r>
        <w:r>
          <w:fldChar w:fldCharType="end"/>
        </w:r>
      </w:hyperlink>
    </w:p>
    <w:p>
      <w:pPr>
        <w:pStyle w:val="TOC2"/>
        <w:tabs>
          <w:tab w:val="right" w:leader="dot" w:pos="8306"/>
        </w:tabs>
      </w:pPr>
      <w:hyperlink w:anchor="_Toc11680" w:history="1">
        <w:r>
          <w:rPr>
            <w:rFonts w:ascii="仿宋" w:eastAsia="仿宋" w:hAnsi="仿宋" w:cs="仿宋" w:hint="eastAsia"/>
            <w:lang w:eastAsia="zh-CN"/>
          </w:rPr>
          <w:t>(三)、自然灾害防范措施</w:t>
        </w:r>
        <w:r>
          <w:tab/>
        </w:r>
        <w:r>
          <w:fldChar w:fldCharType="begin"/>
        </w:r>
        <w:r>
          <w:instrText xml:space="preserve"> PAGEREF _Toc11680 \h </w:instrText>
        </w:r>
        <w:r>
          <w:fldChar w:fldCharType="separate"/>
        </w:r>
        <w:r>
          <w:t>38</w:t>
        </w:r>
        <w:r>
          <w:fldChar w:fldCharType="end"/>
        </w:r>
      </w:hyperlink>
    </w:p>
    <w:p>
      <w:pPr>
        <w:pStyle w:val="TOC2"/>
        <w:tabs>
          <w:tab w:val="right" w:leader="dot" w:pos="8306"/>
        </w:tabs>
      </w:pPr>
      <w:hyperlink w:anchor="_Toc7924" w:history="1">
        <w:r>
          <w:rPr>
            <w:rFonts w:ascii="仿宋" w:eastAsia="仿宋" w:hAnsi="仿宋" w:cs="仿宋" w:hint="eastAsia"/>
            <w:lang w:eastAsia="zh-CN"/>
          </w:rPr>
          <w:t>(四)、安全色及安全标志使用要求</w:t>
        </w:r>
        <w:r>
          <w:tab/>
        </w:r>
        <w:r>
          <w:fldChar w:fldCharType="begin"/>
        </w:r>
        <w:r>
          <w:instrText xml:space="preserve"> PAGEREF _Toc7924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21" w:history="1">
        <w:r>
          <w:rPr>
            <w:rFonts w:ascii="仿宋" w:eastAsia="仿宋" w:hAnsi="仿宋" w:cs="仿宋" w:hint="eastAsia"/>
            <w:lang w:eastAsia="zh-CN"/>
          </w:rPr>
          <w:t>(五)、防尘防毒措施</w:t>
        </w:r>
        <w:r>
          <w:tab/>
        </w:r>
        <w:r>
          <w:fldChar w:fldCharType="begin"/>
        </w:r>
        <w:r>
          <w:instrText xml:space="preserve"> PAGEREF _Toc6721 \h </w:instrText>
        </w:r>
        <w:r>
          <w:fldChar w:fldCharType="separate"/>
        </w:r>
        <w:r>
          <w:t>40</w:t>
        </w:r>
        <w:r>
          <w:fldChar w:fldCharType="end"/>
        </w:r>
      </w:hyperlink>
    </w:p>
    <w:p>
      <w:pPr>
        <w:pStyle w:val="TOC2"/>
        <w:tabs>
          <w:tab w:val="right" w:leader="dot" w:pos="8306"/>
        </w:tabs>
      </w:pPr>
      <w:hyperlink w:anchor="_Toc9836" w:history="1">
        <w:r>
          <w:rPr>
            <w:rFonts w:ascii="仿宋" w:eastAsia="仿宋" w:hAnsi="仿宋" w:cs="仿宋" w:hint="eastAsia"/>
            <w:lang w:eastAsia="zh-CN"/>
          </w:rPr>
          <w:t>(六)、防静电、触电防护及防雷措施</w:t>
        </w:r>
        <w:r>
          <w:tab/>
        </w:r>
        <w:r>
          <w:fldChar w:fldCharType="begin"/>
        </w:r>
        <w:r>
          <w:instrText xml:space="preserve"> PAGEREF _Toc9836 \h </w:instrText>
        </w:r>
        <w:r>
          <w:fldChar w:fldCharType="separate"/>
        </w:r>
        <w:r>
          <w:t>41</w:t>
        </w:r>
        <w:r>
          <w:fldChar w:fldCharType="end"/>
        </w:r>
      </w:hyperlink>
    </w:p>
    <w:p>
      <w:pPr>
        <w:pStyle w:val="TOC2"/>
        <w:tabs>
          <w:tab w:val="right" w:leader="dot" w:pos="8306"/>
        </w:tabs>
      </w:pPr>
      <w:hyperlink w:anchor="_Toc1000" w:history="1">
        <w:r>
          <w:rPr>
            <w:rFonts w:ascii="仿宋" w:eastAsia="仿宋" w:hAnsi="仿宋" w:cs="仿宋" w:hint="eastAsia"/>
            <w:lang w:eastAsia="zh-CN"/>
          </w:rPr>
          <w:t>(七)、机械设备安全保障措施</w:t>
        </w:r>
        <w:r>
          <w:tab/>
        </w:r>
        <w:r>
          <w:fldChar w:fldCharType="begin"/>
        </w:r>
        <w:r>
          <w:instrText xml:space="preserve"> PAGEREF _Toc1000 \h </w:instrText>
        </w:r>
        <w:r>
          <w:fldChar w:fldCharType="separate"/>
        </w:r>
        <w:r>
          <w:t>43</w:t>
        </w:r>
        <w:r>
          <w:fldChar w:fldCharType="end"/>
        </w:r>
      </w:hyperlink>
    </w:p>
    <w:p>
      <w:pPr>
        <w:pStyle w:val="TOC1"/>
        <w:tabs>
          <w:tab w:val="right" w:leader="dot" w:pos="8306"/>
        </w:tabs>
      </w:pPr>
      <w:hyperlink w:anchor="_Toc12528" w:history="1">
        <w:r>
          <w:rPr>
            <w:rFonts w:ascii="仿宋" w:eastAsia="仿宋" w:hAnsi="仿宋" w:cs="仿宋" w:hint="eastAsia"/>
            <w:lang w:eastAsia="zh-CN"/>
          </w:rPr>
          <w:t>十一、高端煤机装备项目人力资源管理</w:t>
        </w:r>
        <w:r>
          <w:tab/>
        </w:r>
        <w:r>
          <w:fldChar w:fldCharType="begin"/>
        </w:r>
        <w:r>
          <w:instrText xml:space="preserve"> PAGEREF _Toc12528 \h </w:instrText>
        </w:r>
        <w:r>
          <w:fldChar w:fldCharType="separate"/>
        </w:r>
        <w:r>
          <w:t>44</w:t>
        </w:r>
        <w:r>
          <w:fldChar w:fldCharType="end"/>
        </w:r>
      </w:hyperlink>
    </w:p>
    <w:p>
      <w:pPr>
        <w:pStyle w:val="TOC2"/>
        <w:tabs>
          <w:tab w:val="right" w:leader="dot" w:pos="8306"/>
        </w:tabs>
      </w:pPr>
      <w:hyperlink w:anchor="_Toc14101" w:history="1">
        <w:r>
          <w:rPr>
            <w:rFonts w:ascii="仿宋" w:eastAsia="仿宋" w:hAnsi="仿宋" w:cs="仿宋" w:hint="eastAsia"/>
            <w:lang w:eastAsia="zh-CN"/>
          </w:rPr>
          <w:t>(一)、建立健全的预算管理制度</w:t>
        </w:r>
        <w:r>
          <w:tab/>
        </w:r>
        <w:r>
          <w:fldChar w:fldCharType="begin"/>
        </w:r>
        <w:r>
          <w:instrText xml:space="preserve"> PAGEREF _Toc14101 \h </w:instrText>
        </w:r>
        <w:r>
          <w:fldChar w:fldCharType="separate"/>
        </w:r>
        <w:r>
          <w:t>44</w:t>
        </w:r>
        <w:r>
          <w:fldChar w:fldCharType="end"/>
        </w:r>
      </w:hyperlink>
    </w:p>
    <w:p>
      <w:pPr>
        <w:pStyle w:val="TOC2"/>
        <w:tabs>
          <w:tab w:val="right" w:leader="dot" w:pos="8306"/>
        </w:tabs>
      </w:pPr>
      <w:hyperlink w:anchor="_Toc9182" w:history="1">
        <w:r>
          <w:rPr>
            <w:rFonts w:ascii="仿宋" w:eastAsia="仿宋" w:hAnsi="仿宋" w:cs="仿宋" w:hint="eastAsia"/>
            <w:lang w:eastAsia="zh-CN"/>
          </w:rPr>
          <w:t>(二)、加强资金流动监控</w:t>
        </w:r>
        <w:r>
          <w:tab/>
        </w:r>
        <w:r>
          <w:fldChar w:fldCharType="begin"/>
        </w:r>
        <w:r>
          <w:instrText xml:space="preserve"> PAGEREF _Toc9182 \h </w:instrText>
        </w:r>
        <w:r>
          <w:fldChar w:fldCharType="separate"/>
        </w:r>
        <w:r>
          <w:t>46</w:t>
        </w:r>
        <w:r>
          <w:fldChar w:fldCharType="end"/>
        </w:r>
      </w:hyperlink>
    </w:p>
    <w:p>
      <w:pPr>
        <w:pStyle w:val="TOC2"/>
        <w:tabs>
          <w:tab w:val="right" w:leader="dot" w:pos="8306"/>
        </w:tabs>
      </w:pPr>
      <w:hyperlink w:anchor="_Toc11017" w:history="1">
        <w:r>
          <w:rPr>
            <w:rFonts w:ascii="仿宋" w:eastAsia="仿宋" w:hAnsi="仿宋" w:cs="仿宋" w:hint="eastAsia"/>
            <w:lang w:eastAsia="zh-CN"/>
          </w:rPr>
          <w:t>(三)、制定完善的风险控制机制</w:t>
        </w:r>
        <w:r>
          <w:tab/>
        </w:r>
        <w:r>
          <w:fldChar w:fldCharType="begin"/>
        </w:r>
        <w:r>
          <w:instrText xml:space="preserve"> PAGEREF _Toc11017 \h </w:instrText>
        </w:r>
        <w:r>
          <w:fldChar w:fldCharType="separate"/>
        </w:r>
        <w:r>
          <w:t>47</w:t>
        </w:r>
        <w:r>
          <w:fldChar w:fldCharType="end"/>
        </w:r>
      </w:hyperlink>
    </w:p>
    <w:p>
      <w:pPr>
        <w:pStyle w:val="TOC2"/>
        <w:tabs>
          <w:tab w:val="right" w:leader="dot" w:pos="8306"/>
        </w:tabs>
      </w:pPr>
      <w:hyperlink w:anchor="_Toc2920" w:history="1">
        <w:r>
          <w:rPr>
            <w:rFonts w:ascii="仿宋" w:eastAsia="仿宋" w:hAnsi="仿宋" w:cs="仿宋" w:hint="eastAsia"/>
            <w:lang w:eastAsia="zh-CN"/>
          </w:rPr>
          <w:t>(四)、优化成本管理</w:t>
        </w:r>
        <w:r>
          <w:tab/>
        </w:r>
        <w:r>
          <w:fldChar w:fldCharType="begin"/>
        </w:r>
        <w:r>
          <w:instrText xml:space="preserve"> PAGEREF _Toc2920 \h </w:instrText>
        </w:r>
        <w:r>
          <w:fldChar w:fldCharType="separate"/>
        </w:r>
        <w:r>
          <w:t>48</w:t>
        </w:r>
        <w:r>
          <w:fldChar w:fldCharType="end"/>
        </w:r>
      </w:hyperlink>
    </w:p>
    <w:p>
      <w:pPr>
        <w:pStyle w:val="TOC1"/>
        <w:tabs>
          <w:tab w:val="right" w:leader="dot" w:pos="8306"/>
        </w:tabs>
      </w:pPr>
      <w:hyperlink w:anchor="_Toc11606" w:history="1">
        <w:r>
          <w:rPr>
            <w:rFonts w:ascii="仿宋" w:eastAsia="仿宋" w:hAnsi="仿宋" w:cs="仿宋" w:hint="eastAsia"/>
            <w:lang w:eastAsia="zh-CN"/>
          </w:rPr>
          <w:t>十二、高端煤机装备项目投资规划</w:t>
        </w:r>
        <w:r>
          <w:tab/>
        </w:r>
        <w:r>
          <w:fldChar w:fldCharType="begin"/>
        </w:r>
        <w:r>
          <w:instrText xml:space="preserve"> PAGEREF _Toc11606 \h </w:instrText>
        </w:r>
        <w:r>
          <w:fldChar w:fldCharType="separate"/>
        </w:r>
        <w:r>
          <w:t>50</w:t>
        </w:r>
        <w:r>
          <w:fldChar w:fldCharType="end"/>
        </w:r>
      </w:hyperlink>
    </w:p>
    <w:p>
      <w:pPr>
        <w:pStyle w:val="TOC2"/>
        <w:tabs>
          <w:tab w:val="right" w:leader="dot" w:pos="8306"/>
        </w:tabs>
      </w:pPr>
      <w:hyperlink w:anchor="_Toc20570" w:history="1">
        <w:r>
          <w:rPr>
            <w:rFonts w:ascii="仿宋" w:eastAsia="仿宋" w:hAnsi="仿宋" w:cs="仿宋" w:hint="eastAsia"/>
            <w:lang w:eastAsia="zh-CN"/>
          </w:rPr>
          <w:t>(一)、高端煤机装备项目总投资估算</w:t>
        </w:r>
        <w:r>
          <w:tab/>
        </w:r>
        <w:r>
          <w:fldChar w:fldCharType="begin"/>
        </w:r>
        <w:r>
          <w:instrText xml:space="preserve"> PAGEREF _Toc20570 \h </w:instrText>
        </w:r>
        <w:r>
          <w:fldChar w:fldCharType="separate"/>
        </w:r>
        <w:r>
          <w:t>50</w:t>
        </w:r>
        <w:r>
          <w:fldChar w:fldCharType="end"/>
        </w:r>
      </w:hyperlink>
    </w:p>
    <w:p>
      <w:pPr>
        <w:pStyle w:val="TOC2"/>
        <w:tabs>
          <w:tab w:val="right" w:leader="dot" w:pos="8306"/>
        </w:tabs>
      </w:pPr>
      <w:hyperlink w:anchor="_Toc5910" w:history="1">
        <w:r>
          <w:rPr>
            <w:rFonts w:ascii="仿宋" w:eastAsia="仿宋" w:hAnsi="仿宋" w:cs="仿宋" w:hint="eastAsia"/>
            <w:lang w:eastAsia="zh-CN"/>
          </w:rPr>
          <w:t>(二)、资金筹措</w:t>
        </w:r>
        <w:r>
          <w:tab/>
        </w:r>
        <w:r>
          <w:fldChar w:fldCharType="begin"/>
        </w:r>
        <w:r>
          <w:instrText xml:space="preserve"> PAGEREF _Toc5910 \h </w:instrText>
        </w:r>
        <w:r>
          <w:fldChar w:fldCharType="separate"/>
        </w:r>
        <w:r>
          <w:t>51</w:t>
        </w:r>
        <w:r>
          <w:fldChar w:fldCharType="end"/>
        </w:r>
      </w:hyperlink>
    </w:p>
    <w:p>
      <w:pPr>
        <w:pStyle w:val="TOC1"/>
        <w:tabs>
          <w:tab w:val="right" w:leader="dot" w:pos="8306"/>
        </w:tabs>
      </w:pPr>
      <w:hyperlink w:anchor="_Toc5367" w:history="1">
        <w:r>
          <w:rPr>
            <w:rFonts w:ascii="仿宋" w:eastAsia="仿宋" w:hAnsi="仿宋" w:cs="仿宋" w:hint="eastAsia"/>
            <w:lang w:eastAsia="zh-CN"/>
          </w:rPr>
          <w:t>十三、风险识别与分类</w:t>
        </w:r>
        <w:r>
          <w:tab/>
        </w:r>
        <w:r>
          <w:fldChar w:fldCharType="begin"/>
        </w:r>
        <w:r>
          <w:instrText xml:space="preserve"> PAGEREF _Toc5367 \h </w:instrText>
        </w:r>
        <w:r>
          <w:fldChar w:fldCharType="separate"/>
        </w:r>
        <w:r>
          <w:t>52</w:t>
        </w:r>
        <w:r>
          <w:fldChar w:fldCharType="end"/>
        </w:r>
      </w:hyperlink>
    </w:p>
    <w:p>
      <w:pPr>
        <w:pStyle w:val="TOC2"/>
        <w:tabs>
          <w:tab w:val="right" w:leader="dot" w:pos="8306"/>
        </w:tabs>
      </w:pPr>
      <w:hyperlink w:anchor="_Toc16585" w:history="1">
        <w:r>
          <w:rPr>
            <w:rFonts w:ascii="仿宋" w:eastAsia="仿宋" w:hAnsi="仿宋" w:cs="仿宋" w:hint="eastAsia"/>
            <w:lang w:eastAsia="zh-CN"/>
          </w:rPr>
          <w:t>(一)、风险识别</w:t>
        </w:r>
        <w:r>
          <w:tab/>
        </w:r>
        <w:r>
          <w:fldChar w:fldCharType="begin"/>
        </w:r>
        <w:r>
          <w:instrText xml:space="preserve"> PAGEREF _Toc16585 \h </w:instrText>
        </w:r>
        <w:r>
          <w:fldChar w:fldCharType="separate"/>
        </w:r>
        <w:r>
          <w:t>52</w:t>
        </w:r>
        <w:r>
          <w:fldChar w:fldCharType="end"/>
        </w:r>
      </w:hyperlink>
    </w:p>
    <w:p>
      <w:pPr>
        <w:pStyle w:val="TOC2"/>
        <w:tabs>
          <w:tab w:val="right" w:leader="dot" w:pos="8306"/>
        </w:tabs>
      </w:pPr>
      <w:hyperlink w:anchor="_Toc14816" w:history="1">
        <w:r>
          <w:rPr>
            <w:rFonts w:ascii="仿宋" w:eastAsia="仿宋" w:hAnsi="仿宋" w:cs="仿宋" w:hint="eastAsia"/>
            <w:lang w:eastAsia="zh-CN"/>
          </w:rPr>
          <w:t>(二)、风险分类</w:t>
        </w:r>
        <w:r>
          <w:tab/>
        </w:r>
        <w:r>
          <w:fldChar w:fldCharType="begin"/>
        </w:r>
        <w:r>
          <w:instrText xml:space="preserve"> PAGEREF _Toc14816 \h </w:instrText>
        </w:r>
        <w:r>
          <w:fldChar w:fldCharType="separate"/>
        </w:r>
        <w:r>
          <w:t>53</w:t>
        </w:r>
        <w:r>
          <w:fldChar w:fldCharType="end"/>
        </w:r>
      </w:hyperlink>
    </w:p>
    <w:p>
      <w:pPr>
        <w:pStyle w:val="TOC1"/>
        <w:tabs>
          <w:tab w:val="right" w:leader="dot" w:pos="8306"/>
        </w:tabs>
      </w:pPr>
      <w:hyperlink w:anchor="_Toc21029" w:history="1">
        <w:r>
          <w:rPr>
            <w:rFonts w:ascii="仿宋" w:eastAsia="仿宋" w:hAnsi="仿宋" w:cs="仿宋" w:hint="eastAsia"/>
            <w:lang w:eastAsia="zh-CN"/>
          </w:rPr>
          <w:t>十四、质量管理体系</w:t>
        </w:r>
        <w:r>
          <w:tab/>
        </w:r>
        <w:r>
          <w:fldChar w:fldCharType="begin"/>
        </w:r>
        <w:r>
          <w:instrText xml:space="preserve"> PAGEREF _Toc21029 \h </w:instrText>
        </w:r>
        <w:r>
          <w:fldChar w:fldCharType="separate"/>
        </w:r>
        <w:r>
          <w:t>55</w:t>
        </w:r>
        <w:r>
          <w:fldChar w:fldCharType="end"/>
        </w:r>
      </w:hyperlink>
    </w:p>
    <w:p>
      <w:pPr>
        <w:pStyle w:val="TOC2"/>
        <w:tabs>
          <w:tab w:val="right" w:leader="dot" w:pos="8306"/>
        </w:tabs>
      </w:pPr>
      <w:hyperlink w:anchor="_Toc21288" w:history="1">
        <w:r>
          <w:rPr>
            <w:rFonts w:ascii="仿宋" w:eastAsia="仿宋" w:hAnsi="仿宋" w:cs="仿宋" w:hint="eastAsia"/>
            <w:lang w:eastAsia="zh-CN"/>
          </w:rPr>
          <w:t>(一)、质量目标与方针</w:t>
        </w:r>
        <w:r>
          <w:tab/>
        </w:r>
        <w:r>
          <w:fldChar w:fldCharType="begin"/>
        </w:r>
        <w:r>
          <w:instrText xml:space="preserve"> PAGEREF _Toc21288 \h </w:instrText>
        </w:r>
        <w:r>
          <w:fldChar w:fldCharType="separate"/>
        </w:r>
        <w:r>
          <w:t>55</w:t>
        </w:r>
        <w:r>
          <w:fldChar w:fldCharType="end"/>
        </w:r>
      </w:hyperlink>
    </w:p>
    <w:p>
      <w:pPr>
        <w:pStyle w:val="TOC2"/>
        <w:tabs>
          <w:tab w:val="right" w:leader="dot" w:pos="8306"/>
        </w:tabs>
      </w:pPr>
      <w:hyperlink w:anchor="_Toc13659" w:history="1">
        <w:r>
          <w:rPr>
            <w:rFonts w:ascii="仿宋" w:eastAsia="仿宋" w:hAnsi="仿宋" w:cs="仿宋" w:hint="eastAsia"/>
            <w:lang w:eastAsia="zh-CN"/>
          </w:rPr>
          <w:t>(二)、质量管理责任</w:t>
        </w:r>
        <w:r>
          <w:tab/>
        </w:r>
        <w:r>
          <w:fldChar w:fldCharType="begin"/>
        </w:r>
        <w:r>
          <w:instrText xml:space="preserve"> PAGEREF _Toc13659 \h </w:instrText>
        </w:r>
        <w:r>
          <w:fldChar w:fldCharType="separate"/>
        </w:r>
        <w:r>
          <w:t>56</w:t>
        </w:r>
        <w:r>
          <w:fldChar w:fldCharType="end"/>
        </w:r>
      </w:hyperlink>
    </w:p>
    <w:p>
      <w:pPr>
        <w:pStyle w:val="TOC2"/>
        <w:tabs>
          <w:tab w:val="right" w:leader="dot" w:pos="8306"/>
        </w:tabs>
      </w:pPr>
      <w:hyperlink w:anchor="_Toc22266" w:history="1">
        <w:r>
          <w:rPr>
            <w:rFonts w:ascii="仿宋" w:eastAsia="仿宋" w:hAnsi="仿宋" w:cs="仿宋" w:hint="eastAsia"/>
            <w:lang w:eastAsia="zh-CN"/>
          </w:rPr>
          <w:t>(三)、质量管理体系文件</w:t>
        </w:r>
        <w:r>
          <w:tab/>
        </w:r>
        <w:r>
          <w:fldChar w:fldCharType="begin"/>
        </w:r>
        <w:r>
          <w:instrText xml:space="preserve"> PAGEREF _Toc22266 \h </w:instrText>
        </w:r>
        <w:r>
          <w:fldChar w:fldCharType="separate"/>
        </w:r>
        <w:r>
          <w:t>57</w:t>
        </w:r>
        <w:r>
          <w:fldChar w:fldCharType="end"/>
        </w:r>
      </w:hyperlink>
    </w:p>
    <w:p>
      <w:pPr>
        <w:pStyle w:val="TOC2"/>
        <w:tabs>
          <w:tab w:val="right" w:leader="dot" w:pos="8306"/>
        </w:tabs>
      </w:pPr>
      <w:hyperlink w:anchor="_Toc29093" w:history="1">
        <w:r>
          <w:rPr>
            <w:rFonts w:ascii="仿宋" w:eastAsia="仿宋" w:hAnsi="仿宋" w:cs="仿宋" w:hint="eastAsia"/>
            <w:lang w:eastAsia="zh-CN"/>
          </w:rPr>
          <w:t>(四)、质量培训与教育</w:t>
        </w:r>
        <w:r>
          <w:tab/>
        </w:r>
        <w:r>
          <w:fldChar w:fldCharType="begin"/>
        </w:r>
        <w:r>
          <w:instrText xml:space="preserve"> PAGEREF _Toc29093 \h </w:instrText>
        </w:r>
        <w:r>
          <w:fldChar w:fldCharType="separate"/>
        </w:r>
        <w:r>
          <w:t>59</w:t>
        </w:r>
        <w:r>
          <w:fldChar w:fldCharType="end"/>
        </w:r>
      </w:hyperlink>
    </w:p>
    <w:p>
      <w:pPr>
        <w:pStyle w:val="TOC2"/>
        <w:tabs>
          <w:tab w:val="right" w:leader="dot" w:pos="8306"/>
        </w:tabs>
      </w:pPr>
      <w:hyperlink w:anchor="_Toc23166" w:history="1">
        <w:r>
          <w:rPr>
            <w:rFonts w:ascii="仿宋" w:eastAsia="仿宋" w:hAnsi="仿宋" w:cs="仿宋" w:hint="eastAsia"/>
            <w:lang w:eastAsia="zh-CN"/>
          </w:rPr>
          <w:t>(五)、质量审核与评价</w:t>
        </w:r>
        <w:r>
          <w:tab/>
        </w:r>
        <w:r>
          <w:fldChar w:fldCharType="begin"/>
        </w:r>
        <w:r>
          <w:instrText xml:space="preserve"> PAGEREF _Toc23166 \h </w:instrText>
        </w:r>
        <w:r>
          <w:fldChar w:fldCharType="separate"/>
        </w:r>
        <w:r>
          <w:t>60</w:t>
        </w:r>
        <w:r>
          <w:fldChar w:fldCharType="end"/>
        </w:r>
      </w:hyperlink>
    </w:p>
    <w:p>
      <w:pPr>
        <w:pStyle w:val="TOC2"/>
        <w:tabs>
          <w:tab w:val="right" w:leader="dot" w:pos="8306"/>
        </w:tabs>
      </w:pPr>
      <w:hyperlink w:anchor="_Toc3859" w:history="1">
        <w:r>
          <w:rPr>
            <w:rFonts w:ascii="仿宋" w:eastAsia="仿宋" w:hAnsi="仿宋" w:cs="仿宋" w:hint="eastAsia"/>
            <w:lang w:eastAsia="zh-CN"/>
          </w:rPr>
          <w:t>(六)、不符合与纠正措施</w:t>
        </w:r>
        <w:r>
          <w:tab/>
        </w:r>
        <w:r>
          <w:fldChar w:fldCharType="begin"/>
        </w:r>
        <w:r>
          <w:instrText xml:space="preserve"> PAGEREF _Toc3859 \h </w:instrText>
        </w:r>
        <w:r>
          <w:fldChar w:fldCharType="separate"/>
        </w:r>
        <w:r>
          <w:t>62</w:t>
        </w:r>
        <w:r>
          <w:fldChar w:fldCharType="end"/>
        </w:r>
      </w:hyperlink>
    </w:p>
    <w:p>
      <w:pPr>
        <w:pStyle w:val="TOC1"/>
        <w:tabs>
          <w:tab w:val="right" w:leader="dot" w:pos="8306"/>
        </w:tabs>
      </w:pPr>
      <w:hyperlink w:anchor="_Toc5860" w:history="1">
        <w:r>
          <w:rPr>
            <w:rFonts w:ascii="仿宋" w:eastAsia="仿宋" w:hAnsi="仿宋" w:cs="仿宋" w:hint="eastAsia"/>
            <w:lang w:eastAsia="zh-CN"/>
          </w:rPr>
          <w:t>十五、营销与推广策略</w:t>
        </w:r>
        <w:r>
          <w:tab/>
        </w:r>
        <w:r>
          <w:fldChar w:fldCharType="begin"/>
        </w:r>
        <w:r>
          <w:instrText xml:space="preserve"> PAGEREF _Toc5860 \h </w:instrText>
        </w:r>
        <w:r>
          <w:fldChar w:fldCharType="separate"/>
        </w:r>
        <w:r>
          <w:t>63</w:t>
        </w:r>
        <w:r>
          <w:fldChar w:fldCharType="end"/>
        </w:r>
      </w:hyperlink>
    </w:p>
    <w:p>
      <w:pPr>
        <w:pStyle w:val="TOC2"/>
        <w:tabs>
          <w:tab w:val="right" w:leader="dot" w:pos="8306"/>
        </w:tabs>
      </w:pPr>
      <w:hyperlink w:anchor="_Toc30194" w:history="1">
        <w:r>
          <w:rPr>
            <w:rFonts w:ascii="仿宋" w:eastAsia="仿宋" w:hAnsi="仿宋" w:cs="仿宋" w:hint="eastAsia"/>
            <w:lang w:eastAsia="zh-CN"/>
          </w:rPr>
          <w:t>(一)、产品/服务定位与特点</w:t>
        </w:r>
        <w:r>
          <w:tab/>
        </w:r>
        <w:r>
          <w:fldChar w:fldCharType="begin"/>
        </w:r>
        <w:r>
          <w:instrText xml:space="preserve"> PAGEREF _Toc30194 \h </w:instrText>
        </w:r>
        <w:r>
          <w:fldChar w:fldCharType="separate"/>
        </w:r>
        <w:r>
          <w:t>63</w:t>
        </w:r>
        <w:r>
          <w:fldChar w:fldCharType="end"/>
        </w:r>
      </w:hyperlink>
    </w:p>
    <w:p>
      <w:pPr>
        <w:pStyle w:val="TOC2"/>
        <w:tabs>
          <w:tab w:val="right" w:leader="dot" w:pos="8306"/>
        </w:tabs>
      </w:pPr>
      <w:hyperlink w:anchor="_Toc32696" w:history="1">
        <w:r>
          <w:rPr>
            <w:rFonts w:ascii="仿宋" w:eastAsia="仿宋" w:hAnsi="仿宋" w:cs="仿宋" w:hint="eastAsia"/>
            <w:lang w:eastAsia="zh-CN"/>
          </w:rPr>
          <w:t>(二)、市场定位与竞争分析</w:t>
        </w:r>
        <w:r>
          <w:tab/>
        </w:r>
        <w:r>
          <w:fldChar w:fldCharType="begin"/>
        </w:r>
        <w:r>
          <w:instrText xml:space="preserve"> PAGEREF _Toc32696 \h </w:instrText>
        </w:r>
        <w:r>
          <w:fldChar w:fldCharType="separate"/>
        </w:r>
        <w:r>
          <w:t>64</w:t>
        </w:r>
        <w:r>
          <w:fldChar w:fldCharType="end"/>
        </w:r>
      </w:hyperlink>
    </w:p>
    <w:p>
      <w:pPr>
        <w:pStyle w:val="TOC2"/>
        <w:tabs>
          <w:tab w:val="right" w:leader="dot" w:pos="8306"/>
        </w:tabs>
      </w:pPr>
      <w:hyperlink w:anchor="_Toc3654" w:history="1">
        <w:r>
          <w:rPr>
            <w:rFonts w:ascii="仿宋" w:eastAsia="仿宋" w:hAnsi="仿宋" w:cs="仿宋" w:hint="eastAsia"/>
            <w:lang w:eastAsia="zh-CN"/>
          </w:rPr>
          <w:t>(三)、营销渠道与策略</w:t>
        </w:r>
        <w:r>
          <w:tab/>
        </w:r>
        <w:r>
          <w:fldChar w:fldCharType="begin"/>
        </w:r>
        <w:r>
          <w:instrText xml:space="preserve"> PAGEREF _Toc3654 \h </w:instrText>
        </w:r>
        <w:r>
          <w:fldChar w:fldCharType="separate"/>
        </w:r>
        <w:r>
          <w:t>65</w:t>
        </w:r>
        <w:r>
          <w:fldChar w:fldCharType="end"/>
        </w:r>
      </w:hyperlink>
    </w:p>
    <w:p>
      <w:pPr>
        <w:pStyle w:val="TOC2"/>
        <w:tabs>
          <w:tab w:val="right" w:leader="dot" w:pos="8306"/>
        </w:tabs>
      </w:pPr>
      <w:hyperlink w:anchor="_Toc15599" w:history="1">
        <w:r>
          <w:rPr>
            <w:rFonts w:ascii="仿宋" w:eastAsia="仿宋" w:hAnsi="仿宋" w:cs="仿宋" w:hint="eastAsia"/>
            <w:lang w:eastAsia="zh-CN"/>
          </w:rPr>
          <w:t>(四)、推广与宣传活动</w:t>
        </w:r>
        <w:r>
          <w:tab/>
        </w:r>
        <w:r>
          <w:fldChar w:fldCharType="begin"/>
        </w:r>
        <w:r>
          <w:instrText xml:space="preserve"> PAGEREF _Toc15599 \h </w:instrText>
        </w:r>
        <w:r>
          <w:fldChar w:fldCharType="separate"/>
        </w:r>
        <w:r>
          <w:t>67</w:t>
        </w:r>
        <w:r>
          <w:fldChar w:fldCharType="end"/>
        </w:r>
      </w:hyperlink>
    </w:p>
    <w:p>
      <w:pPr>
        <w:pStyle w:val="TOC1"/>
        <w:tabs>
          <w:tab w:val="right" w:leader="dot" w:pos="8306"/>
        </w:tabs>
      </w:pPr>
      <w:hyperlink w:anchor="_Toc18471" w:history="1">
        <w:r>
          <w:rPr>
            <w:rFonts w:ascii="仿宋" w:eastAsia="仿宋" w:hAnsi="仿宋" w:cs="仿宋" w:hint="eastAsia"/>
            <w:lang w:eastAsia="zh-CN"/>
          </w:rPr>
          <w:t>十六、高端煤机装备项目实施时间节点</w:t>
        </w:r>
        <w:r>
          <w:tab/>
        </w:r>
        <w:r>
          <w:fldChar w:fldCharType="begin"/>
        </w:r>
        <w:r>
          <w:instrText xml:space="preserve"> PAGEREF _Toc18471 \h </w:instrText>
        </w:r>
        <w:r>
          <w:fldChar w:fldCharType="separate"/>
        </w:r>
        <w:r>
          <w:t>72</w:t>
        </w:r>
        <w:r>
          <w:fldChar w:fldCharType="end"/>
        </w:r>
      </w:hyperlink>
    </w:p>
    <w:p>
      <w:pPr>
        <w:pStyle w:val="TOC2"/>
        <w:tabs>
          <w:tab w:val="right" w:leader="dot" w:pos="8306"/>
        </w:tabs>
      </w:pPr>
      <w:hyperlink w:anchor="_Toc11858" w:history="1">
        <w:r>
          <w:rPr>
            <w:rFonts w:ascii="仿宋" w:eastAsia="仿宋" w:hAnsi="仿宋" w:cs="仿宋" w:hint="eastAsia"/>
            <w:lang w:eastAsia="zh-CN"/>
          </w:rPr>
          <w:t>(一)、高端煤机装备项目启动阶段时间节点</w:t>
        </w:r>
        <w:r>
          <w:tab/>
        </w:r>
        <w:r>
          <w:fldChar w:fldCharType="begin"/>
        </w:r>
        <w:r>
          <w:instrText xml:space="preserve"> PAGEREF _Toc11858 \h </w:instrText>
        </w:r>
        <w:r>
          <w:fldChar w:fldCharType="separate"/>
        </w:r>
        <w:r>
          <w:t>72</w:t>
        </w:r>
        <w:r>
          <w:fldChar w:fldCharType="end"/>
        </w:r>
      </w:hyperlink>
    </w:p>
    <w:p>
      <w:pPr>
        <w:pStyle w:val="TOC2"/>
        <w:tabs>
          <w:tab w:val="right" w:leader="dot" w:pos="8306"/>
        </w:tabs>
      </w:pPr>
      <w:hyperlink w:anchor="_Toc15370" w:history="1">
        <w:r>
          <w:rPr>
            <w:rFonts w:ascii="仿宋" w:eastAsia="仿宋" w:hAnsi="仿宋" w:cs="仿宋" w:hint="eastAsia"/>
            <w:lang w:eastAsia="zh-CN"/>
          </w:rPr>
          <w:t>(二)、高端煤机装备项目执行阶段时间节点</w:t>
        </w:r>
        <w:r>
          <w:tab/>
        </w:r>
        <w:r>
          <w:fldChar w:fldCharType="begin"/>
        </w:r>
        <w:r>
          <w:instrText xml:space="preserve"> PAGEREF _Toc15370 \h </w:instrText>
        </w:r>
        <w:r>
          <w:fldChar w:fldCharType="separate"/>
        </w:r>
        <w:r>
          <w:t>73</w:t>
        </w:r>
        <w:r>
          <w:fldChar w:fldCharType="end"/>
        </w:r>
      </w:hyperlink>
    </w:p>
    <w:p>
      <w:pPr>
        <w:pStyle w:val="TOC2"/>
        <w:tabs>
          <w:tab w:val="right" w:leader="dot" w:pos="8306"/>
        </w:tabs>
      </w:pPr>
      <w:hyperlink w:anchor="_Toc2855" w:history="1">
        <w:r>
          <w:rPr>
            <w:rFonts w:ascii="仿宋" w:eastAsia="仿宋" w:hAnsi="仿宋" w:cs="仿宋" w:hint="eastAsia"/>
            <w:lang w:eastAsia="zh-CN"/>
          </w:rPr>
          <w:t>(三)、高端煤机装备项目完成阶段时间节点</w:t>
        </w:r>
        <w:r>
          <w:tab/>
        </w:r>
        <w:r>
          <w:fldChar w:fldCharType="begin"/>
        </w:r>
        <w:r>
          <w:instrText xml:space="preserve"> PAGEREF _Toc2855 \h </w:instrText>
        </w:r>
        <w:r>
          <w:fldChar w:fldCharType="separate"/>
        </w:r>
        <w:r>
          <w:t>74</w:t>
        </w:r>
        <w:r>
          <w:fldChar w:fldCharType="end"/>
        </w:r>
      </w:hyperlink>
    </w:p>
    <w:p>
      <w:pPr>
        <w:pStyle w:val="TOC1"/>
        <w:tabs>
          <w:tab w:val="right" w:leader="dot" w:pos="8306"/>
        </w:tabs>
      </w:pPr>
      <w:hyperlink w:anchor="_Toc18996" w:history="1">
        <w:r>
          <w:rPr>
            <w:rFonts w:ascii="仿宋" w:eastAsia="仿宋" w:hAnsi="仿宋" w:cs="仿宋" w:hint="eastAsia"/>
            <w:lang w:eastAsia="zh-CN"/>
          </w:rPr>
          <w:t>十七、高端煤机装备项目工程方案分析</w:t>
        </w:r>
        <w:r>
          <w:tab/>
        </w:r>
        <w:r>
          <w:fldChar w:fldCharType="begin"/>
        </w:r>
        <w:r>
          <w:instrText xml:space="preserve"> PAGEREF _Toc18996 \h </w:instrText>
        </w:r>
        <w:r>
          <w:fldChar w:fldCharType="separate"/>
        </w:r>
        <w:r>
          <w:t>75</w:t>
        </w:r>
        <w:r>
          <w:fldChar w:fldCharType="end"/>
        </w:r>
      </w:hyperlink>
    </w:p>
    <w:p>
      <w:pPr>
        <w:pStyle w:val="TOC2"/>
        <w:tabs>
          <w:tab w:val="right" w:leader="dot" w:pos="8306"/>
        </w:tabs>
      </w:pPr>
      <w:hyperlink w:anchor="_Toc2127" w:history="1">
        <w:r>
          <w:rPr>
            <w:rFonts w:ascii="仿宋" w:eastAsia="仿宋" w:hAnsi="仿宋" w:cs="仿宋" w:hint="eastAsia"/>
            <w:lang w:eastAsia="zh-CN"/>
          </w:rPr>
          <w:t>(一)、建筑工程设计原则</w:t>
        </w:r>
        <w:r>
          <w:tab/>
        </w:r>
        <w:r>
          <w:fldChar w:fldCharType="begin"/>
        </w:r>
        <w:r>
          <w:instrText xml:space="preserve"> PAGEREF _Toc2127 \h </w:instrText>
        </w:r>
        <w:r>
          <w:fldChar w:fldCharType="separate"/>
        </w:r>
        <w:r>
          <w:t>75</w:t>
        </w:r>
        <w:r>
          <w:fldChar w:fldCharType="end"/>
        </w:r>
      </w:hyperlink>
    </w:p>
    <w:p>
      <w:pPr>
        <w:pStyle w:val="TOC2"/>
        <w:tabs>
          <w:tab w:val="right" w:leader="dot" w:pos="8306"/>
        </w:tabs>
      </w:pPr>
      <w:hyperlink w:anchor="_Toc6892" w:history="1">
        <w:r>
          <w:rPr>
            <w:rFonts w:ascii="仿宋" w:eastAsia="仿宋" w:hAnsi="仿宋" w:cs="仿宋" w:hint="eastAsia"/>
            <w:lang w:eastAsia="zh-CN"/>
          </w:rPr>
          <w:t>(二)、土建工程建设指标</w:t>
        </w:r>
        <w:r>
          <w:tab/>
        </w:r>
        <w:r>
          <w:fldChar w:fldCharType="begin"/>
        </w:r>
        <w:r>
          <w:instrText xml:space="preserve"> PAGEREF _Toc6892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39"/>
      <w:r>
        <w:rPr>
          <w:rFonts w:ascii="仿宋" w:eastAsia="仿宋" w:hAnsi="仿宋" w:cs="仿宋" w:hint="eastAsia"/>
          <w:sz w:val="28"/>
          <w:lang w:eastAsia="zh-CN"/>
        </w:rPr>
        <w:t>一、高端煤机装备项目概论</w:t>
      </w:r>
      <w:bookmarkEnd w:id="2"/>
    </w:p>
    <w:p>
      <w:pPr>
        <w:pStyle w:val="Heading2"/>
        <w:rPr>
          <w:rFonts w:ascii="仿宋" w:eastAsia="仿宋" w:hAnsi="仿宋" w:cs="仿宋" w:hint="eastAsia"/>
          <w:lang w:eastAsia="zh-CN"/>
        </w:rPr>
      </w:pPr>
      <w:bookmarkStart w:id="3" w:name="_Toc4227"/>
      <w:r>
        <w:rPr>
          <w:rFonts w:ascii="仿宋" w:eastAsia="仿宋" w:hAnsi="仿宋" w:cs="仿宋" w:hint="eastAsia"/>
          <w:lang w:eastAsia="zh-CN"/>
        </w:rPr>
        <w:t>(一)、高端煤机装备项目概况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起源追溯至对市场的深入洞察。市场的不断演变与变革为高端煤机装备项目提供了难得的机遇。当前市场存在的需求缺口和变革的大环境共同构成了高端煤机装备项目的背景。这个高端煤机装备项目旨在充分利用市场机遇，填补行业中尚未满足的需求，为客户提供全新的解决方案。市场的变革和需求的增长使得这个高端煤机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高端煤机装备项目名称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端煤机装备项目正式命名为高端煤机装备。这个名称不仅仅是一个标识，更代表了高端煤机装备项目的核心理念和愿景。它蕴含着高端煤机装备项目所要解决问题的关键字，具有强烈的表达和辨识度，为高端煤机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高端煤机装备项目目标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核心目标是提供一种全新、高效的解决方案，满足客户日益增长的需求。高端煤机装备项目追求的不仅仅是满足市场需求，更是在市场中获得卓越的竞争优势。通过不断提升产品或服务的质量和创新水平，高端煤机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高端煤机装备项目范围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全面涵盖了产品研发、制造、市场推广和售后服务，确保从产品设计到最终用户体验的全方位关注。这一全面的高端煤机装备项目范围是为了确保高端煤机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高端煤机装备项目时间表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高端煤机装备项目计划在未来18个月内完成，包括研发、测试、市场试点和正式推出等不同阶段。这个时间表的合理设计是为了确保高端煤机装备项目各个阶段的顺利推进，以便按时交付高质量的成果。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高端煤机装备项目预算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总预算估算为XX百万美元，主要分配在研发、市场推广、人员培训和运营等方面。这一充足的预算为高端煤机装备项目提供了充足的资源，确保高端煤机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高端煤机装备项目风险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可能面临的风险包括市场接受度低、技术难题、竞争激烈等。高端煤机装备项目团队已经制定了相应的风险应对计划，通过前瞻性的风险管理，确保高端煤机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高端煤机装备项目团队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高端煤机装备项目汇聚了一支经验丰富、多领域专业素养的核心团队，确保高端煤机装备项目在各个方面都能拥有高水平的执行力。团队的协同作战是高端煤机装备项目成功的关键因素之一。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高端煤机装备项目背景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高端煤机装备项目的背景根植于市场对更高效、创新产品的渴望，同时也受到科技发展对行业格局的深刻改变的影响。这为高端煤机装备项目提供了广阔的发展空间和市场需求。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高端煤机装备项目现状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截至目前，高端煤机装备项目已完成市场调研和技术验证，取得了初步的成功。这为高端煤机装备项目在未来的发展奠定了坚实的基础，为更远大的目标打下了坚实的基石。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92"/>
      <w:r>
        <w:rPr>
          <w:rFonts w:ascii="仿宋" w:eastAsia="仿宋" w:hAnsi="仿宋" w:cs="仿宋" w:hint="eastAsia"/>
          <w:sz w:val="28"/>
          <w:lang w:eastAsia="zh-CN"/>
        </w:rPr>
        <w:t>(二)、高端煤机装备项目目标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keyword》高端煤机装备项目首要业务目标是在市场中占据有利地位，实现产品/服务的成功推广和销售。通过不断提升产品质量、创新性，高端煤机装备项目追求成为行业中的领导者，赢得更多客户的青睐。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在科技迅速发展的时代，高端煤机装备项目着眼于技术创新。通过持续的研发和技术升级，高端煤机装备项目旨在推出更具创新性的产品或服务，以满足市场对新鲜、先进解决方案的需求。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为了建立可持续的客户关系，高端煤机装备项目设定了客户满意度目标。通过提供卓越的产品质量和优质的客户服务，高端煤机装备项目追求赢得客户的信任和忠诚度，确保他们的满意度达到行业领先水平。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高端煤机装备项目注重社会责任和可持续发展。通过实施环保、社会责任高端煤机装备项目，高端煤机装备项目致力于在经济发展的同时保护环境，促进社会公平，实现可持续经营。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高端煤机装备项目的团队是实现目标的核心驱动力。因此，高端煤机装备项目设定了团队发展目标，包括提升团队成员的专业技能、培养领导力，以及搭建协同高效的团队工作氛围。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71"/>
      <w:r>
        <w:rPr>
          <w:rFonts w:ascii="仿宋" w:eastAsia="仿宋" w:hAnsi="仿宋" w:cs="仿宋" w:hint="eastAsia"/>
          <w:sz w:val="28"/>
          <w:lang w:eastAsia="zh-CN"/>
        </w:rPr>
        <w:t>(三)、高端煤机装备项目提出的理由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高端煤机装备项目提出的理由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提出源于对市场机遇的深刻洞察。当前市场中存在的需求缺口和行业发展趋势表明，有巨大的商业机会等待被开发。通过准确捕捉市场机遇，高端煤机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理念基于对技术创新的信仰。通过持续的研发和技术投入，高端煤机装备项目有望推出更具创新性的产品或服务。在科技飞速发展的当下，高端煤机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提出是为了增强企业的行业竞争力。通过提升产品或服务的质量和独特性，高端煤机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响应了消费者需求的变化。随着社会和科技的不断发展，消费者对产品和服务的需求也在发生变化。通过深入了解并及时回应消费者的新需求，高端煤机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高端煤机装备项目的提出是企业战略发展规划的一部分。在面对日益激烈的市场竞争和不断变化的商业环境中，高端煤机装备项目作为企业战略的一环，旨在为企业开辟新的增长领域，巩固企业在行业中的地位。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端煤机装备项目的提出不仅仅是基于商业考量，还注重社会责任。通过推出环保、社会责任等方面的高端煤机装备项目，高端煤机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高端煤机装备项目的提出反映了对利益相关者期望的关注。包括客户、员工、投资者等利益相关者在企业发展中都有着各自的期望，高端煤机装备项目力求在满足这些期望的同时，取得更大的共赢。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588"/>
      <w:r>
        <w:rPr>
          <w:rFonts w:ascii="仿宋" w:eastAsia="仿宋" w:hAnsi="仿宋" w:cs="仿宋" w:hint="eastAsia"/>
          <w:sz w:val="28"/>
          <w:lang w:eastAsia="zh-CN"/>
        </w:rPr>
        <w:t>(四)、高端煤机装备项目意义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在实施高端煤机装备项目的过程中，我们不仅仅是在追逐商业成功，更是为企业和社会的多个层面创造了深远的意义。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首要意义在于提升企业的市场竞争力。通过持续的创新和对产品质量的高标准要求，高端煤机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端煤机装备项目的推进将促使行业技术水平的提升。通过引入先进技术和创新性解决方案，高端煤机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端煤机装备项目不仅创造了大量就业机会，提高了就业水平，还注重社会责任和环保。通过参与社会公益事业和推动环保高端煤机装备项目，高端煤机装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综合而言，高端煤机装备项目意义重大，不仅推动了企业的发展，也为行业和社会的进步贡献了积极力量。这是一个全面而深刻的影响，将在未来产生可持续的正面效应。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699"/>
      <w:r>
        <w:rPr>
          <w:rFonts w:ascii="仿宋" w:eastAsia="仿宋" w:hAnsi="仿宋" w:cs="仿宋" w:hint="eastAsia"/>
          <w:sz w:val="28"/>
          <w:lang w:eastAsia="zh-CN"/>
        </w:rPr>
        <w:t>(五)、高端煤机装备项目背景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在当今迅猛发展的商业环境中，高端煤机装备项目的动因根植于对多方面因素的审慎考量。这个高端煤机装备项目的提出并非孤立的决策，而是对企业所处背景深入思考的产物。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端煤机装备项目背后的首要原因。科技的迅速发展和全球市场的快速变化使得企业必须灵活应对。高端煤机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竞争的激烈程度也是高端煤机装备项目背景中不可忽视的一环。企业需要在激烈竞争中脱颖而出，为此，高端煤机装备项目致力于打破常规，提供独特的价值主张，以吸引客户并确保市场份额的增长。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技术的迅速发展为企业带来了机遇与挑战。作为高端煤机装备项目启动的背景之一，对新兴技术的应用将有助于提升企业的技术水平，使其在不断演进的商业环境中保持竞争优势。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此外，社会对企业责任的期望也在逐渐升高。高端煤机装备项目充分融入了社会责任的理念，通过可持续经营和社会公益高端煤机装备项目，企图为社会贡献一份力量，在商业成功的同时关注社会价值。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23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86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高端煤机装备项目的主要产品是XXXX，预计年产值为XXX万元。这一产品在市场中占据着重要的地位，其广泛的应用范围使得该高端煤机装备项目的市场前景非常广阔。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端煤机装备项目的xxx产品作为重要的原材料之一，将在多个领域发挥关键作用。其在建筑、交通、能源等方面的广泛应用将为整个产业链提供强大的支持，形成产业协同效应。高端煤机装备项目的年产值XXX万XXX万XXX万万元不仅反映了其在市场上的巨大潜力，更预示着它对国民经济的积极贡献。这种关联度高、涉及面广的产业关系，使得该高端煤机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88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总征地面积为XXXX平方米，相当于约XX.XX亩，其中净用地面积为XXXX平方米，红线范围内相当于约XX.XX亩。这一用地规模充分考虑了高端煤机装备项目的建设需求，保障了高端煤机装备项目在合适的空间内得以充分发展。高端煤机装备项目规划的总建筑面积为XXXX平方米，其中主体工程建设占XXXX平方米，计容建筑面积达XXXX平方米。预计建筑工程的投资将达到XXXX万元，为高端煤机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计划购置的设备共计XXXX台（套），设备购置费用为XXXX万元。这一设备购置计划充分考虑到高端煤机装备项目的生产需求和技术要求，确保了高端煤机装备项目在生产运营中具备先进的技术装备和高效的生产能力。设备的合理配置将为高端煤机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端煤机装备项目计划总投资为XXXX万元，预计年实现营业收入为XXXX万元。这一产能规模的设定旨在确保高端煤机装备项目能够在投资与回报之间取得平衡，实现长期可持续的发展。高端煤机装备项目的总投资充分考虑到各个方面的需求，包括用地建设、设备购置等多个环节，以确保高端煤机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542"/>
      <w:r>
        <w:rPr>
          <w:rFonts w:ascii="仿宋" w:eastAsia="仿宋" w:hAnsi="仿宋" w:cs="仿宋" w:hint="eastAsia"/>
          <w:sz w:val="28"/>
          <w:lang w:eastAsia="zh-CN"/>
        </w:rPr>
        <w:t>三、高端煤机装备项目文档管理</w:t>
      </w:r>
      <w:bookmarkEnd w:id="11"/>
    </w:p>
    <w:p>
      <w:pPr>
        <w:pStyle w:val="Heading2"/>
        <w:rPr>
          <w:rFonts w:ascii="仿宋" w:eastAsia="仿宋" w:hAnsi="仿宋" w:cs="仿宋" w:hint="eastAsia"/>
          <w:lang w:eastAsia="zh-CN"/>
        </w:rPr>
      </w:pPr>
      <w:bookmarkStart w:id="12" w:name="_Toc518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高端煤机装备项目高度重视文档的质量和准确性，以支持高端煤机装备项目的各项活动和决策。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文档的编制始于高端煤机装备项目计划的初期，我们制定了详细的文档编制计划，明确了每个文档的内容、格式和编写责任人。在高端煤机装备项目启动阶段，我们首先编制了高端煤机装备项目章程，明确定义了高端煤机装备项目的目标、范围、风险等关键要素。随后，高端煤机装备项目团队根据计划陆续编制了需求文档、设计文档、测试文档等各类文档，确保高端煤机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端煤机装备项目管理中的重要环节，旨在确保高端煤机装备项目文档符合质量标准和高端煤机装备项目需求。在高端煤机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端煤机装备项目相关利益方和专业领域的专家对文档进行独立审查。这有助于获取更全面、客观的反馈，确保高端煤机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高端煤机装备项目在文档编制与审查方面建立了严格的管理机制，通过规范的流程和多维度的审查，确保高端煤机装备项目文档的质量、准确性和可靠性，为高端煤机装备项目的顺利推进提供了有力支持。</w:t>
      </w:r>
    </w:p>
    <w:p>
      <w:pPr>
        <w:pStyle w:val="Heading2"/>
        <w:ind w:firstLine="560" w:firstLineChars="200"/>
        <w:rPr>
          <w:rFonts w:ascii="仿宋" w:eastAsia="仿宋" w:hAnsi="仿宋" w:cs="仿宋" w:hint="eastAsia"/>
          <w:sz w:val="28"/>
          <w:lang w:eastAsia="zh-CN"/>
        </w:rPr>
      </w:pPr>
      <w:bookmarkStart w:id="13" w:name="_Toc513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在高端煤机装备项目中，我们致力于优化文档发布与分发过程，以确保信息的高效传递和团队间协作的顺畅进行。以下是我们采取的关键优化策略：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我们通过多渠道发布文档，包括电子邮件、高端煤机装备项目管理平台、内部网站等，以满足不同团队成员的偏好和需求。多渠道发布确保了信息的全面覆盖。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我们采用了精细的权限控制，确保只有授权人员可以访问敏感信息。这种安全措施保护了高端煤机装备项目文档的机密性，防止了未经授权的信息泄露。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417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端煤机装备项目生命周期中一个至关重要的环节，直接关系到高端煤机装备项目信息的长期保存和历史记录的完整性。在高端煤机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737"/>
      <w:r>
        <w:rPr>
          <w:rFonts w:ascii="仿宋" w:eastAsia="仿宋" w:hAnsi="仿宋" w:cs="仿宋" w:hint="eastAsia"/>
          <w:sz w:val="28"/>
          <w:lang w:eastAsia="zh-CN"/>
        </w:rPr>
        <w:t>四、高端煤机装备项目建设背景及必要性分析</w:t>
      </w:r>
      <w:bookmarkEnd w:id="15"/>
    </w:p>
    <w:p>
      <w:pPr>
        <w:pStyle w:val="Heading2"/>
        <w:rPr>
          <w:rFonts w:ascii="仿宋" w:eastAsia="仿宋" w:hAnsi="仿宋" w:cs="仿宋" w:hint="eastAsia"/>
          <w:lang w:eastAsia="zh-CN"/>
        </w:rPr>
      </w:pPr>
      <w:bookmarkStart w:id="16" w:name="_Toc23711"/>
      <w:r>
        <w:rPr>
          <w:rFonts w:ascii="仿宋" w:eastAsia="仿宋" w:hAnsi="仿宋" w:cs="仿宋" w:hint="eastAsia"/>
          <w:lang w:eastAsia="zh-CN"/>
        </w:rPr>
        <w:t>(一)、高端煤机装备项目背景分析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煤机装备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煤机装备项目在这个潮流中的定位。同时，我们将关注行业内涌现的新兴机遇，以便高端煤机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煤机装备项目提供了强大的发展动力。我们将聚焦于行业内最新的技术发展趋势，包括但不限于人工智能、大数据分析、物联网等领域。通过深度的技术研究，我们将确保高端煤机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煤机装备项目发展的源泉。我们将投入更多的精力对市场需求进行深入剖析，超越表面的需求，深入挖掘潜在的市场痛点和机遇。通过对市场需求的细致了解，高端煤机装备项目将更有针对性地设计解决方案，满足市场的多样化需求，从而更好地促进高端煤机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端煤机装备项目战略至关重要。我们将对竞争态势进行更为深入的分析，包括但不限于市场份额、产品特点、客户满意度等多个维度。通过深度的竞争分析，高端煤机装备项目将能够更准确地把握市场脉搏，制定具有竞争力的高端煤机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https://d.book118.com/615214204021011112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AE374D"/>
    <w:rsid w:val="32AE37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1420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2024-02-20T07:31:00Z</dcterms:created>
  <dcterms:modified xsi:type="dcterms:W3CDTF">2024-02-20T07:31:45Z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B483A98C2F05443EB2F21A779935E3F4_11</vt:lpwstr>
  </property>
  <property fmtid="{D5CDD505-2E9C-101B-9397-08002B2CF9AE}" pid="3" name="KSOProductBuildVer">
    <vt:lpwstr>2052-12.1.0.16250</vt:lpwstr>
  </property>
</Properties>
</file>