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B915D6" w:rsidP="00B915D6" w14:paraId="59CAE7E8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B915D6">
        <w:rPr>
          <w:rFonts w:ascii="华文中宋" w:eastAsia="华文中宋" w:hAnsi="华文中宋"/>
          <w:b/>
          <w:sz w:val="30"/>
        </w:rPr>
        <w:t>2023</w:t>
      </w:r>
      <w:r w:rsidRPr="00B915D6">
        <w:rPr>
          <w:rFonts w:ascii="华文中宋" w:eastAsia="华文中宋" w:hAnsi="华文中宋"/>
          <w:b/>
          <w:sz w:val="30"/>
        </w:rPr>
        <w:t>中国药科大学学生工作处招聘</w:t>
      </w:r>
      <w:r w:rsidRPr="00B915D6">
        <w:rPr>
          <w:rFonts w:ascii="华文中宋" w:eastAsia="华文中宋" w:hAnsi="华文中宋"/>
          <w:b/>
          <w:sz w:val="30"/>
        </w:rPr>
        <w:t>1</w:t>
      </w:r>
      <w:r w:rsidRPr="00B915D6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582F848C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31FCE3D3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4DBCDDE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创新、协调、绿色、开放、共享的新发展理念是具有内在联系的集合体，其中，创新注重的是解决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9904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、发展是动力问题</w:t>
      </w:r>
    </w:p>
    <w:p w:rsidR="0030475A" w14:paraId="465B68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、发展不平衡问题</w:t>
      </w:r>
    </w:p>
    <w:p w:rsidR="0030475A" w14:paraId="3BC4B9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、发展内外联动问题</w:t>
      </w:r>
    </w:p>
    <w:p w:rsidR="0030475A" w14:paraId="0509D2D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、社会公平正义问题</w:t>
      </w:r>
    </w:p>
    <w:p w:rsidR="0030475A" w14:paraId="64EAC9A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A</w:t>
      </w:r>
    </w:p>
    <w:p w:rsidR="0030475A" w14:paraId="1E46674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中华人民共和国国民经济和社会发展第十三个五年规划纲要》指出，创新是引领发展的第一动力，开放是国家繁荣发展的必由之路。必须坚持创新发展，创新发展注重的是解决发展动力问题，必须要把创新作为引领发展的第一动力，摆在发展全局的核心位置，不断推进理论创新、制度创新、科技创新、文化创新等各方面创新，让创新贯穿各项工作。故选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0DF3F7D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科举制在中国影响深远，乡试录取者称为举人，会试录取者为贡生，那么殿试录取者称为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376C02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、大元</w:t>
      </w:r>
    </w:p>
    <w:p w:rsidR="0030475A" w14:paraId="5DB7617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、进士</w:t>
      </w:r>
    </w:p>
    <w:p w:rsidR="0030475A" w14:paraId="5F236B1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、解元</w:t>
      </w:r>
    </w:p>
    <w:p w:rsidR="0030475A" w14:paraId="6CCF850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、榜眼</w:t>
      </w:r>
    </w:p>
    <w:p w:rsidR="0030475A" w14:paraId="702E4DA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B66EFA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明代正式科举考试分为乡试、会试、殿试三级。乡试是由南、北直隶和各布政使司举行的地方考试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乡试考中的称举人，俗称孝廉，第一名称解元。会试是由礼部主持的全国考试，又称礼闱，于乡试的第二年即逢丑、辰、未、戌年举行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考中的称贡士，俗称出贡，别称明经，第一名称会元。殿试在会试后当年举行，时间最初是三月初一。明宪宗成化八年起，改为三月十五，应试者为贡士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贡士在殿试中均不落榜，只是由皇帝重新安排名次。殿试毕，次日放榜。录取分三甲：一甲三名，赐进士及第，第一名称状元、鼎元，二名榜眼，三名探花，合称三鼎甲。二甲赐进士出身，三甲赐同进士出身。二、三甲第一名皆称传胪。一、二、三甲通称进士。进士榜称甲榜，或称甲科。进士榜用黄纸书写，故叫黄甲，也称金榜，中进士称金榜题名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70441E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反映资本主义剥削程度的概念是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96197F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、工人工资水平</w:t>
      </w:r>
    </w:p>
    <w:p w:rsidR="0030475A" w14:paraId="300F65D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、剩余价值率</w:t>
      </w:r>
    </w:p>
    <w:p w:rsidR="0030475A" w14:paraId="59C3198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、工人劳动时间</w:t>
      </w:r>
    </w:p>
    <w:p w:rsidR="0030475A" w14:paraId="2CB87A1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、资本的有机构成</w:t>
      </w:r>
    </w:p>
    <w:p w:rsidR="0030475A" w14:paraId="3C30707D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295844B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本题考查政治经济学。剩余价值是由工人创造的，但是是被资本家所占有的，剩余价值率越高，说明资本家占据的剩余价值就越多，剥削程度就越高，反之亦然。故选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项。</w:t>
      </w:r>
    </w:p>
    <w:p w:rsidR="0030475A" w14:paraId="3A515AD4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《公民道德建设实施纲要》明确提出了我国公民的基本道德规范。其中，公民应忠于职守，克己为公，服务社会是公民基本道德规范中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的要求。</w:t>
      </w:r>
    </w:p>
    <w:p w:rsidR="0030475A" w14:paraId="5E1646E3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、爱国守法</w:t>
      </w:r>
    </w:p>
    <w:p w:rsidR="0030475A" w14:paraId="17AA64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、勤俭自强</w:t>
      </w:r>
    </w:p>
    <w:p w:rsidR="0030475A" w14:paraId="7EDBB4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、明礼诚信</w:t>
      </w:r>
    </w:p>
    <w:p w:rsidR="0030475A" w14:paraId="4DA33CE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、敬业奉献</w:t>
      </w:r>
    </w:p>
    <w:p w:rsidR="0030475A" w14:paraId="0A648A7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4E21C11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我国公民基本道德规范：爱国守法，明礼诚信，团结友善，勤俭自强，敬业奉献。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爱国守法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，强调公民应培养高尚的爱国主义精神，自觉地学法，懂法，用法，守法和护法。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勤俭自强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，强调公民应努力工作，勤俭节约，积极进取。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明礼诚信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，强调公民应文明礼貌，诚实守信，诚恳待人。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项正确，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敬业奉献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，强调公民应忠于职守，克己为公，服务社会。故选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FF872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中国古代在自我修养方面提倡</w:t>
      </w:r>
      <w:r w:rsidRPr="0030475A">
        <w:rPr>
          <w:rFonts w:ascii="微软雅黑" w:eastAsia="微软雅黑" w:cs="微软雅黑"/>
          <w:szCs w:val="14"/>
        </w:rPr>
        <w:t>“</w:t>
      </w:r>
      <w:r w:rsidRPr="0030475A">
        <w:rPr>
          <w:rFonts w:ascii="微软雅黑" w:eastAsia="微软雅黑" w:cs="微软雅黑"/>
          <w:szCs w:val="14"/>
        </w:rPr>
        <w:t>慎独</w:t>
      </w:r>
      <w:r w:rsidRPr="0030475A">
        <w:rPr>
          <w:rFonts w:ascii="微软雅黑" w:eastAsia="微软雅黑" w:cs="微软雅黑"/>
          <w:szCs w:val="14"/>
        </w:rPr>
        <w:t>”</w:t>
      </w:r>
      <w:r w:rsidRPr="0030475A">
        <w:rPr>
          <w:rFonts w:ascii="微软雅黑" w:eastAsia="微软雅黑" w:cs="微软雅黑"/>
          <w:szCs w:val="14"/>
        </w:rPr>
        <w:t>，它是指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795FDDC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、一个人不要独处</w:t>
      </w:r>
    </w:p>
    <w:p w:rsidR="0030475A" w14:paraId="6DCCDA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、一个人即使独处时，也要坚守自己的道德信念</w:t>
      </w:r>
    </w:p>
    <w:p w:rsidR="0030475A" w14:paraId="66E3DF5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、一个人要耐得住孤独与寂寞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https://d.book118.com/615241200121011101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:rsidP="00683DD2" w14:paraId="69D7C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5D6" w14:paraId="16DF2D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:rsidP="00683DD2" w14:paraId="15297E1E" w14:textId="3D4C18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915D6" w14:paraId="4E227B3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paraId="27390DA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5D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:rsidP="00683DD2" w14:textId="3D4C18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915D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915D6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:rsidP="00683DD2" w14:textId="3D4C18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915D6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paraId="01BE25A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paraId="4BC52F48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paraId="3613005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915D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A77B3E"/>
    <w:rsid w:val="00B915D6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7F62ED8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B915D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B915D6"/>
    <w:rPr>
      <w:sz w:val="18"/>
      <w:szCs w:val="18"/>
    </w:rPr>
  </w:style>
  <w:style w:type="paragraph" w:styleId="Footer">
    <w:name w:val="footer"/>
    <w:basedOn w:val="Normal"/>
    <w:link w:val="a0"/>
    <w:rsid w:val="00B915D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B915D6"/>
    <w:rPr>
      <w:sz w:val="18"/>
      <w:szCs w:val="18"/>
    </w:rPr>
  </w:style>
  <w:style w:type="character" w:styleId="PageNumber">
    <w:name w:val="page number"/>
    <w:basedOn w:val="DefaultParagraphFont"/>
    <w:rsid w:val="00B915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615241200121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2903</Words>
  <Characters>16548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2024-01-29T10:41:00Z</dcterms:created>
  <dcterms:modified xsi:type="dcterms:W3CDTF">2024-01-29T10:41:00Z</dcterms:modified>
</cp:coreProperties>
</file>