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抗独特性抗体疫苗项目规划设计纲要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4" w:history="1">
        <w:r>
          <w:rPr>
            <w:rFonts w:ascii="仿宋" w:eastAsia="仿宋" w:hAnsi="仿宋" w:cs="仿宋" w:hint="eastAsia"/>
            <w:lang w:eastAsia="zh-CN"/>
          </w:rPr>
          <w:t>序言</w:t>
        </w:r>
        <w:r>
          <w:tab/>
        </w:r>
        <w:r>
          <w:fldChar w:fldCharType="begin"/>
        </w:r>
        <w:r>
          <w:instrText xml:space="preserve"> PAGEREF _Toc27354 \h </w:instrText>
        </w:r>
        <w:r>
          <w:fldChar w:fldCharType="separate"/>
        </w:r>
        <w:r>
          <w:t>3</w:t>
        </w:r>
        <w:r>
          <w:fldChar w:fldCharType="end"/>
        </w:r>
      </w:hyperlink>
    </w:p>
    <w:p>
      <w:pPr>
        <w:pStyle w:val="TOC1"/>
        <w:tabs>
          <w:tab w:val="right" w:leader="dot" w:pos="8306"/>
        </w:tabs>
      </w:pPr>
      <w:hyperlink w:anchor="_Toc29898" w:history="1">
        <w:r>
          <w:rPr>
            <w:rFonts w:ascii="仿宋" w:eastAsia="仿宋" w:hAnsi="仿宋" w:cs="仿宋" w:hint="eastAsia"/>
            <w:lang w:eastAsia="zh-CN"/>
          </w:rPr>
          <w:t>一、抗独特性抗体疫苗项目概论</w:t>
        </w:r>
        <w:r>
          <w:tab/>
        </w:r>
        <w:r>
          <w:fldChar w:fldCharType="begin"/>
        </w:r>
        <w:r>
          <w:instrText xml:space="preserve"> PAGEREF _Toc29898 \h </w:instrText>
        </w:r>
        <w:r>
          <w:fldChar w:fldCharType="separate"/>
        </w:r>
        <w:r>
          <w:t>3</w:t>
        </w:r>
        <w:r>
          <w:fldChar w:fldCharType="end"/>
        </w:r>
      </w:hyperlink>
    </w:p>
    <w:p>
      <w:pPr>
        <w:pStyle w:val="TOC2"/>
        <w:tabs>
          <w:tab w:val="right" w:leader="dot" w:pos="8306"/>
        </w:tabs>
      </w:pPr>
      <w:hyperlink w:anchor="_Toc18800" w:history="1">
        <w:r>
          <w:rPr>
            <w:rFonts w:ascii="仿宋" w:eastAsia="仿宋" w:hAnsi="仿宋" w:cs="仿宋" w:hint="eastAsia"/>
            <w:lang w:eastAsia="zh-CN"/>
          </w:rPr>
          <w:t>(一)、抗独特性抗体疫苗项目概况</w:t>
        </w:r>
        <w:r>
          <w:tab/>
        </w:r>
        <w:r>
          <w:fldChar w:fldCharType="begin"/>
        </w:r>
        <w:r>
          <w:instrText xml:space="preserve"> PAGEREF _Toc18800 \h </w:instrText>
        </w:r>
        <w:r>
          <w:fldChar w:fldCharType="separate"/>
        </w:r>
        <w:r>
          <w:t>3</w:t>
        </w:r>
        <w:r>
          <w:fldChar w:fldCharType="end"/>
        </w:r>
      </w:hyperlink>
    </w:p>
    <w:p>
      <w:pPr>
        <w:pStyle w:val="TOC2"/>
        <w:tabs>
          <w:tab w:val="right" w:leader="dot" w:pos="8306"/>
        </w:tabs>
      </w:pPr>
      <w:hyperlink w:anchor="_Toc31504" w:history="1">
        <w:r>
          <w:rPr>
            <w:rFonts w:ascii="仿宋" w:eastAsia="仿宋" w:hAnsi="仿宋" w:cs="仿宋" w:hint="eastAsia"/>
            <w:lang w:eastAsia="zh-CN"/>
          </w:rPr>
          <w:t>(二)、抗独特性抗体疫苗项目目标</w:t>
        </w:r>
        <w:r>
          <w:tab/>
        </w:r>
        <w:r>
          <w:fldChar w:fldCharType="begin"/>
        </w:r>
        <w:r>
          <w:instrText xml:space="preserve"> PAGEREF _Toc31504 \h </w:instrText>
        </w:r>
        <w:r>
          <w:fldChar w:fldCharType="separate"/>
        </w:r>
        <w:r>
          <w:t>5</w:t>
        </w:r>
        <w:r>
          <w:fldChar w:fldCharType="end"/>
        </w:r>
      </w:hyperlink>
    </w:p>
    <w:p>
      <w:pPr>
        <w:pStyle w:val="TOC2"/>
        <w:tabs>
          <w:tab w:val="right" w:leader="dot" w:pos="8306"/>
        </w:tabs>
      </w:pPr>
      <w:hyperlink w:anchor="_Toc685" w:history="1">
        <w:r>
          <w:rPr>
            <w:rFonts w:ascii="仿宋" w:eastAsia="仿宋" w:hAnsi="仿宋" w:cs="仿宋" w:hint="eastAsia"/>
            <w:lang w:eastAsia="zh-CN"/>
          </w:rPr>
          <w:t>(三)、抗独特性抗体疫苗项目提出的理由</w:t>
        </w:r>
        <w:r>
          <w:tab/>
        </w:r>
        <w:r>
          <w:fldChar w:fldCharType="begin"/>
        </w:r>
        <w:r>
          <w:instrText xml:space="preserve"> PAGEREF _Toc685 \h </w:instrText>
        </w:r>
        <w:r>
          <w:fldChar w:fldCharType="separate"/>
        </w:r>
        <w:r>
          <w:t>6</w:t>
        </w:r>
        <w:r>
          <w:fldChar w:fldCharType="end"/>
        </w:r>
      </w:hyperlink>
    </w:p>
    <w:p>
      <w:pPr>
        <w:pStyle w:val="TOC2"/>
        <w:tabs>
          <w:tab w:val="right" w:leader="dot" w:pos="8306"/>
        </w:tabs>
      </w:pPr>
      <w:hyperlink w:anchor="_Toc21711" w:history="1">
        <w:r>
          <w:rPr>
            <w:rFonts w:ascii="仿宋" w:eastAsia="仿宋" w:hAnsi="仿宋" w:cs="仿宋" w:hint="eastAsia"/>
            <w:lang w:eastAsia="zh-CN"/>
          </w:rPr>
          <w:t>(四)、抗独特性抗体疫苗项目意义</w:t>
        </w:r>
        <w:r>
          <w:tab/>
        </w:r>
        <w:r>
          <w:fldChar w:fldCharType="begin"/>
        </w:r>
        <w:r>
          <w:instrText xml:space="preserve"> PAGEREF _Toc21711 \h </w:instrText>
        </w:r>
        <w:r>
          <w:fldChar w:fldCharType="separate"/>
        </w:r>
        <w:r>
          <w:t>8</w:t>
        </w:r>
        <w:r>
          <w:fldChar w:fldCharType="end"/>
        </w:r>
      </w:hyperlink>
    </w:p>
    <w:p>
      <w:pPr>
        <w:pStyle w:val="TOC2"/>
        <w:tabs>
          <w:tab w:val="right" w:leader="dot" w:pos="8306"/>
        </w:tabs>
      </w:pPr>
      <w:hyperlink w:anchor="_Toc10285" w:history="1">
        <w:r>
          <w:rPr>
            <w:rFonts w:ascii="仿宋" w:eastAsia="仿宋" w:hAnsi="仿宋" w:cs="仿宋" w:hint="eastAsia"/>
            <w:lang w:eastAsia="zh-CN"/>
          </w:rPr>
          <w:t>(五)、抗独特性抗体疫苗项目背景</w:t>
        </w:r>
        <w:r>
          <w:tab/>
        </w:r>
        <w:r>
          <w:fldChar w:fldCharType="begin"/>
        </w:r>
        <w:r>
          <w:instrText xml:space="preserve"> PAGEREF _Toc10285 \h </w:instrText>
        </w:r>
        <w:r>
          <w:fldChar w:fldCharType="separate"/>
        </w:r>
        <w:r>
          <w:t>9</w:t>
        </w:r>
        <w:r>
          <w:fldChar w:fldCharType="end"/>
        </w:r>
      </w:hyperlink>
    </w:p>
    <w:p>
      <w:pPr>
        <w:pStyle w:val="TOC1"/>
        <w:tabs>
          <w:tab w:val="right" w:leader="dot" w:pos="8306"/>
        </w:tabs>
      </w:pPr>
      <w:hyperlink w:anchor="_Toc695" w:history="1">
        <w:r>
          <w:rPr>
            <w:rFonts w:ascii="仿宋" w:eastAsia="仿宋" w:hAnsi="仿宋" w:cs="仿宋" w:hint="eastAsia"/>
            <w:lang w:eastAsia="zh-CN"/>
          </w:rPr>
          <w:t>二、产品规划分析</w:t>
        </w:r>
        <w:r>
          <w:tab/>
        </w:r>
        <w:r>
          <w:fldChar w:fldCharType="begin"/>
        </w:r>
        <w:r>
          <w:instrText xml:space="preserve"> PAGEREF _Toc695 \h </w:instrText>
        </w:r>
        <w:r>
          <w:fldChar w:fldCharType="separate"/>
        </w:r>
        <w:r>
          <w:t>10</w:t>
        </w:r>
        <w:r>
          <w:fldChar w:fldCharType="end"/>
        </w:r>
      </w:hyperlink>
    </w:p>
    <w:p>
      <w:pPr>
        <w:pStyle w:val="TOC2"/>
        <w:tabs>
          <w:tab w:val="right" w:leader="dot" w:pos="8306"/>
        </w:tabs>
      </w:pPr>
      <w:hyperlink w:anchor="_Toc8027" w:history="1">
        <w:r>
          <w:rPr>
            <w:rFonts w:ascii="仿宋" w:eastAsia="仿宋" w:hAnsi="仿宋" w:cs="仿宋" w:hint="eastAsia"/>
            <w:lang w:eastAsia="zh-CN"/>
          </w:rPr>
          <w:t>(一)、产品规划</w:t>
        </w:r>
        <w:r>
          <w:tab/>
        </w:r>
        <w:r>
          <w:fldChar w:fldCharType="begin"/>
        </w:r>
        <w:r>
          <w:instrText xml:space="preserve"> PAGEREF _Toc8027 \h </w:instrText>
        </w:r>
        <w:r>
          <w:fldChar w:fldCharType="separate"/>
        </w:r>
        <w:r>
          <w:t>10</w:t>
        </w:r>
        <w:r>
          <w:fldChar w:fldCharType="end"/>
        </w:r>
      </w:hyperlink>
    </w:p>
    <w:p>
      <w:pPr>
        <w:pStyle w:val="TOC2"/>
        <w:tabs>
          <w:tab w:val="right" w:leader="dot" w:pos="8306"/>
        </w:tabs>
      </w:pPr>
      <w:hyperlink w:anchor="_Toc1560" w:history="1">
        <w:r>
          <w:rPr>
            <w:rFonts w:ascii="仿宋" w:eastAsia="仿宋" w:hAnsi="仿宋" w:cs="仿宋" w:hint="eastAsia"/>
            <w:lang w:eastAsia="zh-CN"/>
          </w:rPr>
          <w:t>(二)、建设规模</w:t>
        </w:r>
        <w:r>
          <w:tab/>
        </w:r>
        <w:r>
          <w:fldChar w:fldCharType="begin"/>
        </w:r>
        <w:r>
          <w:instrText xml:space="preserve"> PAGEREF _Toc1560 \h </w:instrText>
        </w:r>
        <w:r>
          <w:fldChar w:fldCharType="separate"/>
        </w:r>
        <w:r>
          <w:t>11</w:t>
        </w:r>
        <w:r>
          <w:fldChar w:fldCharType="end"/>
        </w:r>
      </w:hyperlink>
    </w:p>
    <w:p>
      <w:pPr>
        <w:pStyle w:val="TOC1"/>
        <w:tabs>
          <w:tab w:val="right" w:leader="dot" w:pos="8306"/>
        </w:tabs>
      </w:pPr>
      <w:hyperlink w:anchor="_Toc6033" w:history="1">
        <w:r>
          <w:rPr>
            <w:rFonts w:ascii="仿宋" w:eastAsia="仿宋" w:hAnsi="仿宋" w:cs="仿宋" w:hint="eastAsia"/>
            <w:lang w:eastAsia="zh-CN"/>
          </w:rPr>
          <w:t>三、抗独特性抗体疫苗项目绩效评估</w:t>
        </w:r>
        <w:r>
          <w:tab/>
        </w:r>
        <w:r>
          <w:fldChar w:fldCharType="begin"/>
        </w:r>
        <w:r>
          <w:instrText xml:space="preserve"> PAGEREF _Toc6033 \h </w:instrText>
        </w:r>
        <w:r>
          <w:fldChar w:fldCharType="separate"/>
        </w:r>
        <w:r>
          <w:t>12</w:t>
        </w:r>
        <w:r>
          <w:fldChar w:fldCharType="end"/>
        </w:r>
      </w:hyperlink>
    </w:p>
    <w:p>
      <w:pPr>
        <w:pStyle w:val="TOC2"/>
        <w:tabs>
          <w:tab w:val="right" w:leader="dot" w:pos="8306"/>
        </w:tabs>
      </w:pPr>
      <w:hyperlink w:anchor="_Toc24329" w:history="1">
        <w:r>
          <w:rPr>
            <w:rFonts w:ascii="仿宋" w:eastAsia="仿宋" w:hAnsi="仿宋" w:cs="仿宋" w:hint="eastAsia"/>
            <w:lang w:eastAsia="zh-CN"/>
          </w:rPr>
          <w:t>(一)、绩效评估指标</w:t>
        </w:r>
        <w:r>
          <w:tab/>
        </w:r>
        <w:r>
          <w:fldChar w:fldCharType="begin"/>
        </w:r>
        <w:r>
          <w:instrText xml:space="preserve"> PAGEREF _Toc24329 \h </w:instrText>
        </w:r>
        <w:r>
          <w:fldChar w:fldCharType="separate"/>
        </w:r>
        <w:r>
          <w:t>12</w:t>
        </w:r>
        <w:r>
          <w:fldChar w:fldCharType="end"/>
        </w:r>
      </w:hyperlink>
    </w:p>
    <w:p>
      <w:pPr>
        <w:pStyle w:val="TOC2"/>
        <w:tabs>
          <w:tab w:val="right" w:leader="dot" w:pos="8306"/>
        </w:tabs>
      </w:pPr>
      <w:hyperlink w:anchor="_Toc28197" w:history="1">
        <w:r>
          <w:rPr>
            <w:rFonts w:ascii="仿宋" w:eastAsia="仿宋" w:hAnsi="仿宋" w:cs="仿宋" w:hint="eastAsia"/>
            <w:lang w:eastAsia="zh-CN"/>
          </w:rPr>
          <w:t>(二)、绩效评估方法</w:t>
        </w:r>
        <w:r>
          <w:tab/>
        </w:r>
        <w:r>
          <w:fldChar w:fldCharType="begin"/>
        </w:r>
        <w:r>
          <w:instrText xml:space="preserve"> PAGEREF _Toc28197 \h </w:instrText>
        </w:r>
        <w:r>
          <w:fldChar w:fldCharType="separate"/>
        </w:r>
        <w:r>
          <w:t>13</w:t>
        </w:r>
        <w:r>
          <w:fldChar w:fldCharType="end"/>
        </w:r>
      </w:hyperlink>
    </w:p>
    <w:p>
      <w:pPr>
        <w:pStyle w:val="TOC2"/>
        <w:tabs>
          <w:tab w:val="right" w:leader="dot" w:pos="8306"/>
        </w:tabs>
      </w:pPr>
      <w:hyperlink w:anchor="_Toc17593" w:history="1">
        <w:r>
          <w:rPr>
            <w:rFonts w:ascii="仿宋" w:eastAsia="仿宋" w:hAnsi="仿宋" w:cs="仿宋" w:hint="eastAsia"/>
            <w:lang w:eastAsia="zh-CN"/>
          </w:rPr>
          <w:t>(三)、绩效评估周期</w:t>
        </w:r>
        <w:r>
          <w:tab/>
        </w:r>
        <w:r>
          <w:fldChar w:fldCharType="begin"/>
        </w:r>
        <w:r>
          <w:instrText xml:space="preserve"> PAGEREF _Toc17593 \h </w:instrText>
        </w:r>
        <w:r>
          <w:fldChar w:fldCharType="separate"/>
        </w:r>
        <w:r>
          <w:t>14</w:t>
        </w:r>
        <w:r>
          <w:fldChar w:fldCharType="end"/>
        </w:r>
      </w:hyperlink>
    </w:p>
    <w:p>
      <w:pPr>
        <w:pStyle w:val="TOC1"/>
        <w:tabs>
          <w:tab w:val="right" w:leader="dot" w:pos="8306"/>
        </w:tabs>
      </w:pPr>
      <w:hyperlink w:anchor="_Toc22513" w:history="1">
        <w:r>
          <w:rPr>
            <w:rFonts w:ascii="仿宋" w:eastAsia="仿宋" w:hAnsi="仿宋" w:cs="仿宋" w:hint="eastAsia"/>
            <w:lang w:eastAsia="zh-CN"/>
          </w:rPr>
          <w:t>四、市场分析、调研</w:t>
        </w:r>
        <w:r>
          <w:tab/>
        </w:r>
        <w:r>
          <w:fldChar w:fldCharType="begin"/>
        </w:r>
        <w:r>
          <w:instrText xml:space="preserve"> PAGEREF _Toc22513 \h </w:instrText>
        </w:r>
        <w:r>
          <w:fldChar w:fldCharType="separate"/>
        </w:r>
        <w:r>
          <w:t>15</w:t>
        </w:r>
        <w:r>
          <w:fldChar w:fldCharType="end"/>
        </w:r>
      </w:hyperlink>
    </w:p>
    <w:p>
      <w:pPr>
        <w:pStyle w:val="TOC2"/>
        <w:tabs>
          <w:tab w:val="right" w:leader="dot" w:pos="8306"/>
        </w:tabs>
      </w:pPr>
      <w:hyperlink w:anchor="_Toc12634" w:history="1">
        <w:r>
          <w:rPr>
            <w:rFonts w:ascii="仿宋" w:eastAsia="仿宋" w:hAnsi="仿宋" w:cs="仿宋" w:hint="eastAsia"/>
            <w:lang w:eastAsia="zh-CN"/>
          </w:rPr>
          <w:t>(一)、抗独特性抗体疫苗行业分析</w:t>
        </w:r>
        <w:r>
          <w:tab/>
        </w:r>
        <w:r>
          <w:fldChar w:fldCharType="begin"/>
        </w:r>
        <w:r>
          <w:instrText xml:space="preserve"> PAGEREF _Toc12634 \h </w:instrText>
        </w:r>
        <w:r>
          <w:fldChar w:fldCharType="separate"/>
        </w:r>
        <w:r>
          <w:t>15</w:t>
        </w:r>
        <w:r>
          <w:fldChar w:fldCharType="end"/>
        </w:r>
      </w:hyperlink>
    </w:p>
    <w:p>
      <w:pPr>
        <w:pStyle w:val="TOC2"/>
        <w:tabs>
          <w:tab w:val="right" w:leader="dot" w:pos="8306"/>
        </w:tabs>
      </w:pPr>
      <w:hyperlink w:anchor="_Toc9248" w:history="1">
        <w:r>
          <w:rPr>
            <w:rFonts w:ascii="仿宋" w:eastAsia="仿宋" w:hAnsi="仿宋" w:cs="仿宋" w:hint="eastAsia"/>
            <w:lang w:eastAsia="zh-CN"/>
          </w:rPr>
          <w:t>(二)、抗独特性抗体疫苗市场分析预测</w:t>
        </w:r>
        <w:r>
          <w:tab/>
        </w:r>
        <w:r>
          <w:fldChar w:fldCharType="begin"/>
        </w:r>
        <w:r>
          <w:instrText xml:space="preserve"> PAGEREF _Toc9248 \h </w:instrText>
        </w:r>
        <w:r>
          <w:fldChar w:fldCharType="separate"/>
        </w:r>
        <w:r>
          <w:t>16</w:t>
        </w:r>
        <w:r>
          <w:fldChar w:fldCharType="end"/>
        </w:r>
      </w:hyperlink>
    </w:p>
    <w:p>
      <w:pPr>
        <w:pStyle w:val="TOC1"/>
        <w:tabs>
          <w:tab w:val="right" w:leader="dot" w:pos="8306"/>
        </w:tabs>
      </w:pPr>
      <w:hyperlink w:anchor="_Toc26175" w:history="1">
        <w:r>
          <w:rPr>
            <w:rFonts w:ascii="仿宋" w:eastAsia="仿宋" w:hAnsi="仿宋" w:cs="仿宋" w:hint="eastAsia"/>
            <w:lang w:eastAsia="zh-CN"/>
          </w:rPr>
          <w:t>五、抗独特性抗体疫苗项目建设单位说明</w:t>
        </w:r>
        <w:r>
          <w:tab/>
        </w:r>
        <w:r>
          <w:fldChar w:fldCharType="begin"/>
        </w:r>
        <w:r>
          <w:instrText xml:space="preserve"> PAGEREF _Toc26175 \h </w:instrText>
        </w:r>
        <w:r>
          <w:fldChar w:fldCharType="separate"/>
        </w:r>
        <w:r>
          <w:t>17</w:t>
        </w:r>
        <w:r>
          <w:fldChar w:fldCharType="end"/>
        </w:r>
      </w:hyperlink>
    </w:p>
    <w:p>
      <w:pPr>
        <w:pStyle w:val="TOC2"/>
        <w:tabs>
          <w:tab w:val="right" w:leader="dot" w:pos="8306"/>
        </w:tabs>
      </w:pPr>
      <w:hyperlink w:anchor="_Toc19004" w:history="1">
        <w:r>
          <w:rPr>
            <w:rFonts w:ascii="仿宋" w:eastAsia="仿宋" w:hAnsi="仿宋" w:cs="仿宋" w:hint="eastAsia"/>
            <w:lang w:eastAsia="zh-CN"/>
          </w:rPr>
          <w:t>(一)、抗独特性抗体疫苗项目承办单位基本情况</w:t>
        </w:r>
        <w:r>
          <w:tab/>
        </w:r>
        <w:r>
          <w:fldChar w:fldCharType="begin"/>
        </w:r>
        <w:r>
          <w:instrText xml:space="preserve"> PAGEREF _Toc19004 \h </w:instrText>
        </w:r>
        <w:r>
          <w:fldChar w:fldCharType="separate"/>
        </w:r>
        <w:r>
          <w:t>17</w:t>
        </w:r>
        <w:r>
          <w:fldChar w:fldCharType="end"/>
        </w:r>
      </w:hyperlink>
    </w:p>
    <w:p>
      <w:pPr>
        <w:pStyle w:val="TOC2"/>
        <w:tabs>
          <w:tab w:val="right" w:leader="dot" w:pos="8306"/>
        </w:tabs>
      </w:pPr>
      <w:hyperlink w:anchor="_Toc29229" w:history="1">
        <w:r>
          <w:rPr>
            <w:rFonts w:ascii="仿宋" w:eastAsia="仿宋" w:hAnsi="仿宋" w:cs="仿宋" w:hint="eastAsia"/>
            <w:lang w:eastAsia="zh-CN"/>
          </w:rPr>
          <w:t>(二)、公司经济效益分析</w:t>
        </w:r>
        <w:r>
          <w:tab/>
        </w:r>
        <w:r>
          <w:fldChar w:fldCharType="begin"/>
        </w:r>
        <w:r>
          <w:instrText xml:space="preserve"> PAGEREF _Toc29229 \h </w:instrText>
        </w:r>
        <w:r>
          <w:fldChar w:fldCharType="separate"/>
        </w:r>
        <w:r>
          <w:t>17</w:t>
        </w:r>
        <w:r>
          <w:fldChar w:fldCharType="end"/>
        </w:r>
      </w:hyperlink>
    </w:p>
    <w:p>
      <w:pPr>
        <w:pStyle w:val="TOC1"/>
        <w:tabs>
          <w:tab w:val="right" w:leader="dot" w:pos="8306"/>
        </w:tabs>
      </w:pPr>
      <w:hyperlink w:anchor="_Toc17873" w:history="1">
        <w:r>
          <w:rPr>
            <w:rFonts w:ascii="仿宋" w:eastAsia="仿宋" w:hAnsi="仿宋" w:cs="仿宋" w:hint="eastAsia"/>
            <w:lang w:eastAsia="zh-CN"/>
          </w:rPr>
          <w:t>六、抗独特性抗体疫苗项目选址可行性分析</w:t>
        </w:r>
        <w:r>
          <w:tab/>
        </w:r>
        <w:r>
          <w:fldChar w:fldCharType="begin"/>
        </w:r>
        <w:r>
          <w:instrText xml:space="preserve"> PAGEREF _Toc17873 \h </w:instrText>
        </w:r>
        <w:r>
          <w:fldChar w:fldCharType="separate"/>
        </w:r>
        <w:r>
          <w:t>18</w:t>
        </w:r>
        <w:r>
          <w:fldChar w:fldCharType="end"/>
        </w:r>
      </w:hyperlink>
    </w:p>
    <w:p>
      <w:pPr>
        <w:pStyle w:val="TOC2"/>
        <w:tabs>
          <w:tab w:val="right" w:leader="dot" w:pos="8306"/>
        </w:tabs>
      </w:pPr>
      <w:hyperlink w:anchor="_Toc21230" w:history="1">
        <w:r>
          <w:rPr>
            <w:rFonts w:ascii="仿宋" w:eastAsia="仿宋" w:hAnsi="仿宋" w:cs="仿宋" w:hint="eastAsia"/>
            <w:lang w:eastAsia="zh-CN"/>
          </w:rPr>
          <w:t>(一)、抗独特性抗体疫苗项目选址</w:t>
        </w:r>
        <w:r>
          <w:tab/>
        </w:r>
        <w:r>
          <w:fldChar w:fldCharType="begin"/>
        </w:r>
        <w:r>
          <w:instrText xml:space="preserve"> PAGEREF _Toc21230 \h </w:instrText>
        </w:r>
        <w:r>
          <w:fldChar w:fldCharType="separate"/>
        </w:r>
        <w:r>
          <w:t>18</w:t>
        </w:r>
        <w:r>
          <w:fldChar w:fldCharType="end"/>
        </w:r>
      </w:hyperlink>
    </w:p>
    <w:p>
      <w:pPr>
        <w:pStyle w:val="TOC2"/>
        <w:tabs>
          <w:tab w:val="right" w:leader="dot" w:pos="8306"/>
        </w:tabs>
      </w:pPr>
      <w:hyperlink w:anchor="_Toc5165" w:history="1">
        <w:r>
          <w:rPr>
            <w:rFonts w:ascii="仿宋" w:eastAsia="仿宋" w:hAnsi="仿宋" w:cs="仿宋" w:hint="eastAsia"/>
            <w:lang w:eastAsia="zh-CN"/>
          </w:rPr>
          <w:t>(二)、用地控制指标</w:t>
        </w:r>
        <w:r>
          <w:tab/>
        </w:r>
        <w:r>
          <w:fldChar w:fldCharType="begin"/>
        </w:r>
        <w:r>
          <w:instrText xml:space="preserve"> PAGEREF _Toc5165 \h </w:instrText>
        </w:r>
        <w:r>
          <w:fldChar w:fldCharType="separate"/>
        </w:r>
        <w:r>
          <w:t>19</w:t>
        </w:r>
        <w:r>
          <w:fldChar w:fldCharType="end"/>
        </w:r>
      </w:hyperlink>
    </w:p>
    <w:p>
      <w:pPr>
        <w:pStyle w:val="TOC2"/>
        <w:tabs>
          <w:tab w:val="right" w:leader="dot" w:pos="8306"/>
        </w:tabs>
      </w:pPr>
      <w:hyperlink w:anchor="_Toc21661" w:history="1">
        <w:r>
          <w:rPr>
            <w:rFonts w:ascii="仿宋" w:eastAsia="仿宋" w:hAnsi="仿宋" w:cs="仿宋" w:hint="eastAsia"/>
            <w:lang w:eastAsia="zh-CN"/>
          </w:rPr>
          <w:t>(三)、节约用地措施</w:t>
        </w:r>
        <w:r>
          <w:tab/>
        </w:r>
        <w:r>
          <w:fldChar w:fldCharType="begin"/>
        </w:r>
        <w:r>
          <w:instrText xml:space="preserve"> PAGEREF _Toc21661 \h </w:instrText>
        </w:r>
        <w:r>
          <w:fldChar w:fldCharType="separate"/>
        </w:r>
        <w:r>
          <w:t>21</w:t>
        </w:r>
        <w:r>
          <w:fldChar w:fldCharType="end"/>
        </w:r>
      </w:hyperlink>
    </w:p>
    <w:p>
      <w:pPr>
        <w:pStyle w:val="TOC2"/>
        <w:tabs>
          <w:tab w:val="right" w:leader="dot" w:pos="8306"/>
        </w:tabs>
      </w:pPr>
      <w:hyperlink w:anchor="_Toc3321" w:history="1">
        <w:r>
          <w:rPr>
            <w:rFonts w:ascii="仿宋" w:eastAsia="仿宋" w:hAnsi="仿宋" w:cs="仿宋" w:hint="eastAsia"/>
            <w:lang w:eastAsia="zh-CN"/>
          </w:rPr>
          <w:t>(四)、总图布置方案</w:t>
        </w:r>
        <w:r>
          <w:tab/>
        </w:r>
        <w:r>
          <w:fldChar w:fldCharType="begin"/>
        </w:r>
        <w:r>
          <w:instrText xml:space="preserve"> PAGEREF _Toc3321 \h </w:instrText>
        </w:r>
        <w:r>
          <w:fldChar w:fldCharType="separate"/>
        </w:r>
        <w:r>
          <w:t>22</w:t>
        </w:r>
        <w:r>
          <w:fldChar w:fldCharType="end"/>
        </w:r>
      </w:hyperlink>
    </w:p>
    <w:p>
      <w:pPr>
        <w:pStyle w:val="TOC2"/>
        <w:tabs>
          <w:tab w:val="right" w:leader="dot" w:pos="8306"/>
        </w:tabs>
      </w:pPr>
      <w:hyperlink w:anchor="_Toc9293" w:history="1">
        <w:r>
          <w:rPr>
            <w:rFonts w:ascii="仿宋" w:eastAsia="仿宋" w:hAnsi="仿宋" w:cs="仿宋" w:hint="eastAsia"/>
            <w:lang w:eastAsia="zh-CN"/>
          </w:rPr>
          <w:t>(五)、选址综合评价</w:t>
        </w:r>
        <w:r>
          <w:tab/>
        </w:r>
        <w:r>
          <w:fldChar w:fldCharType="begin"/>
        </w:r>
        <w:r>
          <w:instrText xml:space="preserve"> PAGEREF _Toc9293 \h </w:instrText>
        </w:r>
        <w:r>
          <w:fldChar w:fldCharType="separate"/>
        </w:r>
        <w:r>
          <w:t>23</w:t>
        </w:r>
        <w:r>
          <w:fldChar w:fldCharType="end"/>
        </w:r>
      </w:hyperlink>
    </w:p>
    <w:p>
      <w:pPr>
        <w:pStyle w:val="TOC1"/>
        <w:tabs>
          <w:tab w:val="right" w:leader="dot" w:pos="8306"/>
        </w:tabs>
      </w:pPr>
      <w:hyperlink w:anchor="_Toc21700" w:history="1">
        <w:r>
          <w:rPr>
            <w:rFonts w:ascii="仿宋" w:eastAsia="仿宋" w:hAnsi="仿宋" w:cs="仿宋" w:hint="eastAsia"/>
            <w:lang w:eastAsia="zh-CN"/>
          </w:rPr>
          <w:t>七、抗独特性抗体疫苗项目计划安排</w:t>
        </w:r>
        <w:r>
          <w:tab/>
        </w:r>
        <w:r>
          <w:fldChar w:fldCharType="begin"/>
        </w:r>
        <w:r>
          <w:instrText xml:space="preserve"> PAGEREF _Toc21700 \h </w:instrText>
        </w:r>
        <w:r>
          <w:fldChar w:fldCharType="separate"/>
        </w:r>
        <w:r>
          <w:t>24</w:t>
        </w:r>
        <w:r>
          <w:fldChar w:fldCharType="end"/>
        </w:r>
      </w:hyperlink>
    </w:p>
    <w:p>
      <w:pPr>
        <w:pStyle w:val="TOC2"/>
        <w:tabs>
          <w:tab w:val="right" w:leader="dot" w:pos="8306"/>
        </w:tabs>
      </w:pPr>
      <w:hyperlink w:anchor="_Toc30971" w:history="1">
        <w:r>
          <w:rPr>
            <w:rFonts w:ascii="仿宋" w:eastAsia="仿宋" w:hAnsi="仿宋" w:cs="仿宋" w:hint="eastAsia"/>
            <w:lang w:eastAsia="zh-CN"/>
          </w:rPr>
          <w:t>(一)、建设周期</w:t>
        </w:r>
        <w:r>
          <w:tab/>
        </w:r>
        <w:r>
          <w:fldChar w:fldCharType="begin"/>
        </w:r>
        <w:r>
          <w:instrText xml:space="preserve"> PAGEREF _Toc30971 \h </w:instrText>
        </w:r>
        <w:r>
          <w:fldChar w:fldCharType="separate"/>
        </w:r>
        <w:r>
          <w:t>24</w:t>
        </w:r>
        <w:r>
          <w:fldChar w:fldCharType="end"/>
        </w:r>
      </w:hyperlink>
    </w:p>
    <w:p>
      <w:pPr>
        <w:pStyle w:val="TOC2"/>
        <w:tabs>
          <w:tab w:val="right" w:leader="dot" w:pos="8306"/>
        </w:tabs>
      </w:pPr>
      <w:hyperlink w:anchor="_Toc24754" w:history="1">
        <w:r>
          <w:rPr>
            <w:rFonts w:ascii="仿宋" w:eastAsia="仿宋" w:hAnsi="仿宋" w:cs="仿宋" w:hint="eastAsia"/>
            <w:lang w:eastAsia="zh-CN"/>
          </w:rPr>
          <w:t>(二)、建设进度</w:t>
        </w:r>
        <w:r>
          <w:tab/>
        </w:r>
        <w:r>
          <w:fldChar w:fldCharType="begin"/>
        </w:r>
        <w:r>
          <w:instrText xml:space="preserve"> PAGEREF _Toc24754 \h </w:instrText>
        </w:r>
        <w:r>
          <w:fldChar w:fldCharType="separate"/>
        </w:r>
        <w:r>
          <w:t>25</w:t>
        </w:r>
        <w:r>
          <w:fldChar w:fldCharType="end"/>
        </w:r>
      </w:hyperlink>
    </w:p>
    <w:p>
      <w:pPr>
        <w:pStyle w:val="TOC2"/>
        <w:tabs>
          <w:tab w:val="right" w:leader="dot" w:pos="8306"/>
        </w:tabs>
      </w:pPr>
      <w:hyperlink w:anchor="_Toc3301" w:history="1">
        <w:r>
          <w:rPr>
            <w:rFonts w:ascii="仿宋" w:eastAsia="仿宋" w:hAnsi="仿宋" w:cs="仿宋" w:hint="eastAsia"/>
            <w:lang w:eastAsia="zh-CN"/>
          </w:rPr>
          <w:t>(三)、进度安排注意事项</w:t>
        </w:r>
        <w:r>
          <w:tab/>
        </w:r>
        <w:r>
          <w:fldChar w:fldCharType="begin"/>
        </w:r>
        <w:r>
          <w:instrText xml:space="preserve"> PAGEREF _Toc3301 \h </w:instrText>
        </w:r>
        <w:r>
          <w:fldChar w:fldCharType="separate"/>
        </w:r>
        <w:r>
          <w:t>26</w:t>
        </w:r>
        <w:r>
          <w:fldChar w:fldCharType="end"/>
        </w:r>
      </w:hyperlink>
    </w:p>
    <w:p>
      <w:pPr>
        <w:pStyle w:val="TOC2"/>
        <w:tabs>
          <w:tab w:val="right" w:leader="dot" w:pos="8306"/>
        </w:tabs>
      </w:pPr>
      <w:hyperlink w:anchor="_Toc31990" w:history="1">
        <w:r>
          <w:rPr>
            <w:rFonts w:ascii="仿宋" w:eastAsia="仿宋" w:hAnsi="仿宋" w:cs="仿宋" w:hint="eastAsia"/>
            <w:lang w:eastAsia="zh-CN"/>
          </w:rPr>
          <w:t>(四)、人力资源配置</w:t>
        </w:r>
        <w:r>
          <w:tab/>
        </w:r>
        <w:r>
          <w:fldChar w:fldCharType="begin"/>
        </w:r>
        <w:r>
          <w:instrText xml:space="preserve"> PAGEREF _Toc31990 \h </w:instrText>
        </w:r>
        <w:r>
          <w:fldChar w:fldCharType="separate"/>
        </w:r>
        <w:r>
          <w:t>27</w:t>
        </w:r>
        <w:r>
          <w:fldChar w:fldCharType="end"/>
        </w:r>
      </w:hyperlink>
    </w:p>
    <w:p>
      <w:pPr>
        <w:pStyle w:val="TOC1"/>
        <w:tabs>
          <w:tab w:val="right" w:leader="dot" w:pos="8306"/>
        </w:tabs>
      </w:pPr>
      <w:hyperlink w:anchor="_Toc12985" w:history="1">
        <w:r>
          <w:rPr>
            <w:rFonts w:ascii="仿宋" w:eastAsia="仿宋" w:hAnsi="仿宋" w:cs="仿宋" w:hint="eastAsia"/>
            <w:lang w:eastAsia="zh-CN"/>
          </w:rPr>
          <w:t>八、抗独特性抗体疫苗项目社会影响</w:t>
        </w:r>
        <w:r>
          <w:tab/>
        </w:r>
        <w:r>
          <w:fldChar w:fldCharType="begin"/>
        </w:r>
        <w:r>
          <w:instrText xml:space="preserve"> PAGEREF _Toc12985 \h </w:instrText>
        </w:r>
        <w:r>
          <w:fldChar w:fldCharType="separate"/>
        </w:r>
        <w:r>
          <w:t>28</w:t>
        </w:r>
        <w:r>
          <w:fldChar w:fldCharType="end"/>
        </w:r>
      </w:hyperlink>
    </w:p>
    <w:p>
      <w:pPr>
        <w:pStyle w:val="TOC2"/>
        <w:tabs>
          <w:tab w:val="right" w:leader="dot" w:pos="8306"/>
        </w:tabs>
      </w:pPr>
      <w:hyperlink w:anchor="_Toc5051" w:history="1">
        <w:r>
          <w:rPr>
            <w:rFonts w:ascii="仿宋" w:eastAsia="仿宋" w:hAnsi="仿宋" w:cs="仿宋" w:hint="eastAsia"/>
            <w:lang w:eastAsia="zh-CN"/>
          </w:rPr>
          <w:t>(一)、社会责任与义务</w:t>
        </w:r>
        <w:r>
          <w:tab/>
        </w:r>
        <w:r>
          <w:fldChar w:fldCharType="begin"/>
        </w:r>
        <w:r>
          <w:instrText xml:space="preserve"> PAGEREF _Toc5051 \h </w:instrText>
        </w:r>
        <w:r>
          <w:fldChar w:fldCharType="separate"/>
        </w:r>
        <w:r>
          <w:t>28</w:t>
        </w:r>
        <w:r>
          <w:fldChar w:fldCharType="end"/>
        </w:r>
      </w:hyperlink>
    </w:p>
    <w:p>
      <w:pPr>
        <w:pStyle w:val="TOC2"/>
        <w:tabs>
          <w:tab w:val="right" w:leader="dot" w:pos="8306"/>
        </w:tabs>
      </w:pPr>
      <w:hyperlink w:anchor="_Toc27973" w:history="1">
        <w:r>
          <w:rPr>
            <w:rFonts w:ascii="仿宋" w:eastAsia="仿宋" w:hAnsi="仿宋" w:cs="仿宋" w:hint="eastAsia"/>
            <w:lang w:eastAsia="zh-CN"/>
          </w:rPr>
          <w:t>(二)、社会参与与沟通</w:t>
        </w:r>
        <w:r>
          <w:tab/>
        </w:r>
        <w:r>
          <w:fldChar w:fldCharType="begin"/>
        </w:r>
        <w:r>
          <w:instrText xml:space="preserve"> PAGEREF _Toc27973 \h </w:instrText>
        </w:r>
        <w:r>
          <w:fldChar w:fldCharType="separate"/>
        </w:r>
        <w:r>
          <w:t>29</w:t>
        </w:r>
        <w:r>
          <w:fldChar w:fldCharType="end"/>
        </w:r>
      </w:hyperlink>
    </w:p>
    <w:p>
      <w:pPr>
        <w:pStyle w:val="TOC1"/>
        <w:tabs>
          <w:tab w:val="right" w:leader="dot" w:pos="8306"/>
        </w:tabs>
      </w:pPr>
      <w:hyperlink w:anchor="_Toc8356" w:history="1">
        <w:r>
          <w:rPr>
            <w:rFonts w:ascii="仿宋" w:eastAsia="仿宋" w:hAnsi="仿宋" w:cs="仿宋" w:hint="eastAsia"/>
            <w:lang w:eastAsia="zh-CN"/>
          </w:rPr>
          <w:t>九、抗独特性抗体疫苗项目人力资源培养与发展</w:t>
        </w:r>
        <w:r>
          <w:tab/>
        </w:r>
        <w:r>
          <w:fldChar w:fldCharType="begin"/>
        </w:r>
        <w:r>
          <w:instrText xml:space="preserve"> PAGEREF _Toc8356 \h </w:instrText>
        </w:r>
        <w:r>
          <w:fldChar w:fldCharType="separate"/>
        </w:r>
        <w:r>
          <w:t>30</w:t>
        </w:r>
        <w:r>
          <w:fldChar w:fldCharType="end"/>
        </w:r>
      </w:hyperlink>
    </w:p>
    <w:p>
      <w:pPr>
        <w:pStyle w:val="TOC2"/>
        <w:tabs>
          <w:tab w:val="right" w:leader="dot" w:pos="8306"/>
        </w:tabs>
      </w:pPr>
      <w:hyperlink w:anchor="_Toc25990" w:history="1">
        <w:r>
          <w:rPr>
            <w:rFonts w:ascii="仿宋" w:eastAsia="仿宋" w:hAnsi="仿宋" w:cs="仿宋" w:hint="eastAsia"/>
            <w:lang w:eastAsia="zh-CN"/>
          </w:rPr>
          <w:t>(一)、人才需求与规划</w:t>
        </w:r>
        <w:r>
          <w:tab/>
        </w:r>
        <w:r>
          <w:fldChar w:fldCharType="begin"/>
        </w:r>
        <w:r>
          <w:instrText xml:space="preserve"> PAGEREF _Toc25990 \h </w:instrText>
        </w:r>
        <w:r>
          <w:fldChar w:fldCharType="separate"/>
        </w:r>
        <w:r>
          <w:t>30</w:t>
        </w:r>
        <w:r>
          <w:fldChar w:fldCharType="end"/>
        </w:r>
      </w:hyperlink>
    </w:p>
    <w:p>
      <w:pPr>
        <w:pStyle w:val="TOC2"/>
        <w:tabs>
          <w:tab w:val="right" w:leader="dot" w:pos="8306"/>
        </w:tabs>
      </w:pPr>
      <w:hyperlink w:anchor="_Toc23825" w:history="1">
        <w:r>
          <w:rPr>
            <w:rFonts w:ascii="仿宋" w:eastAsia="仿宋" w:hAnsi="仿宋" w:cs="仿宋" w:hint="eastAsia"/>
            <w:lang w:eastAsia="zh-CN"/>
          </w:rPr>
          <w:t>(二)、培训与发展计划</w:t>
        </w:r>
        <w:r>
          <w:tab/>
        </w:r>
        <w:r>
          <w:fldChar w:fldCharType="begin"/>
        </w:r>
        <w:r>
          <w:instrText xml:space="preserve"> PAGEREF _Toc23825 \h </w:instrText>
        </w:r>
        <w:r>
          <w:fldChar w:fldCharType="separate"/>
        </w:r>
        <w:r>
          <w:t>30</w:t>
        </w:r>
        <w:r>
          <w:fldChar w:fldCharType="end"/>
        </w:r>
      </w:hyperlink>
    </w:p>
    <w:p>
      <w:pPr>
        <w:pStyle w:val="TOC1"/>
        <w:tabs>
          <w:tab w:val="right" w:leader="dot" w:pos="8306"/>
        </w:tabs>
      </w:pPr>
      <w:hyperlink w:anchor="_Toc14921" w:history="1">
        <w:r>
          <w:rPr>
            <w:rFonts w:ascii="仿宋" w:eastAsia="仿宋" w:hAnsi="仿宋" w:cs="仿宋" w:hint="eastAsia"/>
            <w:lang w:eastAsia="zh-CN"/>
          </w:rPr>
          <w:t>十、抗独特性抗体疫苗项目风险管理</w:t>
        </w:r>
        <w:r>
          <w:tab/>
        </w:r>
        <w:r>
          <w:fldChar w:fldCharType="begin"/>
        </w:r>
        <w:r>
          <w:instrText xml:space="preserve"> PAGEREF _Toc14921 \h </w:instrText>
        </w:r>
        <w:r>
          <w:fldChar w:fldCharType="separate"/>
        </w:r>
        <w:r>
          <w:t>31</w:t>
        </w:r>
        <w:r>
          <w:fldChar w:fldCharType="end"/>
        </w:r>
      </w:hyperlink>
    </w:p>
    <w:p>
      <w:pPr>
        <w:pStyle w:val="TOC2"/>
        <w:tabs>
          <w:tab w:val="right" w:leader="dot" w:pos="8306"/>
        </w:tabs>
      </w:pPr>
      <w:hyperlink w:anchor="_Toc21450" w:history="1">
        <w:r>
          <w:rPr>
            <w:rFonts w:ascii="仿宋" w:eastAsia="仿宋" w:hAnsi="仿宋" w:cs="仿宋" w:hint="eastAsia"/>
            <w:lang w:eastAsia="zh-CN"/>
          </w:rPr>
          <w:t>(一)、风险识别与评估</w:t>
        </w:r>
        <w:r>
          <w:tab/>
        </w:r>
        <w:r>
          <w:fldChar w:fldCharType="begin"/>
        </w:r>
        <w:r>
          <w:instrText xml:space="preserve"> PAGEREF _Toc21450 \h </w:instrText>
        </w:r>
        <w:r>
          <w:fldChar w:fldCharType="separate"/>
        </w:r>
        <w:r>
          <w:t>31</w:t>
        </w:r>
        <w:r>
          <w:fldChar w:fldCharType="end"/>
        </w:r>
      </w:hyperlink>
    </w:p>
    <w:p>
      <w:pPr>
        <w:pStyle w:val="TOC2"/>
        <w:tabs>
          <w:tab w:val="right" w:leader="dot" w:pos="8306"/>
        </w:tabs>
      </w:pPr>
      <w:hyperlink w:anchor="_Toc15803" w:history="1">
        <w:r>
          <w:rPr>
            <w:rFonts w:ascii="仿宋" w:eastAsia="仿宋" w:hAnsi="仿宋" w:cs="仿宋" w:hint="eastAsia"/>
            <w:lang w:eastAsia="zh-CN"/>
          </w:rPr>
          <w:t>(二)、风险应对策略</w:t>
        </w:r>
        <w:r>
          <w:tab/>
        </w:r>
        <w:r>
          <w:fldChar w:fldCharType="begin"/>
        </w:r>
        <w:r>
          <w:instrText xml:space="preserve"> PAGEREF _Toc15803 \h </w:instrText>
        </w:r>
        <w:r>
          <w:fldChar w:fldCharType="separate"/>
        </w:r>
        <w:r>
          <w:t>32</w:t>
        </w:r>
        <w:r>
          <w:fldChar w:fldCharType="end"/>
        </w:r>
      </w:hyperlink>
    </w:p>
    <w:p>
      <w:pPr>
        <w:pStyle w:val="TOC2"/>
        <w:tabs>
          <w:tab w:val="right" w:leader="dot" w:pos="8306"/>
        </w:tabs>
      </w:pPr>
      <w:hyperlink w:anchor="_Toc16063" w:history="1">
        <w:r>
          <w:rPr>
            <w:rFonts w:ascii="仿宋" w:eastAsia="仿宋" w:hAnsi="仿宋" w:cs="仿宋" w:hint="eastAsia"/>
            <w:lang w:eastAsia="zh-CN"/>
          </w:rPr>
          <w:t>(三)、风险监控与控制</w:t>
        </w:r>
        <w:r>
          <w:tab/>
        </w:r>
        <w:r>
          <w:fldChar w:fldCharType="begin"/>
        </w:r>
        <w:r>
          <w:instrText xml:space="preserve"> PAGEREF _Toc16063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0" w:history="1">
        <w:r>
          <w:rPr>
            <w:rFonts w:ascii="仿宋" w:eastAsia="仿宋" w:hAnsi="仿宋" w:cs="仿宋" w:hint="eastAsia"/>
            <w:lang w:eastAsia="zh-CN"/>
          </w:rPr>
          <w:t>十一、抗独特性抗体疫苗项目经营效益</w:t>
        </w:r>
        <w:r>
          <w:tab/>
        </w:r>
        <w:r>
          <w:fldChar w:fldCharType="begin"/>
        </w:r>
        <w:r>
          <w:instrText xml:space="preserve"> PAGEREF _Toc6300 \h </w:instrText>
        </w:r>
        <w:r>
          <w:fldChar w:fldCharType="separate"/>
        </w:r>
        <w:r>
          <w:t>35</w:t>
        </w:r>
        <w:r>
          <w:fldChar w:fldCharType="end"/>
        </w:r>
      </w:hyperlink>
    </w:p>
    <w:p>
      <w:pPr>
        <w:pStyle w:val="TOC2"/>
        <w:tabs>
          <w:tab w:val="right" w:leader="dot" w:pos="8306"/>
        </w:tabs>
      </w:pPr>
      <w:hyperlink w:anchor="_Toc26617" w:history="1">
        <w:r>
          <w:rPr>
            <w:rFonts w:ascii="仿宋" w:eastAsia="仿宋" w:hAnsi="仿宋" w:cs="仿宋" w:hint="eastAsia"/>
            <w:lang w:eastAsia="zh-CN"/>
          </w:rPr>
          <w:t>(一)、经济评价财务测算</w:t>
        </w:r>
        <w:r>
          <w:tab/>
        </w:r>
        <w:r>
          <w:fldChar w:fldCharType="begin"/>
        </w:r>
        <w:r>
          <w:instrText xml:space="preserve"> PAGEREF _Toc26617 \h </w:instrText>
        </w:r>
        <w:r>
          <w:fldChar w:fldCharType="separate"/>
        </w:r>
        <w:r>
          <w:t>35</w:t>
        </w:r>
        <w:r>
          <w:fldChar w:fldCharType="end"/>
        </w:r>
      </w:hyperlink>
    </w:p>
    <w:p>
      <w:pPr>
        <w:pStyle w:val="TOC2"/>
        <w:tabs>
          <w:tab w:val="right" w:leader="dot" w:pos="8306"/>
        </w:tabs>
      </w:pPr>
      <w:hyperlink w:anchor="_Toc18422" w:history="1">
        <w:r>
          <w:rPr>
            <w:rFonts w:ascii="仿宋" w:eastAsia="仿宋" w:hAnsi="仿宋" w:cs="仿宋" w:hint="eastAsia"/>
            <w:lang w:eastAsia="zh-CN"/>
          </w:rPr>
          <w:t>(二)、抗独特性抗体疫苗项目盈利能力分析</w:t>
        </w:r>
        <w:r>
          <w:tab/>
        </w:r>
        <w:r>
          <w:fldChar w:fldCharType="begin"/>
        </w:r>
        <w:r>
          <w:instrText xml:space="preserve"> PAGEREF _Toc18422 \h </w:instrText>
        </w:r>
        <w:r>
          <w:fldChar w:fldCharType="separate"/>
        </w:r>
        <w:r>
          <w:t>36</w:t>
        </w:r>
        <w:r>
          <w:fldChar w:fldCharType="end"/>
        </w:r>
      </w:hyperlink>
    </w:p>
    <w:p>
      <w:pPr>
        <w:pStyle w:val="TOC1"/>
        <w:tabs>
          <w:tab w:val="right" w:leader="dot" w:pos="8306"/>
        </w:tabs>
      </w:pPr>
      <w:hyperlink w:anchor="_Toc20214" w:history="1">
        <w:r>
          <w:rPr>
            <w:rFonts w:ascii="仿宋" w:eastAsia="仿宋" w:hAnsi="仿宋" w:cs="仿宋" w:hint="eastAsia"/>
            <w:lang w:eastAsia="zh-CN"/>
          </w:rPr>
          <w:t>十二、抗独特性抗体疫苗项目环境影响分析</w:t>
        </w:r>
        <w:r>
          <w:tab/>
        </w:r>
        <w:r>
          <w:fldChar w:fldCharType="begin"/>
        </w:r>
        <w:r>
          <w:instrText xml:space="preserve"> PAGEREF _Toc20214 \h </w:instrText>
        </w:r>
        <w:r>
          <w:fldChar w:fldCharType="separate"/>
        </w:r>
        <w:r>
          <w:t>37</w:t>
        </w:r>
        <w:r>
          <w:fldChar w:fldCharType="end"/>
        </w:r>
      </w:hyperlink>
    </w:p>
    <w:p>
      <w:pPr>
        <w:pStyle w:val="TOC2"/>
        <w:tabs>
          <w:tab w:val="right" w:leader="dot" w:pos="8306"/>
        </w:tabs>
      </w:pPr>
      <w:hyperlink w:anchor="_Toc20860" w:history="1">
        <w:r>
          <w:rPr>
            <w:rFonts w:ascii="仿宋" w:eastAsia="仿宋" w:hAnsi="仿宋" w:cs="仿宋" w:hint="eastAsia"/>
            <w:lang w:eastAsia="zh-CN"/>
          </w:rPr>
          <w:t>(一)、建设区域环境质量现状</w:t>
        </w:r>
        <w:r>
          <w:tab/>
        </w:r>
        <w:r>
          <w:fldChar w:fldCharType="begin"/>
        </w:r>
        <w:r>
          <w:instrText xml:space="preserve"> PAGEREF _Toc20860 \h </w:instrText>
        </w:r>
        <w:r>
          <w:fldChar w:fldCharType="separate"/>
        </w:r>
        <w:r>
          <w:t>37</w:t>
        </w:r>
        <w:r>
          <w:fldChar w:fldCharType="end"/>
        </w:r>
      </w:hyperlink>
    </w:p>
    <w:p>
      <w:pPr>
        <w:pStyle w:val="TOC2"/>
        <w:tabs>
          <w:tab w:val="right" w:leader="dot" w:pos="8306"/>
        </w:tabs>
      </w:pPr>
      <w:hyperlink w:anchor="_Toc7687" w:history="1">
        <w:r>
          <w:rPr>
            <w:rFonts w:ascii="仿宋" w:eastAsia="仿宋" w:hAnsi="仿宋" w:cs="仿宋" w:hint="eastAsia"/>
            <w:lang w:eastAsia="zh-CN"/>
          </w:rPr>
          <w:t>(二)、建设期环境保护</w:t>
        </w:r>
        <w:r>
          <w:tab/>
        </w:r>
        <w:r>
          <w:fldChar w:fldCharType="begin"/>
        </w:r>
        <w:r>
          <w:instrText xml:space="preserve"> PAGEREF _Toc7687 \h </w:instrText>
        </w:r>
        <w:r>
          <w:fldChar w:fldCharType="separate"/>
        </w:r>
        <w:r>
          <w:t>39</w:t>
        </w:r>
        <w:r>
          <w:fldChar w:fldCharType="end"/>
        </w:r>
      </w:hyperlink>
    </w:p>
    <w:p>
      <w:pPr>
        <w:pStyle w:val="TOC2"/>
        <w:tabs>
          <w:tab w:val="right" w:leader="dot" w:pos="8306"/>
        </w:tabs>
      </w:pPr>
      <w:hyperlink w:anchor="_Toc11268" w:history="1">
        <w:r>
          <w:rPr>
            <w:rFonts w:ascii="仿宋" w:eastAsia="仿宋" w:hAnsi="仿宋" w:cs="仿宋" w:hint="eastAsia"/>
            <w:lang w:eastAsia="zh-CN"/>
          </w:rPr>
          <w:t>(三)、运营期环境保护</w:t>
        </w:r>
        <w:r>
          <w:tab/>
        </w:r>
        <w:r>
          <w:fldChar w:fldCharType="begin"/>
        </w:r>
        <w:r>
          <w:instrText xml:space="preserve"> PAGEREF _Toc11268 \h </w:instrText>
        </w:r>
        <w:r>
          <w:fldChar w:fldCharType="separate"/>
        </w:r>
        <w:r>
          <w:t>40</w:t>
        </w:r>
        <w:r>
          <w:fldChar w:fldCharType="end"/>
        </w:r>
      </w:hyperlink>
    </w:p>
    <w:p>
      <w:pPr>
        <w:pStyle w:val="TOC2"/>
        <w:tabs>
          <w:tab w:val="right" w:leader="dot" w:pos="8306"/>
        </w:tabs>
      </w:pPr>
      <w:hyperlink w:anchor="_Toc5984" w:history="1">
        <w:r>
          <w:rPr>
            <w:rFonts w:ascii="仿宋" w:eastAsia="仿宋" w:hAnsi="仿宋" w:cs="仿宋" w:hint="eastAsia"/>
            <w:lang w:eastAsia="zh-CN"/>
          </w:rPr>
          <w:t>(四)、抗独特性抗体疫苗项目建设对区域经济的影响</w:t>
        </w:r>
        <w:r>
          <w:tab/>
        </w:r>
        <w:r>
          <w:fldChar w:fldCharType="begin"/>
        </w:r>
        <w:r>
          <w:instrText xml:space="preserve"> PAGEREF _Toc5984 \h </w:instrText>
        </w:r>
        <w:r>
          <w:fldChar w:fldCharType="separate"/>
        </w:r>
        <w:r>
          <w:t>41</w:t>
        </w:r>
        <w:r>
          <w:fldChar w:fldCharType="end"/>
        </w:r>
      </w:hyperlink>
    </w:p>
    <w:p>
      <w:pPr>
        <w:pStyle w:val="TOC2"/>
        <w:tabs>
          <w:tab w:val="right" w:leader="dot" w:pos="8306"/>
        </w:tabs>
      </w:pPr>
      <w:hyperlink w:anchor="_Toc1213" w:history="1">
        <w:r>
          <w:rPr>
            <w:rFonts w:ascii="仿宋" w:eastAsia="仿宋" w:hAnsi="仿宋" w:cs="仿宋" w:hint="eastAsia"/>
            <w:lang w:eastAsia="zh-CN"/>
          </w:rPr>
          <w:t>(五)、废弃物处理</w:t>
        </w:r>
        <w:r>
          <w:tab/>
        </w:r>
        <w:r>
          <w:fldChar w:fldCharType="begin"/>
        </w:r>
        <w:r>
          <w:instrText xml:space="preserve"> PAGEREF _Toc1213 \h </w:instrText>
        </w:r>
        <w:r>
          <w:fldChar w:fldCharType="separate"/>
        </w:r>
        <w:r>
          <w:t>43</w:t>
        </w:r>
        <w:r>
          <w:fldChar w:fldCharType="end"/>
        </w:r>
      </w:hyperlink>
    </w:p>
    <w:p>
      <w:pPr>
        <w:pStyle w:val="TOC2"/>
        <w:tabs>
          <w:tab w:val="right" w:leader="dot" w:pos="8306"/>
        </w:tabs>
      </w:pPr>
      <w:hyperlink w:anchor="_Toc8197" w:history="1">
        <w:r>
          <w:rPr>
            <w:rFonts w:ascii="仿宋" w:eastAsia="仿宋" w:hAnsi="仿宋" w:cs="仿宋" w:hint="eastAsia"/>
            <w:lang w:eastAsia="zh-CN"/>
          </w:rPr>
          <w:t>(六)、特殊环境影响分析</w:t>
        </w:r>
        <w:r>
          <w:tab/>
        </w:r>
        <w:r>
          <w:fldChar w:fldCharType="begin"/>
        </w:r>
        <w:r>
          <w:instrText xml:space="preserve"> PAGEREF _Toc8197 \h </w:instrText>
        </w:r>
        <w:r>
          <w:fldChar w:fldCharType="separate"/>
        </w:r>
        <w:r>
          <w:t>45</w:t>
        </w:r>
        <w:r>
          <w:fldChar w:fldCharType="end"/>
        </w:r>
      </w:hyperlink>
    </w:p>
    <w:p>
      <w:pPr>
        <w:pStyle w:val="TOC2"/>
        <w:tabs>
          <w:tab w:val="right" w:leader="dot" w:pos="8306"/>
        </w:tabs>
      </w:pPr>
      <w:hyperlink w:anchor="_Toc3845" w:history="1">
        <w:r>
          <w:rPr>
            <w:rFonts w:ascii="仿宋" w:eastAsia="仿宋" w:hAnsi="仿宋" w:cs="仿宋" w:hint="eastAsia"/>
            <w:lang w:eastAsia="zh-CN"/>
          </w:rPr>
          <w:t>(七)、清洁生产</w:t>
        </w:r>
        <w:r>
          <w:tab/>
        </w:r>
        <w:r>
          <w:fldChar w:fldCharType="begin"/>
        </w:r>
        <w:r>
          <w:instrText xml:space="preserve"> PAGEREF _Toc3845 \h </w:instrText>
        </w:r>
        <w:r>
          <w:fldChar w:fldCharType="separate"/>
        </w:r>
        <w:r>
          <w:t>46</w:t>
        </w:r>
        <w:r>
          <w:fldChar w:fldCharType="end"/>
        </w:r>
      </w:hyperlink>
    </w:p>
    <w:p>
      <w:pPr>
        <w:pStyle w:val="TOC2"/>
        <w:tabs>
          <w:tab w:val="right" w:leader="dot" w:pos="8306"/>
        </w:tabs>
      </w:pPr>
      <w:hyperlink w:anchor="_Toc32434" w:history="1">
        <w:r>
          <w:rPr>
            <w:rFonts w:ascii="仿宋" w:eastAsia="仿宋" w:hAnsi="仿宋" w:cs="仿宋" w:hint="eastAsia"/>
            <w:lang w:eastAsia="zh-CN"/>
          </w:rPr>
          <w:t>(八)、环境保护综合评价</w:t>
        </w:r>
        <w:r>
          <w:tab/>
        </w:r>
        <w:r>
          <w:fldChar w:fldCharType="begin"/>
        </w:r>
        <w:r>
          <w:instrText xml:space="preserve"> PAGEREF _Toc32434 \h </w:instrText>
        </w:r>
        <w:r>
          <w:fldChar w:fldCharType="separate"/>
        </w:r>
        <w:r>
          <w:t>47</w:t>
        </w:r>
        <w:r>
          <w:fldChar w:fldCharType="end"/>
        </w:r>
      </w:hyperlink>
    </w:p>
    <w:p>
      <w:pPr>
        <w:pStyle w:val="TOC1"/>
        <w:tabs>
          <w:tab w:val="right" w:leader="dot" w:pos="8306"/>
        </w:tabs>
      </w:pPr>
      <w:hyperlink w:anchor="_Toc15377" w:history="1">
        <w:r>
          <w:rPr>
            <w:rFonts w:ascii="仿宋" w:eastAsia="仿宋" w:hAnsi="仿宋" w:cs="仿宋" w:hint="eastAsia"/>
            <w:lang w:eastAsia="zh-CN"/>
          </w:rPr>
          <w:t>十三、抗独特性抗体疫苗项目实施时间节点</w:t>
        </w:r>
        <w:r>
          <w:tab/>
        </w:r>
        <w:r>
          <w:fldChar w:fldCharType="begin"/>
        </w:r>
        <w:r>
          <w:instrText xml:space="preserve"> PAGEREF _Toc15377 \h </w:instrText>
        </w:r>
        <w:r>
          <w:fldChar w:fldCharType="separate"/>
        </w:r>
        <w:r>
          <w:t>48</w:t>
        </w:r>
        <w:r>
          <w:fldChar w:fldCharType="end"/>
        </w:r>
      </w:hyperlink>
    </w:p>
    <w:p>
      <w:pPr>
        <w:pStyle w:val="TOC2"/>
        <w:tabs>
          <w:tab w:val="right" w:leader="dot" w:pos="8306"/>
        </w:tabs>
      </w:pPr>
      <w:hyperlink w:anchor="_Toc22385" w:history="1">
        <w:r>
          <w:rPr>
            <w:rFonts w:ascii="仿宋" w:eastAsia="仿宋" w:hAnsi="仿宋" w:cs="仿宋" w:hint="eastAsia"/>
            <w:lang w:eastAsia="zh-CN"/>
          </w:rPr>
          <w:t>(一)、抗独特性抗体疫苗项目启动阶段时间节点</w:t>
        </w:r>
        <w:r>
          <w:tab/>
        </w:r>
        <w:r>
          <w:fldChar w:fldCharType="begin"/>
        </w:r>
        <w:r>
          <w:instrText xml:space="preserve"> PAGEREF _Toc22385 \h </w:instrText>
        </w:r>
        <w:r>
          <w:fldChar w:fldCharType="separate"/>
        </w:r>
        <w:r>
          <w:t>48</w:t>
        </w:r>
        <w:r>
          <w:fldChar w:fldCharType="end"/>
        </w:r>
      </w:hyperlink>
    </w:p>
    <w:p>
      <w:pPr>
        <w:pStyle w:val="TOC2"/>
        <w:tabs>
          <w:tab w:val="right" w:leader="dot" w:pos="8306"/>
        </w:tabs>
      </w:pPr>
      <w:hyperlink w:anchor="_Toc24778" w:history="1">
        <w:r>
          <w:rPr>
            <w:rFonts w:ascii="仿宋" w:eastAsia="仿宋" w:hAnsi="仿宋" w:cs="仿宋" w:hint="eastAsia"/>
            <w:lang w:eastAsia="zh-CN"/>
          </w:rPr>
          <w:t>(二)、抗独特性抗体疫苗项目执行阶段时间节点</w:t>
        </w:r>
        <w:r>
          <w:tab/>
        </w:r>
        <w:r>
          <w:fldChar w:fldCharType="begin"/>
        </w:r>
        <w:r>
          <w:instrText xml:space="preserve"> PAGEREF _Toc24778 \h </w:instrText>
        </w:r>
        <w:r>
          <w:fldChar w:fldCharType="separate"/>
        </w:r>
        <w:r>
          <w:t>50</w:t>
        </w:r>
        <w:r>
          <w:fldChar w:fldCharType="end"/>
        </w:r>
      </w:hyperlink>
    </w:p>
    <w:p>
      <w:pPr>
        <w:pStyle w:val="TOC2"/>
        <w:tabs>
          <w:tab w:val="right" w:leader="dot" w:pos="8306"/>
        </w:tabs>
      </w:pPr>
      <w:hyperlink w:anchor="_Toc28801" w:history="1">
        <w:r>
          <w:rPr>
            <w:rFonts w:ascii="仿宋" w:eastAsia="仿宋" w:hAnsi="仿宋" w:cs="仿宋" w:hint="eastAsia"/>
            <w:lang w:eastAsia="zh-CN"/>
          </w:rPr>
          <w:t>(三)、抗独特性抗体疫苗项目完成阶段时间节点</w:t>
        </w:r>
        <w:r>
          <w:tab/>
        </w:r>
        <w:r>
          <w:fldChar w:fldCharType="begin"/>
        </w:r>
        <w:r>
          <w:instrText xml:space="preserve"> PAGEREF _Toc28801 \h </w:instrText>
        </w:r>
        <w:r>
          <w:fldChar w:fldCharType="separate"/>
        </w:r>
        <w:r>
          <w:t>51</w:t>
        </w:r>
        <w:r>
          <w:fldChar w:fldCharType="end"/>
        </w:r>
      </w:hyperlink>
    </w:p>
    <w:p>
      <w:pPr>
        <w:pStyle w:val="TOC1"/>
        <w:tabs>
          <w:tab w:val="right" w:leader="dot" w:pos="8306"/>
        </w:tabs>
      </w:pPr>
      <w:hyperlink w:anchor="_Toc17286" w:history="1">
        <w:r>
          <w:rPr>
            <w:rFonts w:ascii="仿宋" w:eastAsia="仿宋" w:hAnsi="仿宋" w:cs="仿宋" w:hint="eastAsia"/>
            <w:lang w:eastAsia="zh-CN"/>
          </w:rPr>
          <w:t>十四、营销与推广策略</w:t>
        </w:r>
        <w:r>
          <w:tab/>
        </w:r>
        <w:r>
          <w:fldChar w:fldCharType="begin"/>
        </w:r>
        <w:r>
          <w:instrText xml:space="preserve"> PAGEREF _Toc17286 \h </w:instrText>
        </w:r>
        <w:r>
          <w:fldChar w:fldCharType="separate"/>
        </w:r>
        <w:r>
          <w:t>52</w:t>
        </w:r>
        <w:r>
          <w:fldChar w:fldCharType="end"/>
        </w:r>
      </w:hyperlink>
    </w:p>
    <w:p>
      <w:pPr>
        <w:pStyle w:val="TOC2"/>
        <w:tabs>
          <w:tab w:val="right" w:leader="dot" w:pos="8306"/>
        </w:tabs>
      </w:pPr>
      <w:hyperlink w:anchor="_Toc29613" w:history="1">
        <w:r>
          <w:rPr>
            <w:rFonts w:ascii="仿宋" w:eastAsia="仿宋" w:hAnsi="仿宋" w:cs="仿宋" w:hint="eastAsia"/>
            <w:lang w:eastAsia="zh-CN"/>
          </w:rPr>
          <w:t>(一)、产品/服务定位与特点</w:t>
        </w:r>
        <w:r>
          <w:tab/>
        </w:r>
        <w:r>
          <w:fldChar w:fldCharType="begin"/>
        </w:r>
        <w:r>
          <w:instrText xml:space="preserve"> PAGEREF _Toc29613 \h </w:instrText>
        </w:r>
        <w:r>
          <w:fldChar w:fldCharType="separate"/>
        </w:r>
        <w:r>
          <w:t>52</w:t>
        </w:r>
        <w:r>
          <w:fldChar w:fldCharType="end"/>
        </w:r>
      </w:hyperlink>
    </w:p>
    <w:p>
      <w:pPr>
        <w:pStyle w:val="TOC2"/>
        <w:tabs>
          <w:tab w:val="right" w:leader="dot" w:pos="8306"/>
        </w:tabs>
      </w:pPr>
      <w:hyperlink w:anchor="_Toc6274" w:history="1">
        <w:r>
          <w:rPr>
            <w:rFonts w:ascii="仿宋" w:eastAsia="仿宋" w:hAnsi="仿宋" w:cs="仿宋" w:hint="eastAsia"/>
            <w:lang w:eastAsia="zh-CN"/>
          </w:rPr>
          <w:t>(二)、市场定位与竞争分析</w:t>
        </w:r>
        <w:r>
          <w:tab/>
        </w:r>
        <w:r>
          <w:fldChar w:fldCharType="begin"/>
        </w:r>
        <w:r>
          <w:instrText xml:space="preserve"> PAGEREF _Toc6274 \h </w:instrText>
        </w:r>
        <w:r>
          <w:fldChar w:fldCharType="separate"/>
        </w:r>
        <w:r>
          <w:t>53</w:t>
        </w:r>
        <w:r>
          <w:fldChar w:fldCharType="end"/>
        </w:r>
      </w:hyperlink>
    </w:p>
    <w:p>
      <w:pPr>
        <w:pStyle w:val="TOC2"/>
        <w:tabs>
          <w:tab w:val="right" w:leader="dot" w:pos="8306"/>
        </w:tabs>
      </w:pPr>
      <w:hyperlink w:anchor="_Toc14166" w:history="1">
        <w:r>
          <w:rPr>
            <w:rFonts w:ascii="仿宋" w:eastAsia="仿宋" w:hAnsi="仿宋" w:cs="仿宋" w:hint="eastAsia"/>
            <w:lang w:eastAsia="zh-CN"/>
          </w:rPr>
          <w:t>(三)、营销渠道与策略</w:t>
        </w:r>
        <w:r>
          <w:tab/>
        </w:r>
        <w:r>
          <w:fldChar w:fldCharType="begin"/>
        </w:r>
        <w:r>
          <w:instrText xml:space="preserve"> PAGEREF _Toc14166 \h </w:instrText>
        </w:r>
        <w:r>
          <w:fldChar w:fldCharType="separate"/>
        </w:r>
        <w:r>
          <w:t>55</w:t>
        </w:r>
        <w:r>
          <w:fldChar w:fldCharType="end"/>
        </w:r>
      </w:hyperlink>
    </w:p>
    <w:p>
      <w:pPr>
        <w:pStyle w:val="TOC2"/>
        <w:tabs>
          <w:tab w:val="right" w:leader="dot" w:pos="8306"/>
        </w:tabs>
      </w:pPr>
      <w:hyperlink w:anchor="_Toc27472" w:history="1">
        <w:r>
          <w:rPr>
            <w:rFonts w:ascii="仿宋" w:eastAsia="仿宋" w:hAnsi="仿宋" w:cs="仿宋" w:hint="eastAsia"/>
            <w:lang w:eastAsia="zh-CN"/>
          </w:rPr>
          <w:t>(四)、推广与宣传活动</w:t>
        </w:r>
        <w:r>
          <w:tab/>
        </w:r>
        <w:r>
          <w:fldChar w:fldCharType="begin"/>
        </w:r>
        <w:r>
          <w:instrText xml:space="preserve"> PAGEREF _Toc27472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98"/>
      <w:r>
        <w:rPr>
          <w:rFonts w:ascii="仿宋" w:eastAsia="仿宋" w:hAnsi="仿宋" w:cs="仿宋" w:hint="eastAsia"/>
          <w:sz w:val="28"/>
          <w:lang w:eastAsia="zh-CN"/>
        </w:rPr>
        <w:t>一、抗独特性抗体疫苗项目概论</w:t>
      </w:r>
      <w:bookmarkEnd w:id="2"/>
    </w:p>
    <w:p>
      <w:pPr>
        <w:pStyle w:val="Heading2"/>
        <w:rPr>
          <w:rFonts w:ascii="仿宋" w:eastAsia="仿宋" w:hAnsi="仿宋" w:cs="仿宋" w:hint="eastAsia"/>
          <w:lang w:eastAsia="zh-CN"/>
        </w:rPr>
      </w:pPr>
      <w:bookmarkStart w:id="3" w:name="_Toc18800"/>
      <w:r>
        <w:rPr>
          <w:rFonts w:ascii="仿宋" w:eastAsia="仿宋" w:hAnsi="仿宋" w:cs="仿宋" w:hint="eastAsia"/>
          <w:lang w:eastAsia="zh-CN"/>
        </w:rPr>
        <w:t>(一)、抗独特性抗体疫苗项目概况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起源追溯至对市场的深入洞察。市场的不断演变与变革为抗独特性抗体疫苗项目提供了难得的机遇。当前市场存在的需求缺口和变革的大环境共同构成了抗独特性抗体疫苗项目的背景。这个抗独特性抗体疫苗项目旨在充分利用市场机遇，填补行业中尚未满足的需求，为客户提供全新的解决方案。市场的变革和需求的增长使得这个抗独特性抗体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抗独特性抗体疫苗项目名称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正式命名为抗独特性抗体疫苗。这个名称不仅仅是一个标识，更代表了抗独特性抗体疫苗项目的核心理念和愿景。它蕴含着抗独特性抗体疫苗项目所要解决问题的关键字，具有强烈的表达和辨识度，为抗独特性抗体疫苗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抗独特性抗体疫苗项目目标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核心目标是提供一种全新、高效的解决方案，满足客户日益增长的需求。抗独特性抗体疫苗项目追求的不仅仅是满足市场需求，更是在市场中获得卓越的竞争优势。通过不断提升产品或服务的质量和创新水平，抗独特性抗体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抗独特性抗体疫苗项目范围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全面涵盖了产品研发、制造、市场推广和售后服务，确保从产品设计到最终用户体验的全方位关注。这一全面的抗独特性抗体疫苗项目范围是为了确保抗独特性抗体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抗独特性抗体疫苗项目时间表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抗独特性抗体疫苗项目计划在未来18个月内完成，包括研发、测试、市场试点和正式推出等不同阶段。这个时间表的合理设计是为了确保抗独特性抗体疫苗项目各个阶段的顺利推进，以便按时交付高质量的成果。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抗独特性抗体疫苗项目预算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总预算估算为XX百万美元，主要分配在研发、市场推广、人员培训和运营等方面。这一充足的预算为抗独特性抗体疫苗项目提供了充足的资源，确保抗独特性抗体疫苗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抗独特性抗体疫苗项目风险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可能面临的风险包括市场接受度低、技术难题、竞争激烈等。抗独特性抗体疫苗项目团队已经制定了相应的风险应对计划，通过前瞻性的风险管理，确保抗独特性抗体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抗独特性抗体疫苗项目团队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抗独特性抗体疫苗项目汇聚了一支经验丰富、多领域专业素养的核心团队，确保抗独特性抗体疫苗项目在各个方面都能拥有高水平的执行力。团队的协同作战是抗独特性抗体疫苗项目成功的关键因素之一。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抗独特性抗体疫苗项目背景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抗独特性抗体疫苗项目的背景根植于市场对更高效、创新产品的渴望，同时也受到科技发展对行业格局的深刻改变的影响。这为抗独特性抗体疫苗项目提供了广阔的发展空间和市场需求。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抗独特性抗体疫苗项目现状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截至目前，抗独特性抗体疫苗项目已完成市场调研和技术验证，取得了初步的成功。这为抗独特性抗体疫苗项目在未来的发展奠定了坚实的基础，为更远大的目标打下了坚实的基石。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504"/>
      <w:r>
        <w:rPr>
          <w:rFonts w:ascii="仿宋" w:eastAsia="仿宋" w:hAnsi="仿宋" w:cs="仿宋" w:hint="eastAsia"/>
          <w:sz w:val="28"/>
          <w:lang w:eastAsia="zh-CN"/>
        </w:rPr>
        <w:t>(二)、抗独特性抗体疫苗项目目标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独特性抗体疫苗项目首要业务目标是在市场中占据有利地位，实现产品/服务的成功推广和销售。通过不断提升产品质量、创新性，抗独特性抗体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在科技迅速发展的时代，抗独特性抗体疫苗项目着眼于技术创新。通过持续的研发和技术升级，抗独特性抗体疫苗项目旨在推出更具创新性的产品或服务，以满足市场对新鲜、先进解决方案的需求。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独特性抗体疫苗项目设定了客户满意度目标。通过提供卓越的产品质量和优质的客户服务，抗独特性抗体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抗独特性抗体疫苗项目注重社会责任和可持续发展。通过实施环保、社会责任抗独特性抗体疫苗项目，抗独特性抗体疫苗项目致力于在经济发展的同时保护环境，促进社会公平，实现可持续经营。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抗独特性抗体疫苗项目的团队是实现目标的核心驱动力。因此，抗独特性抗体疫苗项目设定了团队发展目标，包括提升团队成员的专业技能、培养领导力，以及搭建协同高效的团队工作氛围。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85"/>
      <w:r>
        <w:rPr>
          <w:rFonts w:ascii="仿宋" w:eastAsia="仿宋" w:hAnsi="仿宋" w:cs="仿宋" w:hint="eastAsia"/>
          <w:sz w:val="28"/>
          <w:lang w:eastAsia="zh-CN"/>
        </w:rPr>
        <w:t>(三)、抗独特性抗体疫苗项目提出的理由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抗独特性抗体疫苗项目提出的理由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抗独特性抗体疫苗项目的提出源于对市场机遇的深刻洞察。当前市场中存在的需求缺口和行业发展趋势表明，有巨大的商业机会等待被开发。通过准确捕捉市场机遇，抗独特性抗体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理念基于对技术创新的信仰。通过持续的研发和技术投入，抗独特性抗体疫苗项目有望推出更具创新性的产品或服务。在科技飞速发展的当下，抗独特性抗体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提出是为了增强企业的行业竞争力。通过提升产品或服务的质量和独特性，抗独特性抗体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响应了消费者需求的变化。随着社会和科技的不断发展，消费者对产品和服务的需求也在发生变化。通过深入了解并及时回应消费者的新需求，抗独特性抗体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提出是企业战略发展规划的一部分。在面对日益激烈的市场竞争和不断变化的商业环境中，抗独特性抗体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提出不仅仅是基于商业考量，还注重社会责任。通过推出环保、社会责任等方面的抗独特性抗体疫苗项目，抗独特性抗体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抗独特性抗体疫苗项目的提出反映了对利益相关者期望的关注。包括客户、员工、投资者等利益相关者在企业发展中都有着各自的期望，抗独特性抗体疫苗项目力求在满足这些期望的同时，取得更大的共赢。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711"/>
      <w:r>
        <w:rPr>
          <w:rFonts w:ascii="仿宋" w:eastAsia="仿宋" w:hAnsi="仿宋" w:cs="仿宋" w:hint="eastAsia"/>
          <w:sz w:val="28"/>
          <w:lang w:eastAsia="zh-CN"/>
        </w:rPr>
        <w:t>(四)、抗独特性抗体疫苗项目意义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在实施抗独特性抗体疫苗项目的过程中，我们不仅仅是在追逐商业成功，更是为企业和社会的多个层面创造了深远的意义。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首要意义在于提升企业的市场竞争力。通过持续的创新和对产品质量的高标准要求，抗独特性抗体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独特性抗体疫苗项目的推进将促使行业技术水平的提升。通过引入先进技术和创新性解决方案，抗独特性抗体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独特性抗体疫苗项目不仅创造了大量就业机会，提高了就业水平，还注重社会责任和环保。通过参与社会公益事业和推动环保抗独特性抗体疫苗项目，抗独特性抗体疫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综合而言，抗独特性抗体疫苗项目意义重大，不仅推动了企业的发展，也为行业和社会的进步贡献了积极力量。这是一个全面而深刻的影响，将在未来产生可持续的正面效应。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285"/>
      <w:r>
        <w:rPr>
          <w:rFonts w:ascii="仿宋" w:eastAsia="仿宋" w:hAnsi="仿宋" w:cs="仿宋" w:hint="eastAsia"/>
          <w:sz w:val="28"/>
          <w:lang w:eastAsia="zh-CN"/>
        </w:rPr>
        <w:t>(五)、抗独特性抗体疫苗项目背景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在当今迅猛发展的商业环境中，抗独特性抗体疫苗项目的动因根植于对多方面因素的审慎考量。这个抗独特性抗体疫苗项目的提出并非孤立的决策，而是对企业所处背景深入思考的产物。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独特性抗体疫苗项目背后的首要原因。科技的迅速发展和全球市场的快速变化使得企业必须灵活应对。抗独特性抗体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竞争的激烈程度也是抗独特性抗体疫苗项目背景中不可忽视的一环。企业需要在激烈竞争中脱颖而出，为此，抗独特性抗体疫苗项目致力于打破常规，提供独特的价值主张，以吸引客户并确保市场份额的增长。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技术的迅速发展为企业带来了机遇与挑战。作为抗独特性抗体疫苗项目启动的背景之一，对新兴技术的应用将有助于提升企业的技术水平，使其在不断演进的商业环境中保持竞争优势。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此外，社会对企业责任的期望也在逐渐升高。抗独特性抗体疫苗项目充分融入了社会责任的理念，通过可持续经营和社会公益抗独特性抗体疫苗项目，企图为社会贡献一份力量，在商业成功的同时关注社会价值。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9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0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抗独特性抗体疫苗项目的主要产品是XXXX，预计年产值为XXX万元。这一产品在市场中占据着重要的地位，其广泛的应用范围使得该抗独特性抗体疫苗项目的市场前景非常广阔。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独特性抗体疫苗项目的xxx产品作为重要的原材料之一，将在多个领域发挥关键作用。其在建筑、交通、能源等方面的广泛应用将为整个产业链提供强大的支持，形成产业协同效应。抗独特性抗体疫苗项目的年产值XXX万XXX万XXX万万元不仅反映了其在市场上的巨大潜力，更预示着它对国民经济的积极贡献。这种关联度高、涉及面广的产业关系，使得该抗独特性抗体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6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总征地面积为XXXX平方米，相当于约XX.XX亩，其中净用地面积为XXXX平方米，红线范围内相当于约XX.XX亩。这一用地规模充分考虑了抗独特性抗体疫苗项目的建设需求，保障了抗独特性抗体疫苗项目在合适的空间内得以充分发展。抗独特性抗体疫苗项目规划的总建筑面积为XXXX平方米，其中主体工程建设占XXXX平方米，计容建筑面积达XXXX平方米。预计建筑工程的投资将达到XXXX万元，为抗独特性抗体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计划购置的设备共计XXXX台（套），设备购置费用为XXXX万元。这一设备购置计划充分考虑到抗独特性抗体疫苗项目的生产需求和技术要求，确保了抗独特性抗体疫苗项目在生产运营中具备先进的技术装备和高效的生产能力。设备的合理配置将为抗独特性抗体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计划总投资为XXXX万元，预计年实现营业收入为XXXX万元。这一产能规模的设定旨在确保抗独特性抗体疫苗项目能够在投资与回报之间取得平衡，实现长期可持续的发展。抗独特性抗体疫苗项目的总投资充分考虑到各个方面的需求，包括用地建设、设备购置等多个环节，以确保抗独特性抗体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033"/>
      <w:r>
        <w:rPr>
          <w:rFonts w:ascii="仿宋" w:eastAsia="仿宋" w:hAnsi="仿宋" w:cs="仿宋" w:hint="eastAsia"/>
          <w:sz w:val="28"/>
          <w:lang w:eastAsia="zh-CN"/>
        </w:rPr>
        <w:t>三、抗独特性抗体疫苗项目绩效评估</w:t>
      </w:r>
      <w:bookmarkEnd w:id="11"/>
    </w:p>
    <w:p>
      <w:pPr>
        <w:pStyle w:val="Heading2"/>
        <w:rPr>
          <w:rFonts w:ascii="仿宋" w:eastAsia="仿宋" w:hAnsi="仿宋" w:cs="仿宋" w:hint="eastAsia"/>
          <w:lang w:eastAsia="zh-CN"/>
        </w:rPr>
      </w:pPr>
      <w:bookmarkStart w:id="12" w:name="_Toc243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独特性抗体疫苗项目中，我们设计了一套全面的绩效评估指标，以确保抗独特性抗体疫苗项目的可控和成功交付。这些指标跨足抗独特性抗体疫苗项目目标、成本、进度和质量等多个维度，为我们提供了全面洞察抗独特性抗体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目标达成率是我们关注的首要指标。我们设定了明确的目标，并通过定期监测和评估，迅速发现并应对潜在的目标偏差。这为抗独特性抗体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成本绩效是另一个核心关注点。通过实际成本与预算成本的对比分析，我们深入了解成本差异的原因，及时调整资源分配，保持抗独特性抗体疫苗项目在经济效益方面的合理水平。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项目进度作为关键的绩效指标之一，得到了精心的关注。我们制定了详细的抗独特性抗体疫苗项目进度计划，并设立了进度符合度指标，确保实际进度与计划进度保持一致。这使我们能够快速发现和解决潜在的进度问题，保持抗独特性抗体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独特性抗体疫苗项目绩效的不可或缺的一环。我们引入了一系列的质量标准和客户满意度指标，以确保抗独特性抗体疫苗项目交付的成果在质量上达到或超越预期水平。通过持续监测这些指标，我们努力提升抗独特性抗体疫苗项目整体质量水平，为抗独特性抗体疫苗项目的成功交付提供有力保障。通过这些科学且全面的绩效评估，我们能够更好地引导抗独特性抗体疫苗项目的持续改进，确保抗独特性抗体疫苗项目目标的顺利达成。</w:t>
      </w:r>
    </w:p>
    <w:p>
      <w:pPr>
        <w:pStyle w:val="Heading2"/>
        <w:ind w:firstLine="560" w:firstLineChars="200"/>
        <w:rPr>
          <w:rFonts w:ascii="仿宋" w:eastAsia="仿宋" w:hAnsi="仿宋" w:cs="仿宋" w:hint="eastAsia"/>
          <w:sz w:val="28"/>
          <w:lang w:eastAsia="zh-CN"/>
        </w:rPr>
      </w:pPr>
      <w:bookmarkStart w:id="13" w:name="_Toc281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绩效评估是抗独特性抗体疫苗项目中的关键环节，为确保抗独特性抗体疫苗项目达到预期目标，我们采用了多层次、多维度的绩效评估方法。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独特性抗体疫苗项目的战略目标对齐，确保每个决策和行动都与抗独特性抗体疫苗项目整体目标保持一致。团队会定期召开战略对齐会议，审视当前工作与抗独特性抗体疫苗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独特性抗体疫苗项目进度、质量、成本和风险等方面。这些指标通过数据收集和分析，为抗独特性抗体疫苗项目管理团队提供了客观的评估依据。例如，我们通过抗独特性抗体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独特性抗体疫苗项目内部，还考虑了抗独特性抗体疫苗项目对外部环境的影响。我们定期进行干系人满意度调查，以了解各利益相关方对抗独特性抗体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这种多层次、多角度的绩效评估方法，使得我们能够全面了解抗独特性抗体疫苗项目的运行状态，及时做出调整，确保抗独特性抗体疫苗项目在不断变化的环境中保持稳健前行。</w:t>
      </w:r>
    </w:p>
    <w:p>
      <w:pPr>
        <w:pStyle w:val="Heading2"/>
        <w:ind w:firstLine="560" w:firstLineChars="200"/>
        <w:rPr>
          <w:rFonts w:ascii="仿宋" w:eastAsia="仿宋" w:hAnsi="仿宋" w:cs="仿宋" w:hint="eastAsia"/>
          <w:sz w:val="28"/>
          <w:lang w:eastAsia="zh-CN"/>
        </w:rPr>
      </w:pPr>
      <w:bookmarkStart w:id="14" w:name="_Toc175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为了确保抗独特性抗体疫苗项目的有效管理和不断优化，我们采用了精心设计的绩效评估周期。这个周期旨在实现灵活、实时和全面的评估，以适应抗独特性抗体疫苗项目执行中的各种挑战。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独特性抗体疫苗项目的不同需求，分为短期、中期和长期。短期评估关注每个迭代或工作周期，以及时发现和解决当前任务中的问题。中期评估涵盖几个迭代，深入了解整体抗独特性抗体疫苗项目的趋势和性能。长期评估则着眼于整个抗独特性抗体疫苗项目阶段，确保抗独特性抗体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独特性抗体疫苗项目管理工具和协作平台，团队成员能够随时更新和分享抗独特性抗体疫苗项目数据。这种实时性的反馈机制使我们能够及时察觉潜在问题，快速调整，保持抗独特性抗体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独特性抗体疫苗项目的决策制定密不可分。每个周期的抗独特性抗体疫苗项目回顾会议成为集体总结经验、识别问题深层次原因并找到创新解决方案的平台。这种定期的反思与调整机制使抗独特性抗体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51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634"/>
      <w:r>
        <w:rPr>
          <w:rFonts w:ascii="仿宋" w:eastAsia="仿宋" w:hAnsi="仿宋" w:cs="仿宋" w:hint="eastAsia"/>
          <w:lang w:eastAsia="zh-CN"/>
        </w:rPr>
        <w:t>(一)、抗独特性抗体疫苗行业分析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独特性抗体疫苗行业一直以来都是市场的关注焦点。行业内的发展趋势、竞争态势以及潜在机会都对抗独特性抗体疫苗项目的推进产生深远的影响。通过深入研究行业的整体概貌，我们将更好地理解行业的核心特征，为抗独特性抗体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独特性抗体疫苗行业，技术一直是推动创新和发展的关键因素。我们将对当前技术趋势进行详尽分析，包括但不限于人工智能、大数据应用、先进制造技术等。这有助于抗独特性抗体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独特性抗体疫苗项目成功的基础。我们将对主要竞争对手进行深入研究，包括其市场份额、产品特点、市场定位等。通过全面了解竞争对手的优势和劣势，抗独特性抗体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248"/>
      <w:r>
        <w:rPr>
          <w:rFonts w:ascii="仿宋" w:eastAsia="仿宋" w:hAnsi="仿宋" w:cs="仿宋" w:hint="eastAsia"/>
          <w:sz w:val="28"/>
          <w:lang w:eastAsia="zh-CN"/>
        </w:rPr>
        <w:t>(二)、抗独特性抗体疫苗市场分析预测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独特性抗体疫苗市场未来的增长趋势。这包括市场的整体规模、各细分领域的发展趋势等。抗独特性抗体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独特性抗体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https://d.book118.com/615321010314011111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抗独特性抗体疫苗项目规划设计纲要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727BB"/>
    <w:rsid w:val="74B727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2101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2024-02-16T01:33:00Z</dcterms:created>
  <dcterms:modified xsi:type="dcterms:W3CDTF">2024-02-16T01:33:51Z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1835D3B082E140AFB551F527835B94FE_11</vt:lpwstr>
  </property>
  <property fmtid="{D5CDD505-2E9C-101B-9397-08002B2CF9AE}" pid="3" name="KSOProductBuildVer">
    <vt:lpwstr>2052-12.1.0.16250</vt:lpwstr>
  </property>
</Properties>
</file>