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3" w:history="1">
        <w:r>
          <w:rPr>
            <w:rFonts w:ascii="仿宋" w:eastAsia="仿宋" w:hAnsi="仿宋" w:cs="仿宋" w:hint="eastAsia"/>
            <w:lang w:eastAsia="zh-CN"/>
          </w:rPr>
          <w:t>序言</w:t>
        </w:r>
        <w:r>
          <w:tab/>
        </w:r>
        <w:r>
          <w:fldChar w:fldCharType="begin"/>
        </w:r>
        <w:r>
          <w:instrText xml:space="preserve"> PAGEREF _Toc21663 \h </w:instrText>
        </w:r>
        <w:r>
          <w:fldChar w:fldCharType="separate"/>
        </w:r>
        <w:r>
          <w:t>3</w:t>
        </w:r>
        <w:r>
          <w:fldChar w:fldCharType="end"/>
        </w:r>
      </w:hyperlink>
    </w:p>
    <w:p>
      <w:pPr>
        <w:pStyle w:val="TOC1"/>
        <w:tabs>
          <w:tab w:val="right" w:leader="dot" w:pos="8306"/>
        </w:tabs>
      </w:pPr>
      <w:hyperlink w:anchor="_Toc17190" w:history="1">
        <w:r>
          <w:rPr>
            <w:rFonts w:ascii="仿宋" w:eastAsia="仿宋" w:hAnsi="仿宋" w:cs="仿宋" w:hint="eastAsia"/>
            <w:lang w:eastAsia="zh-CN"/>
          </w:rPr>
          <w:t>一、厨房秤项目可持续发展</w:t>
        </w:r>
        <w:r>
          <w:tab/>
        </w:r>
        <w:r>
          <w:fldChar w:fldCharType="begin"/>
        </w:r>
        <w:r>
          <w:instrText xml:space="preserve"> PAGEREF _Toc17190 \h </w:instrText>
        </w:r>
        <w:r>
          <w:fldChar w:fldCharType="separate"/>
        </w:r>
        <w:r>
          <w:t>3</w:t>
        </w:r>
        <w:r>
          <w:fldChar w:fldCharType="end"/>
        </w:r>
      </w:hyperlink>
    </w:p>
    <w:p>
      <w:pPr>
        <w:pStyle w:val="TOC2"/>
        <w:tabs>
          <w:tab w:val="right" w:leader="dot" w:pos="8306"/>
        </w:tabs>
      </w:pPr>
      <w:hyperlink w:anchor="_Toc9389" w:history="1">
        <w:r>
          <w:rPr>
            <w:rFonts w:ascii="仿宋" w:eastAsia="仿宋" w:hAnsi="仿宋" w:cs="仿宋" w:hint="eastAsia"/>
            <w:lang w:eastAsia="zh-CN"/>
          </w:rPr>
          <w:t>(一)、可持续战略与实践</w:t>
        </w:r>
        <w:r>
          <w:tab/>
        </w:r>
        <w:r>
          <w:fldChar w:fldCharType="begin"/>
        </w:r>
        <w:r>
          <w:instrText xml:space="preserve"> PAGEREF _Toc9389 \h </w:instrText>
        </w:r>
        <w:r>
          <w:fldChar w:fldCharType="separate"/>
        </w:r>
        <w:r>
          <w:t>3</w:t>
        </w:r>
        <w:r>
          <w:fldChar w:fldCharType="end"/>
        </w:r>
      </w:hyperlink>
    </w:p>
    <w:p>
      <w:pPr>
        <w:pStyle w:val="TOC2"/>
        <w:tabs>
          <w:tab w:val="right" w:leader="dot" w:pos="8306"/>
        </w:tabs>
      </w:pPr>
      <w:hyperlink w:anchor="_Toc6771" w:history="1">
        <w:r>
          <w:rPr>
            <w:rFonts w:ascii="仿宋" w:eastAsia="仿宋" w:hAnsi="仿宋" w:cs="仿宋" w:hint="eastAsia"/>
            <w:lang w:eastAsia="zh-CN"/>
          </w:rPr>
          <w:t>(二)、环保与社会责任</w:t>
        </w:r>
        <w:r>
          <w:tab/>
        </w:r>
        <w:r>
          <w:fldChar w:fldCharType="begin"/>
        </w:r>
        <w:r>
          <w:instrText xml:space="preserve"> PAGEREF _Toc6771 \h </w:instrText>
        </w:r>
        <w:r>
          <w:fldChar w:fldCharType="separate"/>
        </w:r>
        <w:r>
          <w:t>4</w:t>
        </w:r>
        <w:r>
          <w:fldChar w:fldCharType="end"/>
        </w:r>
      </w:hyperlink>
    </w:p>
    <w:p>
      <w:pPr>
        <w:pStyle w:val="TOC1"/>
        <w:tabs>
          <w:tab w:val="right" w:leader="dot" w:pos="8306"/>
        </w:tabs>
      </w:pPr>
      <w:hyperlink w:anchor="_Toc17666" w:history="1">
        <w:r>
          <w:rPr>
            <w:rFonts w:ascii="仿宋" w:eastAsia="仿宋" w:hAnsi="仿宋" w:cs="仿宋" w:hint="eastAsia"/>
            <w:lang w:eastAsia="zh-CN"/>
          </w:rPr>
          <w:t>二、市场分析、调研</w:t>
        </w:r>
        <w:r>
          <w:tab/>
        </w:r>
        <w:r>
          <w:fldChar w:fldCharType="begin"/>
        </w:r>
        <w:r>
          <w:instrText xml:space="preserve"> PAGEREF _Toc17666 \h </w:instrText>
        </w:r>
        <w:r>
          <w:fldChar w:fldCharType="separate"/>
        </w:r>
        <w:r>
          <w:t>4</w:t>
        </w:r>
        <w:r>
          <w:fldChar w:fldCharType="end"/>
        </w:r>
      </w:hyperlink>
    </w:p>
    <w:p>
      <w:pPr>
        <w:pStyle w:val="TOC2"/>
        <w:tabs>
          <w:tab w:val="right" w:leader="dot" w:pos="8306"/>
        </w:tabs>
      </w:pPr>
      <w:hyperlink w:anchor="_Toc20705" w:history="1">
        <w:r>
          <w:rPr>
            <w:rFonts w:ascii="仿宋" w:eastAsia="仿宋" w:hAnsi="仿宋" w:cs="仿宋" w:hint="eastAsia"/>
            <w:lang w:eastAsia="zh-CN"/>
          </w:rPr>
          <w:t>(一)、厨房秤行业分析</w:t>
        </w:r>
        <w:r>
          <w:tab/>
        </w:r>
        <w:r>
          <w:fldChar w:fldCharType="begin"/>
        </w:r>
        <w:r>
          <w:instrText xml:space="preserve"> PAGEREF _Toc20705 \h </w:instrText>
        </w:r>
        <w:r>
          <w:fldChar w:fldCharType="separate"/>
        </w:r>
        <w:r>
          <w:t>4</w:t>
        </w:r>
        <w:r>
          <w:fldChar w:fldCharType="end"/>
        </w:r>
      </w:hyperlink>
    </w:p>
    <w:p>
      <w:pPr>
        <w:pStyle w:val="TOC2"/>
        <w:tabs>
          <w:tab w:val="right" w:leader="dot" w:pos="8306"/>
        </w:tabs>
      </w:pPr>
      <w:hyperlink w:anchor="_Toc15638" w:history="1">
        <w:r>
          <w:rPr>
            <w:rFonts w:ascii="仿宋" w:eastAsia="仿宋" w:hAnsi="仿宋" w:cs="仿宋" w:hint="eastAsia"/>
            <w:lang w:eastAsia="zh-CN"/>
          </w:rPr>
          <w:t>(二)、厨房秤市场分析预测</w:t>
        </w:r>
        <w:r>
          <w:tab/>
        </w:r>
        <w:r>
          <w:fldChar w:fldCharType="begin"/>
        </w:r>
        <w:r>
          <w:instrText xml:space="preserve"> PAGEREF _Toc15638 \h </w:instrText>
        </w:r>
        <w:r>
          <w:fldChar w:fldCharType="separate"/>
        </w:r>
        <w:r>
          <w:t>5</w:t>
        </w:r>
        <w:r>
          <w:fldChar w:fldCharType="end"/>
        </w:r>
      </w:hyperlink>
    </w:p>
    <w:p>
      <w:pPr>
        <w:pStyle w:val="TOC1"/>
        <w:tabs>
          <w:tab w:val="right" w:leader="dot" w:pos="8306"/>
        </w:tabs>
      </w:pPr>
      <w:hyperlink w:anchor="_Toc29103" w:history="1">
        <w:r>
          <w:rPr>
            <w:rFonts w:ascii="仿宋" w:eastAsia="仿宋" w:hAnsi="仿宋" w:cs="仿宋" w:hint="eastAsia"/>
            <w:lang w:eastAsia="zh-CN"/>
          </w:rPr>
          <w:t>三、厨房秤项目选址可行性分析</w:t>
        </w:r>
        <w:r>
          <w:tab/>
        </w:r>
        <w:r>
          <w:fldChar w:fldCharType="begin"/>
        </w:r>
        <w:r>
          <w:instrText xml:space="preserve"> PAGEREF _Toc29103 \h </w:instrText>
        </w:r>
        <w:r>
          <w:fldChar w:fldCharType="separate"/>
        </w:r>
        <w:r>
          <w:t>6</w:t>
        </w:r>
        <w:r>
          <w:fldChar w:fldCharType="end"/>
        </w:r>
      </w:hyperlink>
    </w:p>
    <w:p>
      <w:pPr>
        <w:pStyle w:val="TOC2"/>
        <w:tabs>
          <w:tab w:val="right" w:leader="dot" w:pos="8306"/>
        </w:tabs>
      </w:pPr>
      <w:hyperlink w:anchor="_Toc11817" w:history="1">
        <w:r>
          <w:rPr>
            <w:rFonts w:ascii="仿宋" w:eastAsia="仿宋" w:hAnsi="仿宋" w:cs="仿宋" w:hint="eastAsia"/>
            <w:lang w:eastAsia="zh-CN"/>
          </w:rPr>
          <w:t>(一)、厨房秤项目选址</w:t>
        </w:r>
        <w:r>
          <w:tab/>
        </w:r>
        <w:r>
          <w:fldChar w:fldCharType="begin"/>
        </w:r>
        <w:r>
          <w:instrText xml:space="preserve"> PAGEREF _Toc11817 \h </w:instrText>
        </w:r>
        <w:r>
          <w:fldChar w:fldCharType="separate"/>
        </w:r>
        <w:r>
          <w:t>6</w:t>
        </w:r>
        <w:r>
          <w:fldChar w:fldCharType="end"/>
        </w:r>
      </w:hyperlink>
    </w:p>
    <w:p>
      <w:pPr>
        <w:pStyle w:val="TOC2"/>
        <w:tabs>
          <w:tab w:val="right" w:leader="dot" w:pos="8306"/>
        </w:tabs>
      </w:pPr>
      <w:hyperlink w:anchor="_Toc22554" w:history="1">
        <w:r>
          <w:rPr>
            <w:rFonts w:ascii="仿宋" w:eastAsia="仿宋" w:hAnsi="仿宋" w:cs="仿宋" w:hint="eastAsia"/>
            <w:lang w:eastAsia="zh-CN"/>
          </w:rPr>
          <w:t>(二)、用地控制指标</w:t>
        </w:r>
        <w:r>
          <w:tab/>
        </w:r>
        <w:r>
          <w:fldChar w:fldCharType="begin"/>
        </w:r>
        <w:r>
          <w:instrText xml:space="preserve"> PAGEREF _Toc22554 \h </w:instrText>
        </w:r>
        <w:r>
          <w:fldChar w:fldCharType="separate"/>
        </w:r>
        <w:r>
          <w:t>6</w:t>
        </w:r>
        <w:r>
          <w:fldChar w:fldCharType="end"/>
        </w:r>
      </w:hyperlink>
    </w:p>
    <w:p>
      <w:pPr>
        <w:pStyle w:val="TOC2"/>
        <w:tabs>
          <w:tab w:val="right" w:leader="dot" w:pos="8306"/>
        </w:tabs>
      </w:pPr>
      <w:hyperlink w:anchor="_Toc12698" w:history="1">
        <w:r>
          <w:rPr>
            <w:rFonts w:ascii="仿宋" w:eastAsia="仿宋" w:hAnsi="仿宋" w:cs="仿宋" w:hint="eastAsia"/>
            <w:lang w:eastAsia="zh-CN"/>
          </w:rPr>
          <w:t>(三)、节约用地措施</w:t>
        </w:r>
        <w:r>
          <w:tab/>
        </w:r>
        <w:r>
          <w:fldChar w:fldCharType="begin"/>
        </w:r>
        <w:r>
          <w:instrText xml:space="preserve"> PAGEREF _Toc12698 \h </w:instrText>
        </w:r>
        <w:r>
          <w:fldChar w:fldCharType="separate"/>
        </w:r>
        <w:r>
          <w:t>8</w:t>
        </w:r>
        <w:r>
          <w:fldChar w:fldCharType="end"/>
        </w:r>
      </w:hyperlink>
    </w:p>
    <w:p>
      <w:pPr>
        <w:pStyle w:val="TOC2"/>
        <w:tabs>
          <w:tab w:val="right" w:leader="dot" w:pos="8306"/>
        </w:tabs>
      </w:pPr>
      <w:hyperlink w:anchor="_Toc32463" w:history="1">
        <w:r>
          <w:rPr>
            <w:rFonts w:ascii="仿宋" w:eastAsia="仿宋" w:hAnsi="仿宋" w:cs="仿宋" w:hint="eastAsia"/>
            <w:lang w:eastAsia="zh-CN"/>
          </w:rPr>
          <w:t>(四)、总图布置方案</w:t>
        </w:r>
        <w:r>
          <w:tab/>
        </w:r>
        <w:r>
          <w:fldChar w:fldCharType="begin"/>
        </w:r>
        <w:r>
          <w:instrText xml:space="preserve"> PAGEREF _Toc32463 \h </w:instrText>
        </w:r>
        <w:r>
          <w:fldChar w:fldCharType="separate"/>
        </w:r>
        <w:r>
          <w:t>9</w:t>
        </w:r>
        <w:r>
          <w:fldChar w:fldCharType="end"/>
        </w:r>
      </w:hyperlink>
    </w:p>
    <w:p>
      <w:pPr>
        <w:pStyle w:val="TOC2"/>
        <w:tabs>
          <w:tab w:val="right" w:leader="dot" w:pos="8306"/>
        </w:tabs>
      </w:pPr>
      <w:hyperlink w:anchor="_Toc11013" w:history="1">
        <w:r>
          <w:rPr>
            <w:rFonts w:ascii="仿宋" w:eastAsia="仿宋" w:hAnsi="仿宋" w:cs="仿宋" w:hint="eastAsia"/>
            <w:lang w:eastAsia="zh-CN"/>
          </w:rPr>
          <w:t>(五)、选址综合评价</w:t>
        </w:r>
        <w:r>
          <w:tab/>
        </w:r>
        <w:r>
          <w:fldChar w:fldCharType="begin"/>
        </w:r>
        <w:r>
          <w:instrText xml:space="preserve"> PAGEREF _Toc11013 \h </w:instrText>
        </w:r>
        <w:r>
          <w:fldChar w:fldCharType="separate"/>
        </w:r>
        <w:r>
          <w:t>10</w:t>
        </w:r>
        <w:r>
          <w:fldChar w:fldCharType="end"/>
        </w:r>
      </w:hyperlink>
    </w:p>
    <w:p>
      <w:pPr>
        <w:pStyle w:val="TOC1"/>
        <w:tabs>
          <w:tab w:val="right" w:leader="dot" w:pos="8306"/>
        </w:tabs>
      </w:pPr>
      <w:hyperlink w:anchor="_Toc18449" w:history="1">
        <w:r>
          <w:rPr>
            <w:rFonts w:ascii="仿宋" w:eastAsia="仿宋" w:hAnsi="仿宋" w:cs="仿宋" w:hint="eastAsia"/>
            <w:lang w:eastAsia="zh-CN"/>
          </w:rPr>
          <w:t>四、厨房秤项目概论</w:t>
        </w:r>
        <w:r>
          <w:tab/>
        </w:r>
        <w:r>
          <w:fldChar w:fldCharType="begin"/>
        </w:r>
        <w:r>
          <w:instrText xml:space="preserve"> PAGEREF _Toc18449 \h </w:instrText>
        </w:r>
        <w:r>
          <w:fldChar w:fldCharType="separate"/>
        </w:r>
        <w:r>
          <w:t>11</w:t>
        </w:r>
        <w:r>
          <w:fldChar w:fldCharType="end"/>
        </w:r>
      </w:hyperlink>
    </w:p>
    <w:p>
      <w:pPr>
        <w:pStyle w:val="TOC2"/>
        <w:tabs>
          <w:tab w:val="right" w:leader="dot" w:pos="8306"/>
        </w:tabs>
      </w:pPr>
      <w:hyperlink w:anchor="_Toc13392" w:history="1">
        <w:r>
          <w:rPr>
            <w:rFonts w:ascii="仿宋" w:eastAsia="仿宋" w:hAnsi="仿宋" w:cs="仿宋" w:hint="eastAsia"/>
            <w:lang w:eastAsia="zh-CN"/>
          </w:rPr>
          <w:t>(一)、厨房秤项目概况</w:t>
        </w:r>
        <w:r>
          <w:tab/>
        </w:r>
        <w:r>
          <w:fldChar w:fldCharType="begin"/>
        </w:r>
        <w:r>
          <w:instrText xml:space="preserve"> PAGEREF _Toc13392 \h </w:instrText>
        </w:r>
        <w:r>
          <w:fldChar w:fldCharType="separate"/>
        </w:r>
        <w:r>
          <w:t>11</w:t>
        </w:r>
        <w:r>
          <w:fldChar w:fldCharType="end"/>
        </w:r>
      </w:hyperlink>
    </w:p>
    <w:p>
      <w:pPr>
        <w:pStyle w:val="TOC2"/>
        <w:tabs>
          <w:tab w:val="right" w:leader="dot" w:pos="8306"/>
        </w:tabs>
      </w:pPr>
      <w:hyperlink w:anchor="_Toc27678" w:history="1">
        <w:r>
          <w:rPr>
            <w:rFonts w:ascii="仿宋" w:eastAsia="仿宋" w:hAnsi="仿宋" w:cs="仿宋" w:hint="eastAsia"/>
            <w:lang w:eastAsia="zh-CN"/>
          </w:rPr>
          <w:t>(二)、厨房秤项目目标</w:t>
        </w:r>
        <w:r>
          <w:tab/>
        </w:r>
        <w:r>
          <w:fldChar w:fldCharType="begin"/>
        </w:r>
        <w:r>
          <w:instrText xml:space="preserve"> PAGEREF _Toc27678 \h </w:instrText>
        </w:r>
        <w:r>
          <w:fldChar w:fldCharType="separate"/>
        </w:r>
        <w:r>
          <w:t>13</w:t>
        </w:r>
        <w:r>
          <w:fldChar w:fldCharType="end"/>
        </w:r>
      </w:hyperlink>
    </w:p>
    <w:p>
      <w:pPr>
        <w:pStyle w:val="TOC2"/>
        <w:tabs>
          <w:tab w:val="right" w:leader="dot" w:pos="8306"/>
        </w:tabs>
      </w:pPr>
      <w:hyperlink w:anchor="_Toc15109" w:history="1">
        <w:r>
          <w:rPr>
            <w:rFonts w:ascii="仿宋" w:eastAsia="仿宋" w:hAnsi="仿宋" w:cs="仿宋" w:hint="eastAsia"/>
            <w:lang w:eastAsia="zh-CN"/>
          </w:rPr>
          <w:t>(三)、厨房秤项目提出的理由</w:t>
        </w:r>
        <w:r>
          <w:tab/>
        </w:r>
        <w:r>
          <w:fldChar w:fldCharType="begin"/>
        </w:r>
        <w:r>
          <w:instrText xml:space="preserve"> PAGEREF _Toc15109 \h </w:instrText>
        </w:r>
        <w:r>
          <w:fldChar w:fldCharType="separate"/>
        </w:r>
        <w:r>
          <w:t>14</w:t>
        </w:r>
        <w:r>
          <w:fldChar w:fldCharType="end"/>
        </w:r>
      </w:hyperlink>
    </w:p>
    <w:p>
      <w:pPr>
        <w:pStyle w:val="TOC2"/>
        <w:tabs>
          <w:tab w:val="right" w:leader="dot" w:pos="8306"/>
        </w:tabs>
      </w:pPr>
      <w:hyperlink w:anchor="_Toc26507" w:history="1">
        <w:r>
          <w:rPr>
            <w:rFonts w:ascii="仿宋" w:eastAsia="仿宋" w:hAnsi="仿宋" w:cs="仿宋" w:hint="eastAsia"/>
            <w:lang w:eastAsia="zh-CN"/>
          </w:rPr>
          <w:t>(四)、厨房秤项目意义</w:t>
        </w:r>
        <w:r>
          <w:tab/>
        </w:r>
        <w:r>
          <w:fldChar w:fldCharType="begin"/>
        </w:r>
        <w:r>
          <w:instrText xml:space="preserve"> PAGEREF _Toc26507 \h </w:instrText>
        </w:r>
        <w:r>
          <w:fldChar w:fldCharType="separate"/>
        </w:r>
        <w:r>
          <w:t>16</w:t>
        </w:r>
        <w:r>
          <w:fldChar w:fldCharType="end"/>
        </w:r>
      </w:hyperlink>
    </w:p>
    <w:p>
      <w:pPr>
        <w:pStyle w:val="TOC2"/>
        <w:tabs>
          <w:tab w:val="right" w:leader="dot" w:pos="8306"/>
        </w:tabs>
      </w:pPr>
      <w:hyperlink w:anchor="_Toc25014" w:history="1">
        <w:r>
          <w:rPr>
            <w:rFonts w:ascii="仿宋" w:eastAsia="仿宋" w:hAnsi="仿宋" w:cs="仿宋" w:hint="eastAsia"/>
            <w:lang w:eastAsia="zh-CN"/>
          </w:rPr>
          <w:t>(五)、厨房秤项目背景</w:t>
        </w:r>
        <w:r>
          <w:tab/>
        </w:r>
        <w:r>
          <w:fldChar w:fldCharType="begin"/>
        </w:r>
        <w:r>
          <w:instrText xml:space="preserve"> PAGEREF _Toc25014 \h </w:instrText>
        </w:r>
        <w:r>
          <w:fldChar w:fldCharType="separate"/>
        </w:r>
        <w:r>
          <w:t>17</w:t>
        </w:r>
        <w:r>
          <w:fldChar w:fldCharType="end"/>
        </w:r>
      </w:hyperlink>
    </w:p>
    <w:p>
      <w:pPr>
        <w:pStyle w:val="TOC1"/>
        <w:tabs>
          <w:tab w:val="right" w:leader="dot" w:pos="8306"/>
        </w:tabs>
      </w:pPr>
      <w:hyperlink w:anchor="_Toc20914" w:history="1">
        <w:r>
          <w:rPr>
            <w:rFonts w:ascii="仿宋" w:eastAsia="仿宋" w:hAnsi="仿宋" w:cs="仿宋" w:hint="eastAsia"/>
            <w:lang w:eastAsia="zh-CN"/>
          </w:rPr>
          <w:t>五、工艺说明</w:t>
        </w:r>
        <w:r>
          <w:tab/>
        </w:r>
        <w:r>
          <w:fldChar w:fldCharType="begin"/>
        </w:r>
        <w:r>
          <w:instrText xml:space="preserve"> PAGEREF _Toc20914 \h </w:instrText>
        </w:r>
        <w:r>
          <w:fldChar w:fldCharType="separate"/>
        </w:r>
        <w:r>
          <w:t>18</w:t>
        </w:r>
        <w:r>
          <w:fldChar w:fldCharType="end"/>
        </w:r>
      </w:hyperlink>
    </w:p>
    <w:p>
      <w:pPr>
        <w:pStyle w:val="TOC2"/>
        <w:tabs>
          <w:tab w:val="right" w:leader="dot" w:pos="8306"/>
        </w:tabs>
      </w:pPr>
      <w:hyperlink w:anchor="_Toc3384" w:history="1">
        <w:r>
          <w:rPr>
            <w:rFonts w:ascii="仿宋" w:eastAsia="仿宋" w:hAnsi="仿宋" w:cs="仿宋" w:hint="eastAsia"/>
            <w:lang w:eastAsia="zh-CN"/>
          </w:rPr>
          <w:t>(一)、技术管理特点</w:t>
        </w:r>
        <w:r>
          <w:tab/>
        </w:r>
        <w:r>
          <w:fldChar w:fldCharType="begin"/>
        </w:r>
        <w:r>
          <w:instrText xml:space="preserve"> PAGEREF _Toc3384 \h </w:instrText>
        </w:r>
        <w:r>
          <w:fldChar w:fldCharType="separate"/>
        </w:r>
        <w:r>
          <w:t>18</w:t>
        </w:r>
        <w:r>
          <w:fldChar w:fldCharType="end"/>
        </w:r>
      </w:hyperlink>
    </w:p>
    <w:p>
      <w:pPr>
        <w:pStyle w:val="TOC2"/>
        <w:tabs>
          <w:tab w:val="right" w:leader="dot" w:pos="8306"/>
        </w:tabs>
      </w:pPr>
      <w:hyperlink w:anchor="_Toc874" w:history="1">
        <w:r>
          <w:rPr>
            <w:rFonts w:ascii="仿宋" w:eastAsia="仿宋" w:hAnsi="仿宋" w:cs="仿宋" w:hint="eastAsia"/>
            <w:lang w:eastAsia="zh-CN"/>
          </w:rPr>
          <w:t>(二)、厨房秤项目工艺技术设计方案</w:t>
        </w:r>
        <w:r>
          <w:tab/>
        </w:r>
        <w:r>
          <w:fldChar w:fldCharType="begin"/>
        </w:r>
        <w:r>
          <w:instrText xml:space="preserve"> PAGEREF _Toc874 \h </w:instrText>
        </w:r>
        <w:r>
          <w:fldChar w:fldCharType="separate"/>
        </w:r>
        <w:r>
          <w:t>19</w:t>
        </w:r>
        <w:r>
          <w:fldChar w:fldCharType="end"/>
        </w:r>
      </w:hyperlink>
    </w:p>
    <w:p>
      <w:pPr>
        <w:pStyle w:val="TOC2"/>
        <w:tabs>
          <w:tab w:val="right" w:leader="dot" w:pos="8306"/>
        </w:tabs>
      </w:pPr>
      <w:hyperlink w:anchor="_Toc1270" w:history="1">
        <w:r>
          <w:rPr>
            <w:rFonts w:ascii="仿宋" w:eastAsia="仿宋" w:hAnsi="仿宋" w:cs="仿宋" w:hint="eastAsia"/>
            <w:lang w:eastAsia="zh-CN"/>
          </w:rPr>
          <w:t>(三)、设备选型方案</w:t>
        </w:r>
        <w:r>
          <w:tab/>
        </w:r>
        <w:r>
          <w:fldChar w:fldCharType="begin"/>
        </w:r>
        <w:r>
          <w:instrText xml:space="preserve"> PAGEREF _Toc1270 \h </w:instrText>
        </w:r>
        <w:r>
          <w:fldChar w:fldCharType="separate"/>
        </w:r>
        <w:r>
          <w:t>20</w:t>
        </w:r>
        <w:r>
          <w:fldChar w:fldCharType="end"/>
        </w:r>
      </w:hyperlink>
    </w:p>
    <w:p>
      <w:pPr>
        <w:pStyle w:val="TOC1"/>
        <w:tabs>
          <w:tab w:val="right" w:leader="dot" w:pos="8306"/>
        </w:tabs>
      </w:pPr>
      <w:hyperlink w:anchor="_Toc30878" w:history="1">
        <w:r>
          <w:rPr>
            <w:rFonts w:ascii="仿宋" w:eastAsia="仿宋" w:hAnsi="仿宋" w:cs="仿宋" w:hint="eastAsia"/>
            <w:lang w:eastAsia="zh-CN"/>
          </w:rPr>
          <w:t>六、产品规划分析</w:t>
        </w:r>
        <w:r>
          <w:tab/>
        </w:r>
        <w:r>
          <w:fldChar w:fldCharType="begin"/>
        </w:r>
        <w:r>
          <w:instrText xml:space="preserve"> PAGEREF _Toc30878 \h </w:instrText>
        </w:r>
        <w:r>
          <w:fldChar w:fldCharType="separate"/>
        </w:r>
        <w:r>
          <w:t>21</w:t>
        </w:r>
        <w:r>
          <w:fldChar w:fldCharType="end"/>
        </w:r>
      </w:hyperlink>
    </w:p>
    <w:p>
      <w:pPr>
        <w:pStyle w:val="TOC2"/>
        <w:tabs>
          <w:tab w:val="right" w:leader="dot" w:pos="8306"/>
        </w:tabs>
      </w:pPr>
      <w:hyperlink w:anchor="_Toc1714" w:history="1">
        <w:r>
          <w:rPr>
            <w:rFonts w:ascii="仿宋" w:eastAsia="仿宋" w:hAnsi="仿宋" w:cs="仿宋" w:hint="eastAsia"/>
            <w:lang w:eastAsia="zh-CN"/>
          </w:rPr>
          <w:t>(一)、产品规划</w:t>
        </w:r>
        <w:r>
          <w:tab/>
        </w:r>
        <w:r>
          <w:fldChar w:fldCharType="begin"/>
        </w:r>
        <w:r>
          <w:instrText xml:space="preserve"> PAGEREF _Toc1714 \h </w:instrText>
        </w:r>
        <w:r>
          <w:fldChar w:fldCharType="separate"/>
        </w:r>
        <w:r>
          <w:t>21</w:t>
        </w:r>
        <w:r>
          <w:fldChar w:fldCharType="end"/>
        </w:r>
      </w:hyperlink>
    </w:p>
    <w:p>
      <w:pPr>
        <w:pStyle w:val="TOC2"/>
        <w:tabs>
          <w:tab w:val="right" w:leader="dot" w:pos="8306"/>
        </w:tabs>
      </w:pPr>
      <w:hyperlink w:anchor="_Toc27520" w:history="1">
        <w:r>
          <w:rPr>
            <w:rFonts w:ascii="仿宋" w:eastAsia="仿宋" w:hAnsi="仿宋" w:cs="仿宋" w:hint="eastAsia"/>
            <w:lang w:eastAsia="zh-CN"/>
          </w:rPr>
          <w:t>(二)、建设规模</w:t>
        </w:r>
        <w:r>
          <w:tab/>
        </w:r>
        <w:r>
          <w:fldChar w:fldCharType="begin"/>
        </w:r>
        <w:r>
          <w:instrText xml:space="preserve"> PAGEREF _Toc27520 \h </w:instrText>
        </w:r>
        <w:r>
          <w:fldChar w:fldCharType="separate"/>
        </w:r>
        <w:r>
          <w:t>22</w:t>
        </w:r>
        <w:r>
          <w:fldChar w:fldCharType="end"/>
        </w:r>
      </w:hyperlink>
    </w:p>
    <w:p>
      <w:pPr>
        <w:pStyle w:val="TOC1"/>
        <w:tabs>
          <w:tab w:val="right" w:leader="dot" w:pos="8306"/>
        </w:tabs>
      </w:pPr>
      <w:hyperlink w:anchor="_Toc29031" w:history="1">
        <w:r>
          <w:rPr>
            <w:rFonts w:ascii="仿宋" w:eastAsia="仿宋" w:hAnsi="仿宋" w:cs="仿宋" w:hint="eastAsia"/>
            <w:lang w:eastAsia="zh-CN"/>
          </w:rPr>
          <w:t>七、厨房秤项目创新与研发</w:t>
        </w:r>
        <w:r>
          <w:tab/>
        </w:r>
        <w:r>
          <w:fldChar w:fldCharType="begin"/>
        </w:r>
        <w:r>
          <w:instrText xml:space="preserve"> PAGEREF _Toc29031 \h </w:instrText>
        </w:r>
        <w:r>
          <w:fldChar w:fldCharType="separate"/>
        </w:r>
        <w:r>
          <w:t>23</w:t>
        </w:r>
        <w:r>
          <w:fldChar w:fldCharType="end"/>
        </w:r>
      </w:hyperlink>
    </w:p>
    <w:p>
      <w:pPr>
        <w:pStyle w:val="TOC2"/>
        <w:tabs>
          <w:tab w:val="right" w:leader="dot" w:pos="8306"/>
        </w:tabs>
      </w:pPr>
      <w:hyperlink w:anchor="_Toc24169" w:history="1">
        <w:r>
          <w:rPr>
            <w:rFonts w:ascii="仿宋" w:eastAsia="仿宋" w:hAnsi="仿宋" w:cs="仿宋" w:hint="eastAsia"/>
            <w:lang w:eastAsia="zh-CN"/>
          </w:rPr>
          <w:t>(一)、创新策略与方向</w:t>
        </w:r>
        <w:r>
          <w:tab/>
        </w:r>
        <w:r>
          <w:fldChar w:fldCharType="begin"/>
        </w:r>
        <w:r>
          <w:instrText xml:space="preserve"> PAGEREF _Toc24169 \h </w:instrText>
        </w:r>
        <w:r>
          <w:fldChar w:fldCharType="separate"/>
        </w:r>
        <w:r>
          <w:t>23</w:t>
        </w:r>
        <w:r>
          <w:fldChar w:fldCharType="end"/>
        </w:r>
      </w:hyperlink>
    </w:p>
    <w:p>
      <w:pPr>
        <w:pStyle w:val="TOC2"/>
        <w:tabs>
          <w:tab w:val="right" w:leader="dot" w:pos="8306"/>
        </w:tabs>
      </w:pPr>
      <w:hyperlink w:anchor="_Toc2096" w:history="1">
        <w:r>
          <w:rPr>
            <w:rFonts w:ascii="仿宋" w:eastAsia="仿宋" w:hAnsi="仿宋" w:cs="仿宋" w:hint="eastAsia"/>
            <w:lang w:eastAsia="zh-CN"/>
          </w:rPr>
          <w:t>(二)、研发规划与投入</w:t>
        </w:r>
        <w:r>
          <w:tab/>
        </w:r>
        <w:r>
          <w:fldChar w:fldCharType="begin"/>
        </w:r>
        <w:r>
          <w:instrText xml:space="preserve"> PAGEREF _Toc2096 \h </w:instrText>
        </w:r>
        <w:r>
          <w:fldChar w:fldCharType="separate"/>
        </w:r>
        <w:r>
          <w:t>25</w:t>
        </w:r>
        <w:r>
          <w:fldChar w:fldCharType="end"/>
        </w:r>
      </w:hyperlink>
    </w:p>
    <w:p>
      <w:pPr>
        <w:pStyle w:val="TOC1"/>
        <w:tabs>
          <w:tab w:val="right" w:leader="dot" w:pos="8306"/>
        </w:tabs>
      </w:pPr>
      <w:hyperlink w:anchor="_Toc12709" w:history="1">
        <w:r>
          <w:rPr>
            <w:rFonts w:ascii="仿宋" w:eastAsia="仿宋" w:hAnsi="仿宋" w:cs="仿宋" w:hint="eastAsia"/>
            <w:lang w:eastAsia="zh-CN"/>
          </w:rPr>
          <w:t>八、厨房秤项目财务管理</w:t>
        </w:r>
        <w:r>
          <w:tab/>
        </w:r>
        <w:r>
          <w:fldChar w:fldCharType="begin"/>
        </w:r>
        <w:r>
          <w:instrText xml:space="preserve"> PAGEREF _Toc12709 \h </w:instrText>
        </w:r>
        <w:r>
          <w:fldChar w:fldCharType="separate"/>
        </w:r>
        <w:r>
          <w:t>26</w:t>
        </w:r>
        <w:r>
          <w:fldChar w:fldCharType="end"/>
        </w:r>
      </w:hyperlink>
    </w:p>
    <w:p>
      <w:pPr>
        <w:pStyle w:val="TOC2"/>
        <w:tabs>
          <w:tab w:val="right" w:leader="dot" w:pos="8306"/>
        </w:tabs>
      </w:pPr>
      <w:hyperlink w:anchor="_Toc5463" w:history="1">
        <w:r>
          <w:rPr>
            <w:rFonts w:ascii="仿宋" w:eastAsia="仿宋" w:hAnsi="仿宋" w:cs="仿宋" w:hint="eastAsia"/>
            <w:lang w:eastAsia="zh-CN"/>
          </w:rPr>
          <w:t>(一)、资金需求大</w:t>
        </w:r>
        <w:r>
          <w:tab/>
        </w:r>
        <w:r>
          <w:fldChar w:fldCharType="begin"/>
        </w:r>
        <w:r>
          <w:instrText xml:space="preserve"> PAGEREF _Toc5463 \h </w:instrText>
        </w:r>
        <w:r>
          <w:fldChar w:fldCharType="separate"/>
        </w:r>
        <w:r>
          <w:t>26</w:t>
        </w:r>
        <w:r>
          <w:fldChar w:fldCharType="end"/>
        </w:r>
      </w:hyperlink>
    </w:p>
    <w:p>
      <w:pPr>
        <w:pStyle w:val="TOC2"/>
        <w:tabs>
          <w:tab w:val="right" w:leader="dot" w:pos="8306"/>
        </w:tabs>
      </w:pPr>
      <w:hyperlink w:anchor="_Toc3263" w:history="1">
        <w:r>
          <w:rPr>
            <w:rFonts w:ascii="仿宋" w:eastAsia="仿宋" w:hAnsi="仿宋" w:cs="仿宋" w:hint="eastAsia"/>
            <w:lang w:eastAsia="zh-CN"/>
          </w:rPr>
          <w:t>(二)、研发周期长</w:t>
        </w:r>
        <w:r>
          <w:tab/>
        </w:r>
        <w:r>
          <w:fldChar w:fldCharType="begin"/>
        </w:r>
        <w:r>
          <w:instrText xml:space="preserve"> PAGEREF _Toc3263 \h </w:instrText>
        </w:r>
        <w:r>
          <w:fldChar w:fldCharType="separate"/>
        </w:r>
        <w:r>
          <w:t>27</w:t>
        </w:r>
        <w:r>
          <w:fldChar w:fldCharType="end"/>
        </w:r>
      </w:hyperlink>
    </w:p>
    <w:p>
      <w:pPr>
        <w:pStyle w:val="TOC2"/>
        <w:tabs>
          <w:tab w:val="right" w:leader="dot" w:pos="8306"/>
        </w:tabs>
      </w:pPr>
      <w:hyperlink w:anchor="_Toc14079" w:history="1">
        <w:r>
          <w:rPr>
            <w:rFonts w:ascii="仿宋" w:eastAsia="仿宋" w:hAnsi="仿宋" w:cs="仿宋" w:hint="eastAsia"/>
            <w:lang w:eastAsia="zh-CN"/>
          </w:rPr>
          <w:t>(三)、市场风险大</w:t>
        </w:r>
        <w:r>
          <w:tab/>
        </w:r>
        <w:r>
          <w:fldChar w:fldCharType="begin"/>
        </w:r>
        <w:r>
          <w:instrText xml:space="preserve"> PAGEREF _Toc14079 \h </w:instrText>
        </w:r>
        <w:r>
          <w:fldChar w:fldCharType="separate"/>
        </w:r>
        <w:r>
          <w:t>29</w:t>
        </w:r>
        <w:r>
          <w:fldChar w:fldCharType="end"/>
        </w:r>
      </w:hyperlink>
    </w:p>
    <w:p>
      <w:pPr>
        <w:pStyle w:val="TOC2"/>
        <w:tabs>
          <w:tab w:val="right" w:leader="dot" w:pos="8306"/>
        </w:tabs>
      </w:pPr>
      <w:hyperlink w:anchor="_Toc24327" w:history="1">
        <w:r>
          <w:rPr>
            <w:rFonts w:ascii="仿宋" w:eastAsia="仿宋" w:hAnsi="仿宋" w:cs="仿宋" w:hint="eastAsia"/>
            <w:lang w:eastAsia="zh-CN"/>
          </w:rPr>
          <w:t>(四)、利润率高</w:t>
        </w:r>
        <w:r>
          <w:tab/>
        </w:r>
        <w:r>
          <w:fldChar w:fldCharType="begin"/>
        </w:r>
        <w:r>
          <w:instrText xml:space="preserve"> PAGEREF _Toc24327 \h </w:instrText>
        </w:r>
        <w:r>
          <w:fldChar w:fldCharType="separate"/>
        </w:r>
        <w:r>
          <w:t>31</w:t>
        </w:r>
        <w:r>
          <w:fldChar w:fldCharType="end"/>
        </w:r>
      </w:hyperlink>
    </w:p>
    <w:p>
      <w:pPr>
        <w:pStyle w:val="TOC1"/>
        <w:tabs>
          <w:tab w:val="right" w:leader="dot" w:pos="8306"/>
        </w:tabs>
      </w:pPr>
      <w:hyperlink w:anchor="_Toc10760" w:history="1">
        <w:r>
          <w:rPr>
            <w:rFonts w:ascii="仿宋" w:eastAsia="仿宋" w:hAnsi="仿宋" w:cs="仿宋" w:hint="eastAsia"/>
            <w:lang w:eastAsia="zh-CN"/>
          </w:rPr>
          <w:t>九、厨房秤项目投资规划</w:t>
        </w:r>
        <w:r>
          <w:tab/>
        </w:r>
        <w:r>
          <w:fldChar w:fldCharType="begin"/>
        </w:r>
        <w:r>
          <w:instrText xml:space="preserve"> PAGEREF _Toc10760 \h </w:instrText>
        </w:r>
        <w:r>
          <w:fldChar w:fldCharType="separate"/>
        </w:r>
        <w:r>
          <w:t>33</w:t>
        </w:r>
        <w:r>
          <w:fldChar w:fldCharType="end"/>
        </w:r>
      </w:hyperlink>
    </w:p>
    <w:p>
      <w:pPr>
        <w:pStyle w:val="TOC2"/>
        <w:tabs>
          <w:tab w:val="right" w:leader="dot" w:pos="8306"/>
        </w:tabs>
      </w:pPr>
      <w:hyperlink w:anchor="_Toc6503" w:history="1">
        <w:r>
          <w:rPr>
            <w:rFonts w:ascii="仿宋" w:eastAsia="仿宋" w:hAnsi="仿宋" w:cs="仿宋" w:hint="eastAsia"/>
            <w:lang w:eastAsia="zh-CN"/>
          </w:rPr>
          <w:t>(一)、厨房秤项目总投资估算</w:t>
        </w:r>
        <w:r>
          <w:tab/>
        </w:r>
        <w:r>
          <w:fldChar w:fldCharType="begin"/>
        </w:r>
        <w:r>
          <w:instrText xml:space="preserve"> PAGEREF _Toc6503 \h </w:instrText>
        </w:r>
        <w:r>
          <w:fldChar w:fldCharType="separate"/>
        </w:r>
        <w:r>
          <w:t>33</w:t>
        </w:r>
        <w:r>
          <w:fldChar w:fldCharType="end"/>
        </w:r>
      </w:hyperlink>
    </w:p>
    <w:p>
      <w:pPr>
        <w:pStyle w:val="TOC2"/>
        <w:tabs>
          <w:tab w:val="right" w:leader="dot" w:pos="8306"/>
        </w:tabs>
      </w:pPr>
      <w:hyperlink w:anchor="_Toc19737" w:history="1">
        <w:r>
          <w:rPr>
            <w:rFonts w:ascii="仿宋" w:eastAsia="仿宋" w:hAnsi="仿宋" w:cs="仿宋" w:hint="eastAsia"/>
            <w:lang w:eastAsia="zh-CN"/>
          </w:rPr>
          <w:t>(二)、资金筹措</w:t>
        </w:r>
        <w:r>
          <w:tab/>
        </w:r>
        <w:r>
          <w:fldChar w:fldCharType="begin"/>
        </w:r>
        <w:r>
          <w:instrText xml:space="preserve"> PAGEREF _Toc19737 \h </w:instrText>
        </w:r>
        <w:r>
          <w:fldChar w:fldCharType="separate"/>
        </w:r>
        <w:r>
          <w:t>35</w:t>
        </w:r>
        <w:r>
          <w:fldChar w:fldCharType="end"/>
        </w:r>
      </w:hyperlink>
    </w:p>
    <w:p>
      <w:pPr>
        <w:pStyle w:val="TOC1"/>
        <w:tabs>
          <w:tab w:val="right" w:leader="dot" w:pos="8306"/>
        </w:tabs>
      </w:pPr>
      <w:hyperlink w:anchor="_Toc5058" w:history="1">
        <w:r>
          <w:rPr>
            <w:rFonts w:ascii="仿宋" w:eastAsia="仿宋" w:hAnsi="仿宋" w:cs="仿宋" w:hint="eastAsia"/>
            <w:lang w:eastAsia="zh-CN"/>
          </w:rPr>
          <w:t>十、厨房秤项目社会影响</w:t>
        </w:r>
        <w:r>
          <w:tab/>
        </w:r>
        <w:r>
          <w:fldChar w:fldCharType="begin"/>
        </w:r>
        <w:r>
          <w:instrText xml:space="preserve"> PAGEREF _Toc5058 \h </w:instrText>
        </w:r>
        <w:r>
          <w:fldChar w:fldCharType="separate"/>
        </w:r>
        <w:r>
          <w:t>35</w:t>
        </w:r>
        <w:r>
          <w:fldChar w:fldCharType="end"/>
        </w:r>
      </w:hyperlink>
    </w:p>
    <w:p>
      <w:pPr>
        <w:pStyle w:val="TOC2"/>
        <w:tabs>
          <w:tab w:val="right" w:leader="dot" w:pos="8306"/>
        </w:tabs>
      </w:pPr>
      <w:hyperlink w:anchor="_Toc9464" w:history="1">
        <w:r>
          <w:rPr>
            <w:rFonts w:ascii="仿宋" w:eastAsia="仿宋" w:hAnsi="仿宋" w:cs="仿宋" w:hint="eastAsia"/>
            <w:lang w:eastAsia="zh-CN"/>
          </w:rPr>
          <w:t>(一)、社会责任与义务</w:t>
        </w:r>
        <w:r>
          <w:tab/>
        </w:r>
        <w:r>
          <w:fldChar w:fldCharType="begin"/>
        </w:r>
        <w:r>
          <w:instrText xml:space="preserve"> PAGEREF _Toc9464 \h </w:instrText>
        </w:r>
        <w:r>
          <w:fldChar w:fldCharType="separate"/>
        </w:r>
        <w:r>
          <w:t>35</w:t>
        </w:r>
        <w:r>
          <w:fldChar w:fldCharType="end"/>
        </w:r>
      </w:hyperlink>
    </w:p>
    <w:p>
      <w:pPr>
        <w:pStyle w:val="TOC2"/>
        <w:tabs>
          <w:tab w:val="right" w:leader="dot" w:pos="8306"/>
        </w:tabs>
      </w:pPr>
      <w:hyperlink w:anchor="_Toc25205" w:history="1">
        <w:r>
          <w:rPr>
            <w:rFonts w:ascii="仿宋" w:eastAsia="仿宋" w:hAnsi="仿宋" w:cs="仿宋" w:hint="eastAsia"/>
            <w:lang w:eastAsia="zh-CN"/>
          </w:rPr>
          <w:t>(二)、社会参与与沟通</w:t>
        </w:r>
        <w:r>
          <w:tab/>
        </w:r>
        <w:r>
          <w:fldChar w:fldCharType="begin"/>
        </w:r>
        <w:r>
          <w:instrText xml:space="preserve"> PAGEREF _Toc25205 \h </w:instrText>
        </w:r>
        <w:r>
          <w:fldChar w:fldCharType="separate"/>
        </w:r>
        <w:r>
          <w:t>36</w:t>
        </w:r>
        <w:r>
          <w:fldChar w:fldCharType="end"/>
        </w:r>
      </w:hyperlink>
    </w:p>
    <w:p>
      <w:pPr>
        <w:pStyle w:val="TOC1"/>
        <w:tabs>
          <w:tab w:val="right" w:leader="dot" w:pos="8306"/>
        </w:tabs>
      </w:pPr>
      <w:hyperlink w:anchor="_Toc13458" w:history="1">
        <w:r>
          <w:rPr>
            <w:rFonts w:ascii="仿宋" w:eastAsia="仿宋" w:hAnsi="仿宋" w:cs="仿宋" w:hint="eastAsia"/>
            <w:lang w:eastAsia="zh-CN"/>
          </w:rPr>
          <w:t>十一、厨房秤项目技术管理</w:t>
        </w:r>
        <w:r>
          <w:tab/>
        </w:r>
        <w:r>
          <w:fldChar w:fldCharType="begin"/>
        </w:r>
        <w:r>
          <w:instrText xml:space="preserve"> PAGEREF _Toc13458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5" w:history="1">
        <w:r>
          <w:rPr>
            <w:rFonts w:ascii="仿宋" w:eastAsia="仿宋" w:hAnsi="仿宋" w:cs="仿宋" w:hint="eastAsia"/>
            <w:lang w:eastAsia="zh-CN"/>
          </w:rPr>
          <w:t>(一)、技术方案选用方向</w:t>
        </w:r>
        <w:r>
          <w:tab/>
        </w:r>
        <w:r>
          <w:fldChar w:fldCharType="begin"/>
        </w:r>
        <w:r>
          <w:instrText xml:space="preserve"> PAGEREF _Toc17585 \h </w:instrText>
        </w:r>
        <w:r>
          <w:fldChar w:fldCharType="separate"/>
        </w:r>
        <w:r>
          <w:t>37</w:t>
        </w:r>
        <w:r>
          <w:fldChar w:fldCharType="end"/>
        </w:r>
      </w:hyperlink>
    </w:p>
    <w:p>
      <w:pPr>
        <w:pStyle w:val="TOC2"/>
        <w:tabs>
          <w:tab w:val="right" w:leader="dot" w:pos="8306"/>
        </w:tabs>
      </w:pPr>
      <w:hyperlink w:anchor="_Toc20069" w:history="1">
        <w:r>
          <w:rPr>
            <w:rFonts w:ascii="仿宋" w:eastAsia="仿宋" w:hAnsi="仿宋" w:cs="仿宋" w:hint="eastAsia"/>
            <w:lang w:eastAsia="zh-CN"/>
          </w:rPr>
          <w:t>(二)、工艺技术方案选用原则</w:t>
        </w:r>
        <w:r>
          <w:tab/>
        </w:r>
        <w:r>
          <w:fldChar w:fldCharType="begin"/>
        </w:r>
        <w:r>
          <w:instrText xml:space="preserve"> PAGEREF _Toc20069 \h </w:instrText>
        </w:r>
        <w:r>
          <w:fldChar w:fldCharType="separate"/>
        </w:r>
        <w:r>
          <w:t>39</w:t>
        </w:r>
        <w:r>
          <w:fldChar w:fldCharType="end"/>
        </w:r>
      </w:hyperlink>
    </w:p>
    <w:p>
      <w:pPr>
        <w:pStyle w:val="TOC2"/>
        <w:tabs>
          <w:tab w:val="right" w:leader="dot" w:pos="8306"/>
        </w:tabs>
      </w:pPr>
      <w:hyperlink w:anchor="_Toc23233" w:history="1">
        <w:r>
          <w:rPr>
            <w:rFonts w:ascii="仿宋" w:eastAsia="仿宋" w:hAnsi="仿宋" w:cs="仿宋" w:hint="eastAsia"/>
            <w:lang w:eastAsia="zh-CN"/>
          </w:rPr>
          <w:t>(三)、工艺技术方案要求</w:t>
        </w:r>
        <w:r>
          <w:tab/>
        </w:r>
        <w:r>
          <w:fldChar w:fldCharType="begin"/>
        </w:r>
        <w:r>
          <w:instrText xml:space="preserve"> PAGEREF _Toc23233 \h </w:instrText>
        </w:r>
        <w:r>
          <w:fldChar w:fldCharType="separate"/>
        </w:r>
        <w:r>
          <w:t>41</w:t>
        </w:r>
        <w:r>
          <w:fldChar w:fldCharType="end"/>
        </w:r>
      </w:hyperlink>
    </w:p>
    <w:p>
      <w:pPr>
        <w:pStyle w:val="TOC1"/>
        <w:tabs>
          <w:tab w:val="right" w:leader="dot" w:pos="8306"/>
        </w:tabs>
      </w:pPr>
      <w:hyperlink w:anchor="_Toc29234" w:history="1">
        <w:r>
          <w:rPr>
            <w:rFonts w:ascii="仿宋" w:eastAsia="仿宋" w:hAnsi="仿宋" w:cs="仿宋" w:hint="eastAsia"/>
            <w:lang w:eastAsia="zh-CN"/>
          </w:rPr>
          <w:t>十二、厨房秤项目风险管理</w:t>
        </w:r>
        <w:r>
          <w:tab/>
        </w:r>
        <w:r>
          <w:fldChar w:fldCharType="begin"/>
        </w:r>
        <w:r>
          <w:instrText xml:space="preserve"> PAGEREF _Toc29234 \h </w:instrText>
        </w:r>
        <w:r>
          <w:fldChar w:fldCharType="separate"/>
        </w:r>
        <w:r>
          <w:t>43</w:t>
        </w:r>
        <w:r>
          <w:fldChar w:fldCharType="end"/>
        </w:r>
      </w:hyperlink>
    </w:p>
    <w:p>
      <w:pPr>
        <w:pStyle w:val="TOC2"/>
        <w:tabs>
          <w:tab w:val="right" w:leader="dot" w:pos="8306"/>
        </w:tabs>
      </w:pPr>
      <w:hyperlink w:anchor="_Toc2947" w:history="1">
        <w:r>
          <w:rPr>
            <w:rFonts w:ascii="仿宋" w:eastAsia="仿宋" w:hAnsi="仿宋" w:cs="仿宋" w:hint="eastAsia"/>
            <w:lang w:eastAsia="zh-CN"/>
          </w:rPr>
          <w:t>(一)、风险识别与评估</w:t>
        </w:r>
        <w:r>
          <w:tab/>
        </w:r>
        <w:r>
          <w:fldChar w:fldCharType="begin"/>
        </w:r>
        <w:r>
          <w:instrText xml:space="preserve"> PAGEREF _Toc2947 \h </w:instrText>
        </w:r>
        <w:r>
          <w:fldChar w:fldCharType="separate"/>
        </w:r>
        <w:r>
          <w:t>43</w:t>
        </w:r>
        <w:r>
          <w:fldChar w:fldCharType="end"/>
        </w:r>
      </w:hyperlink>
    </w:p>
    <w:p>
      <w:pPr>
        <w:pStyle w:val="TOC2"/>
        <w:tabs>
          <w:tab w:val="right" w:leader="dot" w:pos="8306"/>
        </w:tabs>
      </w:pPr>
      <w:hyperlink w:anchor="_Toc8465" w:history="1">
        <w:r>
          <w:rPr>
            <w:rFonts w:ascii="仿宋" w:eastAsia="仿宋" w:hAnsi="仿宋" w:cs="仿宋" w:hint="eastAsia"/>
            <w:lang w:eastAsia="zh-CN"/>
          </w:rPr>
          <w:t>(二)、风险应对策略</w:t>
        </w:r>
        <w:r>
          <w:tab/>
        </w:r>
        <w:r>
          <w:fldChar w:fldCharType="begin"/>
        </w:r>
        <w:r>
          <w:instrText xml:space="preserve"> PAGEREF _Toc8465 \h </w:instrText>
        </w:r>
        <w:r>
          <w:fldChar w:fldCharType="separate"/>
        </w:r>
        <w:r>
          <w:t>44</w:t>
        </w:r>
        <w:r>
          <w:fldChar w:fldCharType="end"/>
        </w:r>
      </w:hyperlink>
    </w:p>
    <w:p>
      <w:pPr>
        <w:pStyle w:val="TOC2"/>
        <w:tabs>
          <w:tab w:val="right" w:leader="dot" w:pos="8306"/>
        </w:tabs>
      </w:pPr>
      <w:hyperlink w:anchor="_Toc31383" w:history="1">
        <w:r>
          <w:rPr>
            <w:rFonts w:ascii="仿宋" w:eastAsia="仿宋" w:hAnsi="仿宋" w:cs="仿宋" w:hint="eastAsia"/>
            <w:lang w:eastAsia="zh-CN"/>
          </w:rPr>
          <w:t>(三)、风险监控与控制</w:t>
        </w:r>
        <w:r>
          <w:tab/>
        </w:r>
        <w:r>
          <w:fldChar w:fldCharType="begin"/>
        </w:r>
        <w:r>
          <w:instrText xml:space="preserve"> PAGEREF _Toc31383 \h </w:instrText>
        </w:r>
        <w:r>
          <w:fldChar w:fldCharType="separate"/>
        </w:r>
        <w:r>
          <w:t>46</w:t>
        </w:r>
        <w:r>
          <w:fldChar w:fldCharType="end"/>
        </w:r>
      </w:hyperlink>
    </w:p>
    <w:p>
      <w:pPr>
        <w:pStyle w:val="TOC1"/>
        <w:tabs>
          <w:tab w:val="right" w:leader="dot" w:pos="8306"/>
        </w:tabs>
      </w:pPr>
      <w:hyperlink w:anchor="_Toc9060" w:history="1">
        <w:r>
          <w:rPr>
            <w:rFonts w:ascii="仿宋" w:eastAsia="仿宋" w:hAnsi="仿宋" w:cs="仿宋" w:hint="eastAsia"/>
            <w:lang w:eastAsia="zh-CN"/>
          </w:rPr>
          <w:t>十三、厨房秤项目治理与监督</w:t>
        </w:r>
        <w:r>
          <w:tab/>
        </w:r>
        <w:r>
          <w:fldChar w:fldCharType="begin"/>
        </w:r>
        <w:r>
          <w:instrText xml:space="preserve"> PAGEREF _Toc9060 \h </w:instrText>
        </w:r>
        <w:r>
          <w:fldChar w:fldCharType="separate"/>
        </w:r>
        <w:r>
          <w:t>47</w:t>
        </w:r>
        <w:r>
          <w:fldChar w:fldCharType="end"/>
        </w:r>
      </w:hyperlink>
    </w:p>
    <w:p>
      <w:pPr>
        <w:pStyle w:val="TOC2"/>
        <w:tabs>
          <w:tab w:val="right" w:leader="dot" w:pos="8306"/>
        </w:tabs>
      </w:pPr>
      <w:hyperlink w:anchor="_Toc15633" w:history="1">
        <w:r>
          <w:rPr>
            <w:rFonts w:ascii="仿宋" w:eastAsia="仿宋" w:hAnsi="仿宋" w:cs="仿宋" w:hint="eastAsia"/>
            <w:lang w:eastAsia="zh-CN"/>
          </w:rPr>
          <w:t>(一)、厨房秤项目治理结构</w:t>
        </w:r>
        <w:r>
          <w:tab/>
        </w:r>
        <w:r>
          <w:fldChar w:fldCharType="begin"/>
        </w:r>
        <w:r>
          <w:instrText xml:space="preserve"> PAGEREF _Toc15633 \h </w:instrText>
        </w:r>
        <w:r>
          <w:fldChar w:fldCharType="separate"/>
        </w:r>
        <w:r>
          <w:t>47</w:t>
        </w:r>
        <w:r>
          <w:fldChar w:fldCharType="end"/>
        </w:r>
      </w:hyperlink>
    </w:p>
    <w:p>
      <w:pPr>
        <w:pStyle w:val="TOC2"/>
        <w:tabs>
          <w:tab w:val="right" w:leader="dot" w:pos="8306"/>
        </w:tabs>
      </w:pPr>
      <w:hyperlink w:anchor="_Toc22339" w:history="1">
        <w:r>
          <w:rPr>
            <w:rFonts w:ascii="仿宋" w:eastAsia="仿宋" w:hAnsi="仿宋" w:cs="仿宋" w:hint="eastAsia"/>
            <w:lang w:eastAsia="zh-CN"/>
          </w:rPr>
          <w:t>(二)、监督与审计</w:t>
        </w:r>
        <w:r>
          <w:tab/>
        </w:r>
        <w:r>
          <w:fldChar w:fldCharType="begin"/>
        </w:r>
        <w:r>
          <w:instrText xml:space="preserve"> PAGEREF _Toc22339 \h </w:instrText>
        </w:r>
        <w:r>
          <w:fldChar w:fldCharType="separate"/>
        </w:r>
        <w:r>
          <w:t>48</w:t>
        </w:r>
        <w:r>
          <w:fldChar w:fldCharType="end"/>
        </w:r>
      </w:hyperlink>
    </w:p>
    <w:p>
      <w:pPr>
        <w:pStyle w:val="TOC1"/>
        <w:tabs>
          <w:tab w:val="right" w:leader="dot" w:pos="8306"/>
        </w:tabs>
      </w:pPr>
      <w:hyperlink w:anchor="_Toc10416" w:history="1">
        <w:r>
          <w:rPr>
            <w:rFonts w:ascii="仿宋" w:eastAsia="仿宋" w:hAnsi="仿宋" w:cs="仿宋" w:hint="eastAsia"/>
            <w:lang w:eastAsia="zh-CN"/>
          </w:rPr>
          <w:t>十四、厨房秤项目工程方案分析</w:t>
        </w:r>
        <w:r>
          <w:tab/>
        </w:r>
        <w:r>
          <w:fldChar w:fldCharType="begin"/>
        </w:r>
        <w:r>
          <w:instrText xml:space="preserve"> PAGEREF _Toc10416 \h </w:instrText>
        </w:r>
        <w:r>
          <w:fldChar w:fldCharType="separate"/>
        </w:r>
        <w:r>
          <w:t>49</w:t>
        </w:r>
        <w:r>
          <w:fldChar w:fldCharType="end"/>
        </w:r>
      </w:hyperlink>
    </w:p>
    <w:p>
      <w:pPr>
        <w:pStyle w:val="TOC2"/>
        <w:tabs>
          <w:tab w:val="right" w:leader="dot" w:pos="8306"/>
        </w:tabs>
      </w:pPr>
      <w:hyperlink w:anchor="_Toc4942" w:history="1">
        <w:r>
          <w:rPr>
            <w:rFonts w:ascii="仿宋" w:eastAsia="仿宋" w:hAnsi="仿宋" w:cs="仿宋" w:hint="eastAsia"/>
            <w:lang w:eastAsia="zh-CN"/>
          </w:rPr>
          <w:t>(一)、建筑工程设计原则</w:t>
        </w:r>
        <w:r>
          <w:tab/>
        </w:r>
        <w:r>
          <w:fldChar w:fldCharType="begin"/>
        </w:r>
        <w:r>
          <w:instrText xml:space="preserve"> PAGEREF _Toc4942 \h </w:instrText>
        </w:r>
        <w:r>
          <w:fldChar w:fldCharType="separate"/>
        </w:r>
        <w:r>
          <w:t>49</w:t>
        </w:r>
        <w:r>
          <w:fldChar w:fldCharType="end"/>
        </w:r>
      </w:hyperlink>
    </w:p>
    <w:p>
      <w:pPr>
        <w:pStyle w:val="TOC2"/>
        <w:tabs>
          <w:tab w:val="right" w:leader="dot" w:pos="8306"/>
        </w:tabs>
      </w:pPr>
      <w:hyperlink w:anchor="_Toc14830" w:history="1">
        <w:r>
          <w:rPr>
            <w:rFonts w:ascii="仿宋" w:eastAsia="仿宋" w:hAnsi="仿宋" w:cs="仿宋" w:hint="eastAsia"/>
            <w:lang w:eastAsia="zh-CN"/>
          </w:rPr>
          <w:t>(二)、土建工程建设指标</w:t>
        </w:r>
        <w:r>
          <w:tab/>
        </w:r>
        <w:r>
          <w:fldChar w:fldCharType="begin"/>
        </w:r>
        <w:r>
          <w:instrText xml:space="preserve"> PAGEREF _Toc14830 \h </w:instrText>
        </w:r>
        <w:r>
          <w:fldChar w:fldCharType="separate"/>
        </w:r>
        <w:r>
          <w:t>53</w:t>
        </w:r>
        <w:r>
          <w:fldChar w:fldCharType="end"/>
        </w:r>
      </w:hyperlink>
    </w:p>
    <w:p>
      <w:pPr>
        <w:pStyle w:val="TOC1"/>
        <w:tabs>
          <w:tab w:val="right" w:leader="dot" w:pos="8306"/>
        </w:tabs>
      </w:pPr>
      <w:hyperlink w:anchor="_Toc18702" w:history="1">
        <w:r>
          <w:rPr>
            <w:rFonts w:ascii="仿宋" w:eastAsia="仿宋" w:hAnsi="仿宋" w:cs="仿宋" w:hint="eastAsia"/>
            <w:lang w:eastAsia="zh-CN"/>
          </w:rPr>
          <w:t>十五、利益相关者分析与沟通计划</w:t>
        </w:r>
        <w:r>
          <w:tab/>
        </w:r>
        <w:r>
          <w:fldChar w:fldCharType="begin"/>
        </w:r>
        <w:r>
          <w:instrText xml:space="preserve"> PAGEREF _Toc18702 \h </w:instrText>
        </w:r>
        <w:r>
          <w:fldChar w:fldCharType="separate"/>
        </w:r>
        <w:r>
          <w:t>54</w:t>
        </w:r>
        <w:r>
          <w:fldChar w:fldCharType="end"/>
        </w:r>
      </w:hyperlink>
    </w:p>
    <w:p>
      <w:pPr>
        <w:pStyle w:val="TOC2"/>
        <w:tabs>
          <w:tab w:val="right" w:leader="dot" w:pos="8306"/>
        </w:tabs>
      </w:pPr>
      <w:hyperlink w:anchor="_Toc12129" w:history="1">
        <w:r>
          <w:rPr>
            <w:rFonts w:ascii="仿宋" w:eastAsia="仿宋" w:hAnsi="仿宋" w:cs="仿宋" w:hint="eastAsia"/>
            <w:lang w:eastAsia="zh-CN"/>
          </w:rPr>
          <w:t>(一)、利益相关者分析</w:t>
        </w:r>
        <w:r>
          <w:tab/>
        </w:r>
        <w:r>
          <w:fldChar w:fldCharType="begin"/>
        </w:r>
        <w:r>
          <w:instrText xml:space="preserve"> PAGEREF _Toc12129 \h </w:instrText>
        </w:r>
        <w:r>
          <w:fldChar w:fldCharType="separate"/>
        </w:r>
        <w:r>
          <w:t>54</w:t>
        </w:r>
        <w:r>
          <w:fldChar w:fldCharType="end"/>
        </w:r>
      </w:hyperlink>
    </w:p>
    <w:p>
      <w:pPr>
        <w:pStyle w:val="TOC2"/>
        <w:tabs>
          <w:tab w:val="right" w:leader="dot" w:pos="8306"/>
        </w:tabs>
      </w:pPr>
      <w:hyperlink w:anchor="_Toc11074" w:history="1">
        <w:r>
          <w:rPr>
            <w:rFonts w:ascii="仿宋" w:eastAsia="仿宋" w:hAnsi="仿宋" w:cs="仿宋" w:hint="eastAsia"/>
            <w:lang w:eastAsia="zh-CN"/>
          </w:rPr>
          <w:t>(二)、沟通计划</w:t>
        </w:r>
        <w:r>
          <w:tab/>
        </w:r>
        <w:r>
          <w:fldChar w:fldCharType="begin"/>
        </w:r>
        <w:r>
          <w:instrText xml:space="preserve"> PAGEREF _Toc11074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90"/>
      <w:r>
        <w:rPr>
          <w:rFonts w:ascii="仿宋" w:eastAsia="仿宋" w:hAnsi="仿宋" w:cs="仿宋" w:hint="eastAsia"/>
          <w:sz w:val="28"/>
          <w:lang w:eastAsia="zh-CN"/>
        </w:rPr>
        <w:t>一、厨房秤项目可持续发展</w:t>
      </w:r>
      <w:bookmarkEnd w:id="2"/>
    </w:p>
    <w:p>
      <w:pPr>
        <w:pStyle w:val="Heading2"/>
        <w:rPr>
          <w:rFonts w:ascii="仿宋" w:eastAsia="仿宋" w:hAnsi="仿宋" w:cs="仿宋" w:hint="eastAsia"/>
          <w:lang w:eastAsia="zh-CN"/>
        </w:rPr>
      </w:pPr>
      <w:bookmarkStart w:id="3" w:name="_Toc93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秤项目中，厨房秤项目团队着眼于未来，明确了可持续发展的战略方向。制定的具体可持续发展目标包括降低资源使用、采用环保技术、最大化社会效益等。这一步骤不仅有助于厨房秤项目在环保和社会责任方面达到最高标准，也为未来提供了明确的指引，确保厨房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可持续实践的融入厨房秤项目管理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厨房秤项目管理周期。从厨房秤项目规划开始，厨房秤项目团队就考虑了环境和社会的因素。在执行阶段，厨房秤项目团队积极推动绿色技术的应用，优化资源利用。此外，关注员工的社会责任，通过培训和沟通活动提高员工对可持续发展的认知，使他们能够在日常工作中践行可持续实践。这些举措不仅为厨房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7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扎根于厨房秤项目的可持续发展理念，我们深信环保与社会责任是厨房秤项目成功的关键支柱。在厨房秤项目的每一步，我们都致力于通过创新和实践，履行对环境和社会的坚定责任。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团队通过引入先进的环保技术、建立高效的废物处理系统以及推动能源节约措施，积极履行环保责任。定期的环保监测和评估确保厨房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不仅致力于自身可持续发展，还注重对社会的回馈。通过支持社区厨房秤项目、参与慈善事业、提供培训机会等方式，厨房秤项目积极履行社会责任。与当地社区建立积极互动，关注员工的工作与生活平衡，以及员工的身心健康，是厨房秤项目在社会责任层面的关键举措。这样的实践不仅增强了厨房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66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705"/>
      <w:r>
        <w:rPr>
          <w:rFonts w:ascii="仿宋" w:eastAsia="仿宋" w:hAnsi="仿宋" w:cs="仿宋" w:hint="eastAsia"/>
          <w:lang w:eastAsia="zh-CN"/>
        </w:rPr>
        <w:t>(一)、厨房秤行业分析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行业一直以来都是市场的关注焦点。行业内的发展趋势、竞争态势以及潜在机会都对厨房秤项目的推进产生深远的影响。通过深入研究行业的整体概貌，我们将更好地理解行业的核心特征，为厨房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秤行业，技术一直是推动创新和发展的关键因素。我们将对当前技术趋势进行详尽分析，包括但不限于人工智能、大数据应用、先进制造技术等。这有助于厨房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厨房秤项目成功的基础。我们将对主要竞争对手进行深入研究，包括其市场份额、产品特点、市场定位等。通过全面了解竞争对手的优势和劣势，厨房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638"/>
      <w:r>
        <w:rPr>
          <w:rFonts w:ascii="仿宋" w:eastAsia="仿宋" w:hAnsi="仿宋" w:cs="仿宋" w:hint="eastAsia"/>
          <w:sz w:val="28"/>
          <w:lang w:eastAsia="zh-CN"/>
        </w:rPr>
        <w:t>(二)、厨房秤市场分析预测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通过对市场规模的深入调研，我们将预测厨房秤市场未来的增长趋势。这包括市场的整体规模、各细分领域的发展趋势等。厨房秤项目可以根据市场的扩张速度和潜在机会，制定更符合市场需求的发展策略。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了解消费者的需求是市场分析的核心。我们将通过调查研究，深入挖掘目标消费者的需求特点、购买习惯以及对产品和服务的期望。这有助于厨房秤项目更好地定位目标市场，提供更符合消费者期待的解决方案。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房秤项目实施过程中需要充分考虑的因素。我们将对市场风险进行全面评估，包括但不限于政策法规风险、市场竞争风险、技术变革风险等。通过对潜在风险的深入分析，厨房秤项目可以制定相应的风险缓解策略，降低不确定性对厨房秤项目的影响。</w:t>
      </w:r>
    </w:p>
    <w:p>
      <w:pPr>
        <w:pStyle w:val="Heading1"/>
        <w:ind w:firstLine="560" w:firstLineChars="200"/>
        <w:rPr>
          <w:rFonts w:ascii="仿宋" w:eastAsia="仿宋" w:hAnsi="仿宋" w:cs="仿宋" w:hint="eastAsia"/>
          <w:sz w:val="28"/>
          <w:lang w:eastAsia="zh-CN"/>
        </w:rPr>
      </w:pPr>
      <w:bookmarkStart w:id="8" w:name="_Toc29103"/>
      <w:r>
        <w:rPr>
          <w:rFonts w:ascii="仿宋" w:eastAsia="仿宋" w:hAnsi="仿宋" w:cs="仿宋" w:hint="eastAsia"/>
          <w:sz w:val="28"/>
          <w:lang w:eastAsia="zh-CN"/>
        </w:rPr>
        <w:t>三、厨房秤项目选址可行性分析</w:t>
      </w:r>
      <w:bookmarkEnd w:id="8"/>
    </w:p>
    <w:p>
      <w:pPr>
        <w:pStyle w:val="Heading2"/>
        <w:rPr>
          <w:rFonts w:ascii="仿宋" w:eastAsia="仿宋" w:hAnsi="仿宋" w:cs="仿宋" w:hint="eastAsia"/>
          <w:lang w:eastAsia="zh-CN"/>
        </w:rPr>
      </w:pPr>
      <w:bookmarkStart w:id="9" w:name="_Toc11817"/>
      <w:r>
        <w:rPr>
          <w:rFonts w:ascii="仿宋" w:eastAsia="仿宋" w:hAnsi="仿宋" w:cs="仿宋" w:hint="eastAsia"/>
          <w:lang w:eastAsia="zh-CN"/>
        </w:rPr>
        <w:t>(一)、厨房秤项目选址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该厨房秤项目选址位于XX省XX市XX区XXX街道</w:t>
      </w:r>
    </w:p>
    <w:p>
      <w:pPr>
        <w:pStyle w:val="Heading2"/>
        <w:ind w:firstLine="560" w:firstLineChars="200"/>
        <w:rPr>
          <w:rFonts w:ascii="仿宋" w:eastAsia="仿宋" w:hAnsi="仿宋" w:cs="仿宋" w:hint="eastAsia"/>
          <w:sz w:val="28"/>
          <w:lang w:eastAsia="zh-CN"/>
        </w:rPr>
      </w:pPr>
      <w:bookmarkStart w:id="10" w:name="_Toc2255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厨房秤项目的征地面积将根据厨房秤项目的实际规模和需求进行精确规划。具体面积XXX平方米，旨在确保厨房秤项目不仅能够满足当前的发展需求，还能够预留空间以适应未来的扩展。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净用地面积是在征地面积基础上去除不可利用面积后的实际可开发用地。具体面积XXX平方米，考虑到环保、交通、安全等多方面因素，以确保厨房秤项目在整体利用效率上达到最优。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厨房秤项目计划建设的建筑总规模具体面积XXX平方米。这一规模的确定综合考虑了厨房秤项目的性质、规模，以及城市规划的相关要求，确保建筑布局与周边环境协调一致。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绿地率是厨房秤项目用地中被规划为绿地的比例。具体面积XXX平方米，旨在通过合理规划绿地，改善厨房秤项目周边环境，提升居民生活质量，并符合城市整体绿化规划。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容积率是用地上可以建设的建筑总体积与用地面积之比。具体面积XXX，通过合理的容积率规划，确保厨房秤项目建筑规模与周边环境和谐共生。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确保厨房秤项目选址与当地城市规划相一致，具体面积XXX平方米。通过与城市规划部门深入沟通，确保厨房秤项目不仅符合城市的整体发展方向，还能够融入城市的发展布局，为城市的长远发展贡献力量。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充分了解并确保厨房秤项目选址符合当地产业政策，具体面积XXX平方米。这包括厨房秤项目对当地经济的促进作用，以及对相关产业的带动效应，确保厨房秤项目与地方政府的产业政策保持一致，促进共赢合作。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用地总体要求必须符合环保和可持续发展的原则，具体面积XXX平方米。通过采用绿色建筑设计、节能减排等措施，确保厨房秤项目在建设和运营过程中对环境的影响最小化，达到可持续发展的要求。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确保厨房秤项目选址具备必要的公共设施配套，具体面积XXX平方米。这包括交通便利性、教育、医疗等基础设施，以提高居民生活品质，使得厨房秤项目选址更具吸引力。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考虑用地总体要求对当地社会稳定性的影响，具体面积XXX平方米。通过深入了解当地社区反馈，确保厨房秤项目的选址和建设过程对当地社会和谐稳定产生积极作用。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厨房秤项目选址不仅符合法规和规划，还在实际操作中具有可行性。这一全面规划将为厨房秤项目的成功实施提供坚实的基础，确保厨房秤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69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厨房秤项目的设备规划和空间设计中，我们将采取灵活设备布局的措施。设备布局将根据实际需求进行灵活设计，避免不必要的浪费。通过合理规划设备摆放位置，我们将提高设备的利用率，减少设备间距，以确保厨房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厨房秤项目内部引入共享设施的概念，例如共享会议室、办公区等。通过这种方式，我们可以减少对资源的重复建设，提高资源共享效率，从而减小厨房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46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厨房秤项目的总图布置中，我们将不同功能区域进行明确的规划，以最大程度满足厨房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01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我们首先关注市场因素，包括潜在客户分布、竞争对手位置、市场需求等。通过深入的市场调研，我们能够更准确地评估选址对于市场开拓和产品销售的影响，确保厨房秤项目能够在有利的市场环境中蓬勃发展。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厨房秤项目对环境的影响是综合评价的重要因素之一。我们将详细考虑选址周边的自然环境、生态保护区、水源地等情况，确保厨房秤项目的建设和运营对环境影响最小化，并符合当地的环保法规标准。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对选址的评价还需充分考虑当地政府的产业政策和法规。我们将详细了解厨房秤项目所在地的相关政策，确保厨房秤项目的规划和运营与当地法规相符，降低不必要的法律风险。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考虑到社会稳定性对企业运营的重要性，我们将评估选址地区的社会安全情况、劳工关系、社区反馈等方面，以确保厨房秤项目的建设和运营不会受到社会稳定性的负面影响。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最后，我们将综合考虑用地成本，包括土地购置费用、土地开发成本等。通过对用地成本的详细评估，我们能够做出更为精确的经济效益分析，为厨房秤项目的投资决策提供有力支持。</w:t>
      </w:r>
    </w:p>
    <w:p>
      <w:pPr>
        <w:pStyle w:val="Heading1"/>
        <w:ind w:firstLine="560" w:firstLineChars="200"/>
        <w:rPr>
          <w:rFonts w:ascii="仿宋" w:eastAsia="仿宋" w:hAnsi="仿宋" w:cs="仿宋" w:hint="eastAsia"/>
          <w:sz w:val="28"/>
          <w:lang w:eastAsia="zh-CN"/>
        </w:rPr>
      </w:pPr>
      <w:bookmarkStart w:id="14" w:name="_Toc18449"/>
      <w:r>
        <w:rPr>
          <w:rFonts w:ascii="仿宋" w:eastAsia="仿宋" w:hAnsi="仿宋" w:cs="仿宋" w:hint="eastAsia"/>
          <w:sz w:val="28"/>
          <w:lang w:eastAsia="zh-CN"/>
        </w:rPr>
        <w:t>四、厨房秤项目概论</w:t>
      </w:r>
      <w:bookmarkEnd w:id="14"/>
    </w:p>
    <w:p>
      <w:pPr>
        <w:pStyle w:val="Heading2"/>
        <w:rPr>
          <w:rFonts w:ascii="仿宋" w:eastAsia="仿宋" w:hAnsi="仿宋" w:cs="仿宋" w:hint="eastAsia"/>
          <w:lang w:eastAsia="zh-CN"/>
        </w:rPr>
      </w:pPr>
      <w:bookmarkStart w:id="15" w:name="_Toc13392"/>
      <w:r>
        <w:rPr>
          <w:rFonts w:ascii="仿宋" w:eastAsia="仿宋" w:hAnsi="仿宋" w:cs="仿宋" w:hint="eastAsia"/>
          <w:lang w:eastAsia="zh-CN"/>
        </w:rPr>
        <w:t>(一)、厨房秤项目概况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厨房秤项目的起源追溯至对市场的深入洞察。市场的不断演变与变革为厨房秤项目提供了难得的机遇。当前市场存在的需求缺口和变革的大环境共同构成了厨房秤项目的背景。这个厨房秤项目旨在充分利用市场机遇，填补行业中尚未满足的需求，为客户提供全新的解决方案。市场的变革和需求的增长使得这个厨房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厨房秤项目名称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正式命名为厨房秤。这个名称不仅仅是一个标识，更代表了厨房秤项目的核心理念和愿景。它蕴含着厨房秤项目所要解决问题的关键字，具有强烈的表达和辨识度，为厨房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厨房秤项目目标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核心目标是提供一种全新、高效的解决方案，满足客户日益增长的需求。厨房秤项目追求的不仅仅是满足市场需求，更是在市场中获得卓越的竞争优势。通过不断提升产品或服务的质量和创新水平，厨房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厨房秤项目范围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全面涵盖了产品研发、制造、市场推广和售后服务，确保从产品设计到最终用户体验的全方位关注。这一全面的厨房秤项目范围是为了确保厨房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厨房秤项目时间表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厨房秤项目计划在未来18个月内完成，包括研发、测试、市场试点和正式推出等不同阶段。这个时间表的合理设计是为了确保厨房秤项目各个阶段的顺利推进，以便按时交付高质量的成果。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厨房秤项目预算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厨房秤项目总预算估算为XX百万美元，主要分配在研发、市场推广、人员培训和运营等方面。这一充足的预算为厨房秤项目提供了充足的资源，确保厨房秤项目在各个方面都能取得优异的表现。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厨房秤项目风险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厨房秤项目可能面临的风险包括市场接受度低、技术难题、竞争激烈等。厨房秤项目团队已经制定了相应的风险应对计划，通过前瞻性的风险管理，确保厨房秤项目在面对不确定性时能够迅速做出应对。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厨房秤项目团队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厨房秤项目汇聚了一支经验丰富、多领域专业素养的核心团队，确保厨房秤项目在各个方面都能拥有高水平的执行力。团队的协同作战是厨房秤项目成功的关键因素之一。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厨房秤项目背景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厨房秤项目的背景根植于市场对更高效、创新产品的渴望，同时也受到科技发展对行业格局的深刻改变的影响。这为厨房秤项目提供了广阔的发展空间和市场需求。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厨房秤项目现状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截至目前，厨房秤项目已完成市场调研和技术验证，取得了初步的成功。这为厨房秤项目在未来的发展奠定了坚实的基础，为更远大的目标打下了坚实的基石。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678"/>
      <w:r>
        <w:rPr>
          <w:rFonts w:ascii="仿宋" w:eastAsia="仿宋" w:hAnsi="仿宋" w:cs="仿宋" w:hint="eastAsia"/>
          <w:sz w:val="28"/>
          <w:lang w:eastAsia="zh-CN"/>
        </w:rPr>
        <w:t>(二)、厨房秤项目目标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keyword》厨房秤项目首要业务目标是在市场中占据有利地位，实现产品/服务的成功推广和销售。通过不断提升产品质量、创新性，厨房秤项目追求成为行业中的领导者，赢得更多客户的青睐。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在科技迅速发展的时代，厨房秤项目着眼于技术创新。通过持续的研发和技术升级，厨房秤项目旨在推出更具创新性的产品或服务，以满足市场对新鲜、先进解决方案的需求。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为了建立可持续的客户关系，厨房秤项目设定了客户满意度目标。通过提供卓越的产品质量和优质的客户服务，厨房秤项目追求赢得客户的信任和忠诚度，确保他们的满意度达到行业领先水平。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厨房秤项目注重社会责任和可持续发展。通过实施环保、社会责任厨房秤项目，厨房秤项目致力于在经济发展的同时保护环境，促进社会公平，实现可持续经营。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厨房秤项目的团队是实现目标的核心驱动力。因此，厨房秤项目设定了团队发展目标，包括提升团队成员的专业技能、培养领导力，以及搭建协同高效的团队工作氛围。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109"/>
      <w:r>
        <w:rPr>
          <w:rFonts w:ascii="仿宋" w:eastAsia="仿宋" w:hAnsi="仿宋" w:cs="仿宋" w:hint="eastAsia"/>
          <w:sz w:val="28"/>
          <w:lang w:eastAsia="zh-CN"/>
        </w:rPr>
        <w:t>(三)、厨房秤项目提出的理由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厨房秤项目提出的理由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提出源于对市场机遇的深刻洞察。当前市场中存在的需求缺口和行业发展趋势表明，有巨大的商业机会等待被开发。通过准确捕捉市场机遇，厨房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理念基于对技术创新的信仰。通过持续的研发和技术投入，厨房秤项目有望推出更具创新性的产品或服务。在科技飞速发展的当下，厨房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提出是为了增强企业的行业竞争力。通过提升产品或服务的质量和独特性，厨房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响应了消费者需求的变化。随着社会和科技的不断发展，消费者对产品和服务的需求也在发生变化。通过深入了解并及时回应消费者的新需求，厨房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厨房秤项目的提出是企业战略发展规划的一部分。在面对日益激烈的市场竞争和不断变化的商业环境中，厨房秤项目作为企业战略的一环，旨在为企业开辟新的增长领域，巩固企业在行业中的地位。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厨房秤项目的提出不仅仅是基于商业考量，还注重社会责任。通过推出环保、社会责任等方面的厨房秤项目，厨房秤企业可以在社会中树立积极形象，为社会做出积极贡献，实现经济效益和社会效益的双赢。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厨房秤项目的提出反映了对利益相关者期望的关注。包括客户、员工、投资者等利益相关者在企业发展中都有着各自的期望，厨房秤项目力求在满足这些期望的同时，取得更大的共赢。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6507"/>
      <w:r>
        <w:rPr>
          <w:rFonts w:ascii="仿宋" w:eastAsia="仿宋" w:hAnsi="仿宋" w:cs="仿宋" w:hint="eastAsia"/>
          <w:sz w:val="28"/>
          <w:lang w:eastAsia="zh-CN"/>
        </w:rPr>
        <w:t>(四)、厨房秤项目意义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在实施厨房秤项目的过程中，我们不仅仅是在追逐商业成功，更是为企业和社会的多个层面创造了深远的意义。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秤项目的首要意义在于提升企业的市场竞争力。通过持续的创新和对产品质量的高标准要求，厨房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秤项目的推进将促使行业技术水平的提升。通过引入先进技术和创新性解决方案，厨房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在社会层面，厨房秤项目不仅创造了大量就业机会，提高了就业水平，还注重社会责任和环保。通过参与社会公益事业和推动环保厨房秤项目，厨房秤项目为社会贡献了一份力量，体现了企业对社会的积极回馈。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https://d.book118.com/615334222114011100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C37FC"/>
    <w:rsid w:val="637C3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3422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2024-01-16T17:35:00Z</dcterms:created>
  <dcterms:modified xsi:type="dcterms:W3CDTF">2024-01-16T17:35:19Z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BA6006580660496BA37C2D61CEF90F35_11</vt:lpwstr>
  </property>
  <property fmtid="{D5CDD505-2E9C-101B-9397-08002B2CF9AE}" pid="3" name="KSOProductBuildVer">
    <vt:lpwstr>2052-12.1.0.16120</vt:lpwstr>
  </property>
</Properties>
</file>