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核试验反应堆及其配套产品项目计划设计方案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984" w:history="1">
        <w:r>
          <w:rPr>
            <w:rFonts w:ascii="仿宋" w:eastAsia="仿宋" w:hAnsi="仿宋" w:cs="仿宋" w:hint="eastAsia"/>
            <w:lang w:eastAsia="zh-CN"/>
          </w:rPr>
          <w:t>序言</w:t>
        </w:r>
        <w:r>
          <w:tab/>
        </w:r>
        <w:r>
          <w:fldChar w:fldCharType="begin"/>
        </w:r>
        <w:r>
          <w:instrText xml:space="preserve"> PAGEREF _Toc12984 \h </w:instrText>
        </w:r>
        <w:r>
          <w:fldChar w:fldCharType="separate"/>
        </w:r>
        <w:r>
          <w:t>3</w:t>
        </w:r>
        <w:r>
          <w:fldChar w:fldCharType="end"/>
        </w:r>
      </w:hyperlink>
    </w:p>
    <w:p>
      <w:pPr>
        <w:pStyle w:val="TOC1"/>
        <w:tabs>
          <w:tab w:val="right" w:leader="dot" w:pos="8306"/>
        </w:tabs>
      </w:pPr>
      <w:hyperlink w:anchor="_Toc31513" w:history="1">
        <w:r>
          <w:rPr>
            <w:rFonts w:ascii="仿宋" w:eastAsia="仿宋" w:hAnsi="仿宋" w:cs="仿宋" w:hint="eastAsia"/>
            <w:lang w:eastAsia="zh-CN"/>
          </w:rPr>
          <w:t>一、核试验反应堆及其配套产品项目可持续发展</w:t>
        </w:r>
        <w:r>
          <w:tab/>
        </w:r>
        <w:r>
          <w:fldChar w:fldCharType="begin"/>
        </w:r>
        <w:r>
          <w:instrText xml:space="preserve"> PAGEREF _Toc31513 \h </w:instrText>
        </w:r>
        <w:r>
          <w:fldChar w:fldCharType="separate"/>
        </w:r>
        <w:r>
          <w:t>3</w:t>
        </w:r>
        <w:r>
          <w:fldChar w:fldCharType="end"/>
        </w:r>
      </w:hyperlink>
    </w:p>
    <w:p>
      <w:pPr>
        <w:pStyle w:val="TOC2"/>
        <w:tabs>
          <w:tab w:val="right" w:leader="dot" w:pos="8306"/>
        </w:tabs>
      </w:pPr>
      <w:hyperlink w:anchor="_Toc16920" w:history="1">
        <w:r>
          <w:rPr>
            <w:rFonts w:ascii="仿宋" w:eastAsia="仿宋" w:hAnsi="仿宋" w:cs="仿宋" w:hint="eastAsia"/>
            <w:lang w:eastAsia="zh-CN"/>
          </w:rPr>
          <w:t>(一)、可持续战略与实践</w:t>
        </w:r>
        <w:r>
          <w:tab/>
        </w:r>
        <w:r>
          <w:fldChar w:fldCharType="begin"/>
        </w:r>
        <w:r>
          <w:instrText xml:space="preserve"> PAGEREF _Toc16920 \h </w:instrText>
        </w:r>
        <w:r>
          <w:fldChar w:fldCharType="separate"/>
        </w:r>
        <w:r>
          <w:t>3</w:t>
        </w:r>
        <w:r>
          <w:fldChar w:fldCharType="end"/>
        </w:r>
      </w:hyperlink>
    </w:p>
    <w:p>
      <w:pPr>
        <w:pStyle w:val="TOC2"/>
        <w:tabs>
          <w:tab w:val="right" w:leader="dot" w:pos="8306"/>
        </w:tabs>
      </w:pPr>
      <w:hyperlink w:anchor="_Toc15975" w:history="1">
        <w:r>
          <w:rPr>
            <w:rFonts w:ascii="仿宋" w:eastAsia="仿宋" w:hAnsi="仿宋" w:cs="仿宋" w:hint="eastAsia"/>
            <w:lang w:eastAsia="zh-CN"/>
          </w:rPr>
          <w:t>(二)、环保与社会责任</w:t>
        </w:r>
        <w:r>
          <w:tab/>
        </w:r>
        <w:r>
          <w:fldChar w:fldCharType="begin"/>
        </w:r>
        <w:r>
          <w:instrText xml:space="preserve"> PAGEREF _Toc15975 \h </w:instrText>
        </w:r>
        <w:r>
          <w:fldChar w:fldCharType="separate"/>
        </w:r>
        <w:r>
          <w:t>4</w:t>
        </w:r>
        <w:r>
          <w:fldChar w:fldCharType="end"/>
        </w:r>
      </w:hyperlink>
    </w:p>
    <w:p>
      <w:pPr>
        <w:pStyle w:val="TOC1"/>
        <w:tabs>
          <w:tab w:val="right" w:leader="dot" w:pos="8306"/>
        </w:tabs>
      </w:pPr>
      <w:hyperlink w:anchor="_Toc128" w:history="1">
        <w:r>
          <w:rPr>
            <w:rFonts w:ascii="仿宋" w:eastAsia="仿宋" w:hAnsi="仿宋" w:cs="仿宋" w:hint="eastAsia"/>
            <w:lang w:eastAsia="zh-CN"/>
          </w:rPr>
          <w:t>二、核试验反应堆及其配套产品项目选址可行性分析</w:t>
        </w:r>
        <w:r>
          <w:tab/>
        </w:r>
        <w:r>
          <w:fldChar w:fldCharType="begin"/>
        </w:r>
        <w:r>
          <w:instrText xml:space="preserve"> PAGEREF _Toc128 \h </w:instrText>
        </w:r>
        <w:r>
          <w:fldChar w:fldCharType="separate"/>
        </w:r>
        <w:r>
          <w:t>5</w:t>
        </w:r>
        <w:r>
          <w:fldChar w:fldCharType="end"/>
        </w:r>
      </w:hyperlink>
    </w:p>
    <w:p>
      <w:pPr>
        <w:pStyle w:val="TOC2"/>
        <w:tabs>
          <w:tab w:val="right" w:leader="dot" w:pos="8306"/>
        </w:tabs>
      </w:pPr>
      <w:hyperlink w:anchor="_Toc21588" w:history="1">
        <w:r>
          <w:rPr>
            <w:rFonts w:ascii="仿宋" w:eastAsia="仿宋" w:hAnsi="仿宋" w:cs="仿宋" w:hint="eastAsia"/>
            <w:lang w:eastAsia="zh-CN"/>
          </w:rPr>
          <w:t>(一)、核试验反应堆及其配套产品项目选址</w:t>
        </w:r>
        <w:r>
          <w:tab/>
        </w:r>
        <w:r>
          <w:fldChar w:fldCharType="begin"/>
        </w:r>
        <w:r>
          <w:instrText xml:space="preserve"> PAGEREF _Toc21588 \h </w:instrText>
        </w:r>
        <w:r>
          <w:fldChar w:fldCharType="separate"/>
        </w:r>
        <w:r>
          <w:t>5</w:t>
        </w:r>
        <w:r>
          <w:fldChar w:fldCharType="end"/>
        </w:r>
      </w:hyperlink>
    </w:p>
    <w:p>
      <w:pPr>
        <w:pStyle w:val="TOC2"/>
        <w:tabs>
          <w:tab w:val="right" w:leader="dot" w:pos="8306"/>
        </w:tabs>
      </w:pPr>
      <w:hyperlink w:anchor="_Toc3312" w:history="1">
        <w:r>
          <w:rPr>
            <w:rFonts w:ascii="仿宋" w:eastAsia="仿宋" w:hAnsi="仿宋" w:cs="仿宋" w:hint="eastAsia"/>
            <w:lang w:eastAsia="zh-CN"/>
          </w:rPr>
          <w:t>(二)、用地控制指标</w:t>
        </w:r>
        <w:r>
          <w:tab/>
        </w:r>
        <w:r>
          <w:fldChar w:fldCharType="begin"/>
        </w:r>
        <w:r>
          <w:instrText xml:space="preserve"> PAGEREF _Toc3312 \h </w:instrText>
        </w:r>
        <w:r>
          <w:fldChar w:fldCharType="separate"/>
        </w:r>
        <w:r>
          <w:t>5</w:t>
        </w:r>
        <w:r>
          <w:fldChar w:fldCharType="end"/>
        </w:r>
      </w:hyperlink>
    </w:p>
    <w:p>
      <w:pPr>
        <w:pStyle w:val="TOC2"/>
        <w:tabs>
          <w:tab w:val="right" w:leader="dot" w:pos="8306"/>
        </w:tabs>
      </w:pPr>
      <w:hyperlink w:anchor="_Toc32648" w:history="1">
        <w:r>
          <w:rPr>
            <w:rFonts w:ascii="仿宋" w:eastAsia="仿宋" w:hAnsi="仿宋" w:cs="仿宋" w:hint="eastAsia"/>
            <w:lang w:eastAsia="zh-CN"/>
          </w:rPr>
          <w:t>(三)、节约用地措施</w:t>
        </w:r>
        <w:r>
          <w:tab/>
        </w:r>
        <w:r>
          <w:fldChar w:fldCharType="begin"/>
        </w:r>
        <w:r>
          <w:instrText xml:space="preserve"> PAGEREF _Toc32648 \h </w:instrText>
        </w:r>
        <w:r>
          <w:fldChar w:fldCharType="separate"/>
        </w:r>
        <w:r>
          <w:t>7</w:t>
        </w:r>
        <w:r>
          <w:fldChar w:fldCharType="end"/>
        </w:r>
      </w:hyperlink>
    </w:p>
    <w:p>
      <w:pPr>
        <w:pStyle w:val="TOC2"/>
        <w:tabs>
          <w:tab w:val="right" w:leader="dot" w:pos="8306"/>
        </w:tabs>
      </w:pPr>
      <w:hyperlink w:anchor="_Toc26730" w:history="1">
        <w:r>
          <w:rPr>
            <w:rFonts w:ascii="仿宋" w:eastAsia="仿宋" w:hAnsi="仿宋" w:cs="仿宋" w:hint="eastAsia"/>
            <w:lang w:eastAsia="zh-CN"/>
          </w:rPr>
          <w:t>(四)、总图布置方案</w:t>
        </w:r>
        <w:r>
          <w:tab/>
        </w:r>
        <w:r>
          <w:fldChar w:fldCharType="begin"/>
        </w:r>
        <w:r>
          <w:instrText xml:space="preserve"> PAGEREF _Toc26730 \h </w:instrText>
        </w:r>
        <w:r>
          <w:fldChar w:fldCharType="separate"/>
        </w:r>
        <w:r>
          <w:t>8</w:t>
        </w:r>
        <w:r>
          <w:fldChar w:fldCharType="end"/>
        </w:r>
      </w:hyperlink>
    </w:p>
    <w:p>
      <w:pPr>
        <w:pStyle w:val="TOC2"/>
        <w:tabs>
          <w:tab w:val="right" w:leader="dot" w:pos="8306"/>
        </w:tabs>
      </w:pPr>
      <w:hyperlink w:anchor="_Toc27125" w:history="1">
        <w:r>
          <w:rPr>
            <w:rFonts w:ascii="仿宋" w:eastAsia="仿宋" w:hAnsi="仿宋" w:cs="仿宋" w:hint="eastAsia"/>
            <w:lang w:eastAsia="zh-CN"/>
          </w:rPr>
          <w:t>(五)、选址综合评价</w:t>
        </w:r>
        <w:r>
          <w:tab/>
        </w:r>
        <w:r>
          <w:fldChar w:fldCharType="begin"/>
        </w:r>
        <w:r>
          <w:instrText xml:space="preserve"> PAGEREF _Toc27125 \h </w:instrText>
        </w:r>
        <w:r>
          <w:fldChar w:fldCharType="separate"/>
        </w:r>
        <w:r>
          <w:t>9</w:t>
        </w:r>
        <w:r>
          <w:fldChar w:fldCharType="end"/>
        </w:r>
      </w:hyperlink>
    </w:p>
    <w:p>
      <w:pPr>
        <w:pStyle w:val="TOC1"/>
        <w:tabs>
          <w:tab w:val="right" w:leader="dot" w:pos="8306"/>
        </w:tabs>
      </w:pPr>
      <w:hyperlink w:anchor="_Toc30254" w:history="1">
        <w:r>
          <w:rPr>
            <w:rFonts w:ascii="仿宋" w:eastAsia="仿宋" w:hAnsi="仿宋" w:cs="仿宋" w:hint="eastAsia"/>
            <w:lang w:eastAsia="zh-CN"/>
          </w:rPr>
          <w:t>三、工艺说明</w:t>
        </w:r>
        <w:r>
          <w:tab/>
        </w:r>
        <w:r>
          <w:fldChar w:fldCharType="begin"/>
        </w:r>
        <w:r>
          <w:instrText xml:space="preserve"> PAGEREF _Toc30254 \h </w:instrText>
        </w:r>
        <w:r>
          <w:fldChar w:fldCharType="separate"/>
        </w:r>
        <w:r>
          <w:t>11</w:t>
        </w:r>
        <w:r>
          <w:fldChar w:fldCharType="end"/>
        </w:r>
      </w:hyperlink>
    </w:p>
    <w:p>
      <w:pPr>
        <w:pStyle w:val="TOC2"/>
        <w:tabs>
          <w:tab w:val="right" w:leader="dot" w:pos="8306"/>
        </w:tabs>
      </w:pPr>
      <w:hyperlink w:anchor="_Toc3752" w:history="1">
        <w:r>
          <w:rPr>
            <w:rFonts w:ascii="仿宋" w:eastAsia="仿宋" w:hAnsi="仿宋" w:cs="仿宋" w:hint="eastAsia"/>
            <w:lang w:eastAsia="zh-CN"/>
          </w:rPr>
          <w:t>(一)、技术管理特点</w:t>
        </w:r>
        <w:r>
          <w:tab/>
        </w:r>
        <w:r>
          <w:fldChar w:fldCharType="begin"/>
        </w:r>
        <w:r>
          <w:instrText xml:space="preserve"> PAGEREF _Toc3752 \h </w:instrText>
        </w:r>
        <w:r>
          <w:fldChar w:fldCharType="separate"/>
        </w:r>
        <w:r>
          <w:t>11</w:t>
        </w:r>
        <w:r>
          <w:fldChar w:fldCharType="end"/>
        </w:r>
      </w:hyperlink>
    </w:p>
    <w:p>
      <w:pPr>
        <w:pStyle w:val="TOC2"/>
        <w:tabs>
          <w:tab w:val="right" w:leader="dot" w:pos="8306"/>
        </w:tabs>
      </w:pPr>
      <w:hyperlink w:anchor="_Toc32436" w:history="1">
        <w:r>
          <w:rPr>
            <w:rFonts w:ascii="仿宋" w:eastAsia="仿宋" w:hAnsi="仿宋" w:cs="仿宋" w:hint="eastAsia"/>
            <w:lang w:eastAsia="zh-CN"/>
          </w:rPr>
          <w:t>(二)、核试验反应堆及其配套产品项目工艺技术设计方案</w:t>
        </w:r>
        <w:r>
          <w:tab/>
        </w:r>
        <w:r>
          <w:fldChar w:fldCharType="begin"/>
        </w:r>
        <w:r>
          <w:instrText xml:space="preserve"> PAGEREF _Toc32436 \h </w:instrText>
        </w:r>
        <w:r>
          <w:fldChar w:fldCharType="separate"/>
        </w:r>
        <w:r>
          <w:t>12</w:t>
        </w:r>
        <w:r>
          <w:fldChar w:fldCharType="end"/>
        </w:r>
      </w:hyperlink>
    </w:p>
    <w:p>
      <w:pPr>
        <w:pStyle w:val="TOC2"/>
        <w:tabs>
          <w:tab w:val="right" w:leader="dot" w:pos="8306"/>
        </w:tabs>
      </w:pPr>
      <w:hyperlink w:anchor="_Toc28501" w:history="1">
        <w:r>
          <w:rPr>
            <w:rFonts w:ascii="仿宋" w:eastAsia="仿宋" w:hAnsi="仿宋" w:cs="仿宋" w:hint="eastAsia"/>
            <w:lang w:eastAsia="zh-CN"/>
          </w:rPr>
          <w:t>(三)、设备选型方案</w:t>
        </w:r>
        <w:r>
          <w:tab/>
        </w:r>
        <w:r>
          <w:fldChar w:fldCharType="begin"/>
        </w:r>
        <w:r>
          <w:instrText xml:space="preserve"> PAGEREF _Toc28501 \h </w:instrText>
        </w:r>
        <w:r>
          <w:fldChar w:fldCharType="separate"/>
        </w:r>
        <w:r>
          <w:t>13</w:t>
        </w:r>
        <w:r>
          <w:fldChar w:fldCharType="end"/>
        </w:r>
      </w:hyperlink>
    </w:p>
    <w:p>
      <w:pPr>
        <w:pStyle w:val="TOC1"/>
        <w:tabs>
          <w:tab w:val="right" w:leader="dot" w:pos="8306"/>
        </w:tabs>
      </w:pPr>
      <w:hyperlink w:anchor="_Toc21398" w:history="1">
        <w:r>
          <w:rPr>
            <w:rFonts w:ascii="仿宋" w:eastAsia="仿宋" w:hAnsi="仿宋" w:cs="仿宋" w:hint="eastAsia"/>
            <w:lang w:eastAsia="zh-CN"/>
          </w:rPr>
          <w:t>四、核试验反应堆及其配套产品项目建设单位说明</w:t>
        </w:r>
        <w:r>
          <w:tab/>
        </w:r>
        <w:r>
          <w:fldChar w:fldCharType="begin"/>
        </w:r>
        <w:r>
          <w:instrText xml:space="preserve"> PAGEREF _Toc21398 \h </w:instrText>
        </w:r>
        <w:r>
          <w:fldChar w:fldCharType="separate"/>
        </w:r>
        <w:r>
          <w:t>15</w:t>
        </w:r>
        <w:r>
          <w:fldChar w:fldCharType="end"/>
        </w:r>
      </w:hyperlink>
    </w:p>
    <w:p>
      <w:pPr>
        <w:pStyle w:val="TOC2"/>
        <w:tabs>
          <w:tab w:val="right" w:leader="dot" w:pos="8306"/>
        </w:tabs>
      </w:pPr>
      <w:hyperlink w:anchor="_Toc23313" w:history="1">
        <w:r>
          <w:rPr>
            <w:rFonts w:ascii="仿宋" w:eastAsia="仿宋" w:hAnsi="仿宋" w:cs="仿宋" w:hint="eastAsia"/>
            <w:lang w:eastAsia="zh-CN"/>
          </w:rPr>
          <w:t>(一)、核试验反应堆及其配套产品项目承办单位基本情况</w:t>
        </w:r>
        <w:r>
          <w:tab/>
        </w:r>
        <w:r>
          <w:fldChar w:fldCharType="begin"/>
        </w:r>
        <w:r>
          <w:instrText xml:space="preserve"> PAGEREF _Toc23313 \h </w:instrText>
        </w:r>
        <w:r>
          <w:fldChar w:fldCharType="separate"/>
        </w:r>
        <w:r>
          <w:t>15</w:t>
        </w:r>
        <w:r>
          <w:fldChar w:fldCharType="end"/>
        </w:r>
      </w:hyperlink>
    </w:p>
    <w:p>
      <w:pPr>
        <w:pStyle w:val="TOC2"/>
        <w:tabs>
          <w:tab w:val="right" w:leader="dot" w:pos="8306"/>
        </w:tabs>
      </w:pPr>
      <w:hyperlink w:anchor="_Toc25558" w:history="1">
        <w:r>
          <w:rPr>
            <w:rFonts w:ascii="仿宋" w:eastAsia="仿宋" w:hAnsi="仿宋" w:cs="仿宋" w:hint="eastAsia"/>
            <w:lang w:eastAsia="zh-CN"/>
          </w:rPr>
          <w:t>(二)、公司经济效益分析</w:t>
        </w:r>
        <w:r>
          <w:tab/>
        </w:r>
        <w:r>
          <w:fldChar w:fldCharType="begin"/>
        </w:r>
        <w:r>
          <w:instrText xml:space="preserve"> PAGEREF _Toc25558 \h </w:instrText>
        </w:r>
        <w:r>
          <w:fldChar w:fldCharType="separate"/>
        </w:r>
        <w:r>
          <w:t>15</w:t>
        </w:r>
        <w:r>
          <w:fldChar w:fldCharType="end"/>
        </w:r>
      </w:hyperlink>
    </w:p>
    <w:p>
      <w:pPr>
        <w:pStyle w:val="TOC1"/>
        <w:tabs>
          <w:tab w:val="right" w:leader="dot" w:pos="8306"/>
        </w:tabs>
      </w:pPr>
      <w:hyperlink w:anchor="_Toc30744" w:history="1">
        <w:r>
          <w:rPr>
            <w:rFonts w:ascii="仿宋" w:eastAsia="仿宋" w:hAnsi="仿宋" w:cs="仿宋" w:hint="eastAsia"/>
            <w:lang w:eastAsia="zh-CN"/>
          </w:rPr>
          <w:t>五、核试验反应堆及其配套产品项目危机管理</w:t>
        </w:r>
        <w:r>
          <w:tab/>
        </w:r>
        <w:r>
          <w:fldChar w:fldCharType="begin"/>
        </w:r>
        <w:r>
          <w:instrText xml:space="preserve"> PAGEREF _Toc30744 \h </w:instrText>
        </w:r>
        <w:r>
          <w:fldChar w:fldCharType="separate"/>
        </w:r>
        <w:r>
          <w:t>16</w:t>
        </w:r>
        <w:r>
          <w:fldChar w:fldCharType="end"/>
        </w:r>
      </w:hyperlink>
    </w:p>
    <w:p>
      <w:pPr>
        <w:pStyle w:val="TOC2"/>
        <w:tabs>
          <w:tab w:val="right" w:leader="dot" w:pos="8306"/>
        </w:tabs>
      </w:pPr>
      <w:hyperlink w:anchor="_Toc19218" w:history="1">
        <w:r>
          <w:rPr>
            <w:rFonts w:ascii="仿宋" w:eastAsia="仿宋" w:hAnsi="仿宋" w:cs="仿宋" w:hint="eastAsia"/>
            <w:lang w:eastAsia="zh-CN"/>
          </w:rPr>
          <w:t>(一)、危机预警与识别</w:t>
        </w:r>
        <w:r>
          <w:tab/>
        </w:r>
        <w:r>
          <w:fldChar w:fldCharType="begin"/>
        </w:r>
        <w:r>
          <w:instrText xml:space="preserve"> PAGEREF _Toc19218 \h </w:instrText>
        </w:r>
        <w:r>
          <w:fldChar w:fldCharType="separate"/>
        </w:r>
        <w:r>
          <w:t>16</w:t>
        </w:r>
        <w:r>
          <w:fldChar w:fldCharType="end"/>
        </w:r>
      </w:hyperlink>
    </w:p>
    <w:p>
      <w:pPr>
        <w:pStyle w:val="TOC2"/>
        <w:tabs>
          <w:tab w:val="right" w:leader="dot" w:pos="8306"/>
        </w:tabs>
      </w:pPr>
      <w:hyperlink w:anchor="_Toc4244" w:history="1">
        <w:r>
          <w:rPr>
            <w:rFonts w:ascii="仿宋" w:eastAsia="仿宋" w:hAnsi="仿宋" w:cs="仿宋" w:hint="eastAsia"/>
            <w:lang w:eastAsia="zh-CN"/>
          </w:rPr>
          <w:t>(二)、危机应对与恢复</w:t>
        </w:r>
        <w:r>
          <w:tab/>
        </w:r>
        <w:r>
          <w:fldChar w:fldCharType="begin"/>
        </w:r>
        <w:r>
          <w:instrText xml:space="preserve"> PAGEREF _Toc4244 \h </w:instrText>
        </w:r>
        <w:r>
          <w:fldChar w:fldCharType="separate"/>
        </w:r>
        <w:r>
          <w:t>17</w:t>
        </w:r>
        <w:r>
          <w:fldChar w:fldCharType="end"/>
        </w:r>
      </w:hyperlink>
    </w:p>
    <w:p>
      <w:pPr>
        <w:pStyle w:val="TOC1"/>
        <w:tabs>
          <w:tab w:val="right" w:leader="dot" w:pos="8306"/>
        </w:tabs>
      </w:pPr>
      <w:hyperlink w:anchor="_Toc31661" w:history="1">
        <w:r>
          <w:rPr>
            <w:rFonts w:ascii="仿宋" w:eastAsia="仿宋" w:hAnsi="仿宋" w:cs="仿宋" w:hint="eastAsia"/>
            <w:lang w:eastAsia="zh-CN"/>
          </w:rPr>
          <w:t>六、市场分析、调研</w:t>
        </w:r>
        <w:r>
          <w:tab/>
        </w:r>
        <w:r>
          <w:fldChar w:fldCharType="begin"/>
        </w:r>
        <w:r>
          <w:instrText xml:space="preserve"> PAGEREF _Toc31661 \h </w:instrText>
        </w:r>
        <w:r>
          <w:fldChar w:fldCharType="separate"/>
        </w:r>
        <w:r>
          <w:t>19</w:t>
        </w:r>
        <w:r>
          <w:fldChar w:fldCharType="end"/>
        </w:r>
      </w:hyperlink>
    </w:p>
    <w:p>
      <w:pPr>
        <w:pStyle w:val="TOC2"/>
        <w:tabs>
          <w:tab w:val="right" w:leader="dot" w:pos="8306"/>
        </w:tabs>
      </w:pPr>
      <w:hyperlink w:anchor="_Toc25274" w:history="1">
        <w:r>
          <w:rPr>
            <w:rFonts w:ascii="仿宋" w:eastAsia="仿宋" w:hAnsi="仿宋" w:cs="仿宋" w:hint="eastAsia"/>
            <w:lang w:eastAsia="zh-CN"/>
          </w:rPr>
          <w:t>(一)、核试验反应堆及其配套产品行业分析</w:t>
        </w:r>
        <w:r>
          <w:tab/>
        </w:r>
        <w:r>
          <w:fldChar w:fldCharType="begin"/>
        </w:r>
        <w:r>
          <w:instrText xml:space="preserve"> PAGEREF _Toc25274 \h </w:instrText>
        </w:r>
        <w:r>
          <w:fldChar w:fldCharType="separate"/>
        </w:r>
        <w:r>
          <w:t>19</w:t>
        </w:r>
        <w:r>
          <w:fldChar w:fldCharType="end"/>
        </w:r>
      </w:hyperlink>
    </w:p>
    <w:p>
      <w:pPr>
        <w:pStyle w:val="TOC2"/>
        <w:tabs>
          <w:tab w:val="right" w:leader="dot" w:pos="8306"/>
        </w:tabs>
      </w:pPr>
      <w:hyperlink w:anchor="_Toc25335" w:history="1">
        <w:r>
          <w:rPr>
            <w:rFonts w:ascii="仿宋" w:eastAsia="仿宋" w:hAnsi="仿宋" w:cs="仿宋" w:hint="eastAsia"/>
            <w:lang w:eastAsia="zh-CN"/>
          </w:rPr>
          <w:t>(二)、核试验反应堆及其配套产品市场分析预测</w:t>
        </w:r>
        <w:r>
          <w:tab/>
        </w:r>
        <w:r>
          <w:fldChar w:fldCharType="begin"/>
        </w:r>
        <w:r>
          <w:instrText xml:space="preserve"> PAGEREF _Toc25335 \h </w:instrText>
        </w:r>
        <w:r>
          <w:fldChar w:fldCharType="separate"/>
        </w:r>
        <w:r>
          <w:t>20</w:t>
        </w:r>
        <w:r>
          <w:fldChar w:fldCharType="end"/>
        </w:r>
      </w:hyperlink>
    </w:p>
    <w:p>
      <w:pPr>
        <w:pStyle w:val="TOC1"/>
        <w:tabs>
          <w:tab w:val="right" w:leader="dot" w:pos="8306"/>
        </w:tabs>
      </w:pPr>
      <w:hyperlink w:anchor="_Toc30399" w:history="1">
        <w:r>
          <w:rPr>
            <w:rFonts w:ascii="仿宋" w:eastAsia="仿宋" w:hAnsi="仿宋" w:cs="仿宋" w:hint="eastAsia"/>
            <w:lang w:eastAsia="zh-CN"/>
          </w:rPr>
          <w:t>七、核试验反应堆及其配套产品项目经营效益</w:t>
        </w:r>
        <w:r>
          <w:tab/>
        </w:r>
        <w:r>
          <w:fldChar w:fldCharType="begin"/>
        </w:r>
        <w:r>
          <w:instrText xml:space="preserve"> PAGEREF _Toc30399 \h </w:instrText>
        </w:r>
        <w:r>
          <w:fldChar w:fldCharType="separate"/>
        </w:r>
        <w:r>
          <w:t>21</w:t>
        </w:r>
        <w:r>
          <w:fldChar w:fldCharType="end"/>
        </w:r>
      </w:hyperlink>
    </w:p>
    <w:p>
      <w:pPr>
        <w:pStyle w:val="TOC2"/>
        <w:tabs>
          <w:tab w:val="right" w:leader="dot" w:pos="8306"/>
        </w:tabs>
      </w:pPr>
      <w:hyperlink w:anchor="_Toc8152" w:history="1">
        <w:r>
          <w:rPr>
            <w:rFonts w:ascii="仿宋" w:eastAsia="仿宋" w:hAnsi="仿宋" w:cs="仿宋" w:hint="eastAsia"/>
            <w:lang w:eastAsia="zh-CN"/>
          </w:rPr>
          <w:t>(一)、经济评价财务测算</w:t>
        </w:r>
        <w:r>
          <w:tab/>
        </w:r>
        <w:r>
          <w:fldChar w:fldCharType="begin"/>
        </w:r>
        <w:r>
          <w:instrText xml:space="preserve"> PAGEREF _Toc8152 \h </w:instrText>
        </w:r>
        <w:r>
          <w:fldChar w:fldCharType="separate"/>
        </w:r>
        <w:r>
          <w:t>21</w:t>
        </w:r>
        <w:r>
          <w:fldChar w:fldCharType="end"/>
        </w:r>
      </w:hyperlink>
    </w:p>
    <w:p>
      <w:pPr>
        <w:pStyle w:val="TOC2"/>
        <w:tabs>
          <w:tab w:val="right" w:leader="dot" w:pos="8306"/>
        </w:tabs>
      </w:pPr>
      <w:hyperlink w:anchor="_Toc20843" w:history="1">
        <w:r>
          <w:rPr>
            <w:rFonts w:ascii="仿宋" w:eastAsia="仿宋" w:hAnsi="仿宋" w:cs="仿宋" w:hint="eastAsia"/>
            <w:lang w:eastAsia="zh-CN"/>
          </w:rPr>
          <w:t>(二)、核试验反应堆及其配套产品项目盈利能力分析</w:t>
        </w:r>
        <w:r>
          <w:tab/>
        </w:r>
        <w:r>
          <w:fldChar w:fldCharType="begin"/>
        </w:r>
        <w:r>
          <w:instrText xml:space="preserve"> PAGEREF _Toc20843 \h </w:instrText>
        </w:r>
        <w:r>
          <w:fldChar w:fldCharType="separate"/>
        </w:r>
        <w:r>
          <w:t>22</w:t>
        </w:r>
        <w:r>
          <w:fldChar w:fldCharType="end"/>
        </w:r>
      </w:hyperlink>
    </w:p>
    <w:p>
      <w:pPr>
        <w:pStyle w:val="TOC1"/>
        <w:tabs>
          <w:tab w:val="right" w:leader="dot" w:pos="8306"/>
        </w:tabs>
      </w:pPr>
      <w:hyperlink w:anchor="_Toc26506" w:history="1">
        <w:r>
          <w:rPr>
            <w:rFonts w:ascii="仿宋" w:eastAsia="仿宋" w:hAnsi="仿宋" w:cs="仿宋" w:hint="eastAsia"/>
            <w:lang w:eastAsia="zh-CN"/>
          </w:rPr>
          <w:t>八、生产安全保护</w:t>
        </w:r>
        <w:r>
          <w:tab/>
        </w:r>
        <w:r>
          <w:fldChar w:fldCharType="begin"/>
        </w:r>
        <w:r>
          <w:instrText xml:space="preserve"> PAGEREF _Toc26506 \h </w:instrText>
        </w:r>
        <w:r>
          <w:fldChar w:fldCharType="separate"/>
        </w:r>
        <w:r>
          <w:t>23</w:t>
        </w:r>
        <w:r>
          <w:fldChar w:fldCharType="end"/>
        </w:r>
      </w:hyperlink>
    </w:p>
    <w:p>
      <w:pPr>
        <w:pStyle w:val="TOC2"/>
        <w:tabs>
          <w:tab w:val="right" w:leader="dot" w:pos="8306"/>
        </w:tabs>
      </w:pPr>
      <w:hyperlink w:anchor="_Toc20567" w:history="1">
        <w:r>
          <w:rPr>
            <w:rFonts w:ascii="仿宋" w:eastAsia="仿宋" w:hAnsi="仿宋" w:cs="仿宋" w:hint="eastAsia"/>
            <w:lang w:eastAsia="zh-CN"/>
          </w:rPr>
          <w:t>(一)、消防安全</w:t>
        </w:r>
        <w:r>
          <w:tab/>
        </w:r>
        <w:r>
          <w:fldChar w:fldCharType="begin"/>
        </w:r>
        <w:r>
          <w:instrText xml:space="preserve"> PAGEREF _Toc20567 \h </w:instrText>
        </w:r>
        <w:r>
          <w:fldChar w:fldCharType="separate"/>
        </w:r>
        <w:r>
          <w:t>23</w:t>
        </w:r>
        <w:r>
          <w:fldChar w:fldCharType="end"/>
        </w:r>
      </w:hyperlink>
    </w:p>
    <w:p>
      <w:pPr>
        <w:pStyle w:val="TOC2"/>
        <w:tabs>
          <w:tab w:val="right" w:leader="dot" w:pos="8306"/>
        </w:tabs>
      </w:pPr>
      <w:hyperlink w:anchor="_Toc20835" w:history="1">
        <w:r>
          <w:rPr>
            <w:rFonts w:ascii="仿宋" w:eastAsia="仿宋" w:hAnsi="仿宋" w:cs="仿宋" w:hint="eastAsia"/>
            <w:lang w:eastAsia="zh-CN"/>
          </w:rPr>
          <w:t>(二)、防火防爆总图布置措施</w:t>
        </w:r>
        <w:r>
          <w:tab/>
        </w:r>
        <w:r>
          <w:fldChar w:fldCharType="begin"/>
        </w:r>
        <w:r>
          <w:instrText xml:space="preserve"> PAGEREF _Toc20835 \h </w:instrText>
        </w:r>
        <w:r>
          <w:fldChar w:fldCharType="separate"/>
        </w:r>
        <w:r>
          <w:t>25</w:t>
        </w:r>
        <w:r>
          <w:fldChar w:fldCharType="end"/>
        </w:r>
      </w:hyperlink>
    </w:p>
    <w:p>
      <w:pPr>
        <w:pStyle w:val="TOC2"/>
        <w:tabs>
          <w:tab w:val="right" w:leader="dot" w:pos="8306"/>
        </w:tabs>
      </w:pPr>
      <w:hyperlink w:anchor="_Toc9501" w:history="1">
        <w:r>
          <w:rPr>
            <w:rFonts w:ascii="仿宋" w:eastAsia="仿宋" w:hAnsi="仿宋" w:cs="仿宋" w:hint="eastAsia"/>
            <w:lang w:eastAsia="zh-CN"/>
          </w:rPr>
          <w:t>(三)、自然灾害防范措施</w:t>
        </w:r>
        <w:r>
          <w:tab/>
        </w:r>
        <w:r>
          <w:fldChar w:fldCharType="begin"/>
        </w:r>
        <w:r>
          <w:instrText xml:space="preserve"> PAGEREF _Toc9501 \h </w:instrText>
        </w:r>
        <w:r>
          <w:fldChar w:fldCharType="separate"/>
        </w:r>
        <w:r>
          <w:t>26</w:t>
        </w:r>
        <w:r>
          <w:fldChar w:fldCharType="end"/>
        </w:r>
      </w:hyperlink>
    </w:p>
    <w:p>
      <w:pPr>
        <w:pStyle w:val="TOC2"/>
        <w:tabs>
          <w:tab w:val="right" w:leader="dot" w:pos="8306"/>
        </w:tabs>
      </w:pPr>
      <w:hyperlink w:anchor="_Toc18883" w:history="1">
        <w:r>
          <w:rPr>
            <w:rFonts w:ascii="仿宋" w:eastAsia="仿宋" w:hAnsi="仿宋" w:cs="仿宋" w:hint="eastAsia"/>
            <w:lang w:eastAsia="zh-CN"/>
          </w:rPr>
          <w:t>(四)、安全色及安全标志使用要求</w:t>
        </w:r>
        <w:r>
          <w:tab/>
        </w:r>
        <w:r>
          <w:fldChar w:fldCharType="begin"/>
        </w:r>
        <w:r>
          <w:instrText xml:space="preserve"> PAGEREF _Toc18883 \h </w:instrText>
        </w:r>
        <w:r>
          <w:fldChar w:fldCharType="separate"/>
        </w:r>
        <w:r>
          <w:t>27</w:t>
        </w:r>
        <w:r>
          <w:fldChar w:fldCharType="end"/>
        </w:r>
      </w:hyperlink>
    </w:p>
    <w:p>
      <w:pPr>
        <w:pStyle w:val="TOC2"/>
        <w:tabs>
          <w:tab w:val="right" w:leader="dot" w:pos="8306"/>
        </w:tabs>
      </w:pPr>
      <w:hyperlink w:anchor="_Toc20226" w:history="1">
        <w:r>
          <w:rPr>
            <w:rFonts w:ascii="仿宋" w:eastAsia="仿宋" w:hAnsi="仿宋" w:cs="仿宋" w:hint="eastAsia"/>
            <w:lang w:eastAsia="zh-CN"/>
          </w:rPr>
          <w:t>(五)、防尘防毒措施</w:t>
        </w:r>
        <w:r>
          <w:tab/>
        </w:r>
        <w:r>
          <w:fldChar w:fldCharType="begin"/>
        </w:r>
        <w:r>
          <w:instrText xml:space="preserve"> PAGEREF _Toc20226 \h </w:instrText>
        </w:r>
        <w:r>
          <w:fldChar w:fldCharType="separate"/>
        </w:r>
        <w:r>
          <w:t>28</w:t>
        </w:r>
        <w:r>
          <w:fldChar w:fldCharType="end"/>
        </w:r>
      </w:hyperlink>
    </w:p>
    <w:p>
      <w:pPr>
        <w:pStyle w:val="TOC2"/>
        <w:tabs>
          <w:tab w:val="right" w:leader="dot" w:pos="8306"/>
        </w:tabs>
      </w:pPr>
      <w:hyperlink w:anchor="_Toc11682" w:history="1">
        <w:r>
          <w:rPr>
            <w:rFonts w:ascii="仿宋" w:eastAsia="仿宋" w:hAnsi="仿宋" w:cs="仿宋" w:hint="eastAsia"/>
            <w:lang w:eastAsia="zh-CN"/>
          </w:rPr>
          <w:t>(六)、防静电、触电防护及防雷措施</w:t>
        </w:r>
        <w:r>
          <w:tab/>
        </w:r>
        <w:r>
          <w:fldChar w:fldCharType="begin"/>
        </w:r>
        <w:r>
          <w:instrText xml:space="preserve"> PAGEREF _Toc11682 \h </w:instrText>
        </w:r>
        <w:r>
          <w:fldChar w:fldCharType="separate"/>
        </w:r>
        <w:r>
          <w:t>29</w:t>
        </w:r>
        <w:r>
          <w:fldChar w:fldCharType="end"/>
        </w:r>
      </w:hyperlink>
    </w:p>
    <w:p>
      <w:pPr>
        <w:pStyle w:val="TOC2"/>
        <w:tabs>
          <w:tab w:val="right" w:leader="dot" w:pos="8306"/>
        </w:tabs>
      </w:pPr>
      <w:hyperlink w:anchor="_Toc11995" w:history="1">
        <w:r>
          <w:rPr>
            <w:rFonts w:ascii="仿宋" w:eastAsia="仿宋" w:hAnsi="仿宋" w:cs="仿宋" w:hint="eastAsia"/>
            <w:lang w:eastAsia="zh-CN"/>
          </w:rPr>
          <w:t>(七)、机械设备安全保障措施</w:t>
        </w:r>
        <w:r>
          <w:tab/>
        </w:r>
        <w:r>
          <w:fldChar w:fldCharType="begin"/>
        </w:r>
        <w:r>
          <w:instrText xml:space="preserve"> PAGEREF _Toc11995 \h </w:instrText>
        </w:r>
        <w:r>
          <w:fldChar w:fldCharType="separate"/>
        </w:r>
        <w:r>
          <w:t>30</w:t>
        </w:r>
        <w:r>
          <w:fldChar w:fldCharType="end"/>
        </w:r>
      </w:hyperlink>
    </w:p>
    <w:p>
      <w:pPr>
        <w:pStyle w:val="TOC1"/>
        <w:tabs>
          <w:tab w:val="right" w:leader="dot" w:pos="8306"/>
        </w:tabs>
      </w:pPr>
      <w:hyperlink w:anchor="_Toc23377" w:history="1">
        <w:r>
          <w:rPr>
            <w:rFonts w:ascii="仿宋" w:eastAsia="仿宋" w:hAnsi="仿宋" w:cs="仿宋" w:hint="eastAsia"/>
            <w:lang w:eastAsia="zh-CN"/>
          </w:rPr>
          <w:t>九、核试验反应堆及其配套产品项目环境影响分析</w:t>
        </w:r>
        <w:r>
          <w:tab/>
        </w:r>
        <w:r>
          <w:fldChar w:fldCharType="begin"/>
        </w:r>
        <w:r>
          <w:instrText xml:space="preserve"> PAGEREF _Toc23377 \h </w:instrText>
        </w:r>
        <w:r>
          <w:fldChar w:fldCharType="separate"/>
        </w:r>
        <w:r>
          <w:t>32</w:t>
        </w:r>
        <w:r>
          <w:fldChar w:fldCharType="end"/>
        </w:r>
      </w:hyperlink>
    </w:p>
    <w:p>
      <w:pPr>
        <w:pStyle w:val="TOC2"/>
        <w:tabs>
          <w:tab w:val="right" w:leader="dot" w:pos="8306"/>
        </w:tabs>
      </w:pPr>
      <w:hyperlink w:anchor="_Toc28483" w:history="1">
        <w:r>
          <w:rPr>
            <w:rFonts w:ascii="仿宋" w:eastAsia="仿宋" w:hAnsi="仿宋" w:cs="仿宋" w:hint="eastAsia"/>
            <w:lang w:eastAsia="zh-CN"/>
          </w:rPr>
          <w:t>(一)、建设区域环境质量现状</w:t>
        </w:r>
        <w:r>
          <w:tab/>
        </w:r>
        <w:r>
          <w:fldChar w:fldCharType="begin"/>
        </w:r>
        <w:r>
          <w:instrText xml:space="preserve"> PAGEREF _Toc28483 \h </w:instrText>
        </w:r>
        <w:r>
          <w:fldChar w:fldCharType="separate"/>
        </w:r>
        <w:r>
          <w:t>32</w:t>
        </w:r>
        <w:r>
          <w:fldChar w:fldCharType="end"/>
        </w:r>
      </w:hyperlink>
    </w:p>
    <w:p>
      <w:pPr>
        <w:pStyle w:val="TOC2"/>
        <w:tabs>
          <w:tab w:val="right" w:leader="dot" w:pos="8306"/>
        </w:tabs>
      </w:pPr>
      <w:hyperlink w:anchor="_Toc10848" w:history="1">
        <w:r>
          <w:rPr>
            <w:rFonts w:ascii="仿宋" w:eastAsia="仿宋" w:hAnsi="仿宋" w:cs="仿宋" w:hint="eastAsia"/>
            <w:lang w:eastAsia="zh-CN"/>
          </w:rPr>
          <w:t>(二)、建设期环境保护</w:t>
        </w:r>
        <w:r>
          <w:tab/>
        </w:r>
        <w:r>
          <w:fldChar w:fldCharType="begin"/>
        </w:r>
        <w:r>
          <w:instrText xml:space="preserve"> PAGEREF _Toc10848 \h </w:instrText>
        </w:r>
        <w:r>
          <w:fldChar w:fldCharType="separate"/>
        </w:r>
        <w:r>
          <w:t>34</w:t>
        </w:r>
        <w:r>
          <w:fldChar w:fldCharType="end"/>
        </w:r>
      </w:hyperlink>
    </w:p>
    <w:p>
      <w:pPr>
        <w:pStyle w:val="TOC2"/>
        <w:tabs>
          <w:tab w:val="right" w:leader="dot" w:pos="8306"/>
        </w:tabs>
      </w:pPr>
      <w:hyperlink w:anchor="_Toc2908" w:history="1">
        <w:r>
          <w:rPr>
            <w:rFonts w:ascii="仿宋" w:eastAsia="仿宋" w:hAnsi="仿宋" w:cs="仿宋" w:hint="eastAsia"/>
            <w:lang w:eastAsia="zh-CN"/>
          </w:rPr>
          <w:t>(三)、运营期环境保护</w:t>
        </w:r>
        <w:r>
          <w:tab/>
        </w:r>
        <w:r>
          <w:fldChar w:fldCharType="begin"/>
        </w:r>
        <w:r>
          <w:instrText xml:space="preserve"> PAGEREF _Toc2908 \h </w:instrText>
        </w:r>
        <w:r>
          <w:fldChar w:fldCharType="separate"/>
        </w:r>
        <w:r>
          <w:t>35</w:t>
        </w:r>
        <w:r>
          <w:fldChar w:fldCharType="end"/>
        </w:r>
      </w:hyperlink>
    </w:p>
    <w:p>
      <w:pPr>
        <w:pStyle w:val="TOC2"/>
        <w:tabs>
          <w:tab w:val="right" w:leader="dot" w:pos="8306"/>
        </w:tabs>
      </w:pPr>
      <w:hyperlink w:anchor="_Toc3037" w:history="1">
        <w:r>
          <w:rPr>
            <w:rFonts w:ascii="仿宋" w:eastAsia="仿宋" w:hAnsi="仿宋" w:cs="仿宋" w:hint="eastAsia"/>
            <w:lang w:eastAsia="zh-CN"/>
          </w:rPr>
          <w:t>(四)、核试验反应堆及其配套产品项目建设对区域经济的影响</w:t>
        </w:r>
        <w:r>
          <w:tab/>
        </w:r>
        <w:r>
          <w:fldChar w:fldCharType="begin"/>
        </w:r>
        <w:r>
          <w:instrText xml:space="preserve"> PAGEREF _Toc3037 \h </w:instrText>
        </w:r>
        <w:r>
          <w:fldChar w:fldCharType="separate"/>
        </w:r>
        <w:r>
          <w:t>37</w:t>
        </w:r>
        <w:r>
          <w:fldChar w:fldCharType="end"/>
        </w:r>
      </w:hyperlink>
    </w:p>
    <w:p>
      <w:pPr>
        <w:pStyle w:val="TOC2"/>
        <w:tabs>
          <w:tab w:val="right" w:leader="dot" w:pos="8306"/>
        </w:tabs>
      </w:pPr>
      <w:hyperlink w:anchor="_Toc20651" w:history="1">
        <w:r>
          <w:rPr>
            <w:rFonts w:ascii="仿宋" w:eastAsia="仿宋" w:hAnsi="仿宋" w:cs="仿宋" w:hint="eastAsia"/>
            <w:lang w:eastAsia="zh-CN"/>
          </w:rPr>
          <w:t>(五)、废弃物处理</w:t>
        </w:r>
        <w:r>
          <w:tab/>
        </w:r>
        <w:r>
          <w:fldChar w:fldCharType="begin"/>
        </w:r>
        <w:r>
          <w:instrText xml:space="preserve"> PAGEREF _Toc20651 \h </w:instrText>
        </w:r>
        <w:r>
          <w:fldChar w:fldCharType="separate"/>
        </w:r>
        <w:r>
          <w:t>38</w:t>
        </w:r>
        <w:r>
          <w:fldChar w:fldCharType="end"/>
        </w:r>
      </w:hyperlink>
    </w:p>
    <w:p>
      <w:pPr>
        <w:pStyle w:val="TOC2"/>
        <w:tabs>
          <w:tab w:val="right" w:leader="dot" w:pos="8306"/>
        </w:tabs>
      </w:pPr>
      <w:hyperlink w:anchor="_Toc23866" w:history="1">
        <w:r>
          <w:rPr>
            <w:rFonts w:ascii="仿宋" w:eastAsia="仿宋" w:hAnsi="仿宋" w:cs="仿宋" w:hint="eastAsia"/>
            <w:lang w:eastAsia="zh-CN"/>
          </w:rPr>
          <w:t>(六)、特殊环境影响分析</w:t>
        </w:r>
        <w:r>
          <w:tab/>
        </w:r>
        <w:r>
          <w:fldChar w:fldCharType="begin"/>
        </w:r>
        <w:r>
          <w:instrText xml:space="preserve"> PAGEREF _Toc23866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68" w:history="1">
        <w:r>
          <w:rPr>
            <w:rFonts w:ascii="仿宋" w:eastAsia="仿宋" w:hAnsi="仿宋" w:cs="仿宋" w:hint="eastAsia"/>
            <w:lang w:eastAsia="zh-CN"/>
          </w:rPr>
          <w:t>(七)、清洁生产</w:t>
        </w:r>
        <w:r>
          <w:tab/>
        </w:r>
        <w:r>
          <w:fldChar w:fldCharType="begin"/>
        </w:r>
        <w:r>
          <w:instrText xml:space="preserve"> PAGEREF _Toc23768 \h </w:instrText>
        </w:r>
        <w:r>
          <w:fldChar w:fldCharType="separate"/>
        </w:r>
        <w:r>
          <w:t>41</w:t>
        </w:r>
        <w:r>
          <w:fldChar w:fldCharType="end"/>
        </w:r>
      </w:hyperlink>
    </w:p>
    <w:p>
      <w:pPr>
        <w:pStyle w:val="TOC2"/>
        <w:tabs>
          <w:tab w:val="right" w:leader="dot" w:pos="8306"/>
        </w:tabs>
      </w:pPr>
      <w:hyperlink w:anchor="_Toc2963" w:history="1">
        <w:r>
          <w:rPr>
            <w:rFonts w:ascii="仿宋" w:eastAsia="仿宋" w:hAnsi="仿宋" w:cs="仿宋" w:hint="eastAsia"/>
            <w:lang w:eastAsia="zh-CN"/>
          </w:rPr>
          <w:t>(八)、环境保护综合评价</w:t>
        </w:r>
        <w:r>
          <w:tab/>
        </w:r>
        <w:r>
          <w:fldChar w:fldCharType="begin"/>
        </w:r>
        <w:r>
          <w:instrText xml:space="preserve"> PAGEREF _Toc2963 \h </w:instrText>
        </w:r>
        <w:r>
          <w:fldChar w:fldCharType="separate"/>
        </w:r>
        <w:r>
          <w:t>42</w:t>
        </w:r>
        <w:r>
          <w:fldChar w:fldCharType="end"/>
        </w:r>
      </w:hyperlink>
    </w:p>
    <w:p>
      <w:pPr>
        <w:pStyle w:val="TOC1"/>
        <w:tabs>
          <w:tab w:val="right" w:leader="dot" w:pos="8306"/>
        </w:tabs>
      </w:pPr>
      <w:hyperlink w:anchor="_Toc24142" w:history="1">
        <w:r>
          <w:rPr>
            <w:rFonts w:ascii="仿宋" w:eastAsia="仿宋" w:hAnsi="仿宋" w:cs="仿宋" w:hint="eastAsia"/>
            <w:lang w:eastAsia="zh-CN"/>
          </w:rPr>
          <w:t>十、核试验反应堆及其配套产品项目风险管理</w:t>
        </w:r>
        <w:r>
          <w:tab/>
        </w:r>
        <w:r>
          <w:fldChar w:fldCharType="begin"/>
        </w:r>
        <w:r>
          <w:instrText xml:space="preserve"> PAGEREF _Toc24142 \h </w:instrText>
        </w:r>
        <w:r>
          <w:fldChar w:fldCharType="separate"/>
        </w:r>
        <w:r>
          <w:t>44</w:t>
        </w:r>
        <w:r>
          <w:fldChar w:fldCharType="end"/>
        </w:r>
      </w:hyperlink>
    </w:p>
    <w:p>
      <w:pPr>
        <w:pStyle w:val="TOC2"/>
        <w:tabs>
          <w:tab w:val="right" w:leader="dot" w:pos="8306"/>
        </w:tabs>
      </w:pPr>
      <w:hyperlink w:anchor="_Toc21061" w:history="1">
        <w:r>
          <w:rPr>
            <w:rFonts w:ascii="仿宋" w:eastAsia="仿宋" w:hAnsi="仿宋" w:cs="仿宋" w:hint="eastAsia"/>
            <w:lang w:eastAsia="zh-CN"/>
          </w:rPr>
          <w:t>(一)、风险识别与评估</w:t>
        </w:r>
        <w:r>
          <w:tab/>
        </w:r>
        <w:r>
          <w:fldChar w:fldCharType="begin"/>
        </w:r>
        <w:r>
          <w:instrText xml:space="preserve"> PAGEREF _Toc21061 \h </w:instrText>
        </w:r>
        <w:r>
          <w:fldChar w:fldCharType="separate"/>
        </w:r>
        <w:r>
          <w:t>44</w:t>
        </w:r>
        <w:r>
          <w:fldChar w:fldCharType="end"/>
        </w:r>
      </w:hyperlink>
    </w:p>
    <w:p>
      <w:pPr>
        <w:pStyle w:val="TOC2"/>
        <w:tabs>
          <w:tab w:val="right" w:leader="dot" w:pos="8306"/>
        </w:tabs>
      </w:pPr>
      <w:hyperlink w:anchor="_Toc22298" w:history="1">
        <w:r>
          <w:rPr>
            <w:rFonts w:ascii="仿宋" w:eastAsia="仿宋" w:hAnsi="仿宋" w:cs="仿宋" w:hint="eastAsia"/>
            <w:lang w:eastAsia="zh-CN"/>
          </w:rPr>
          <w:t>(二)、风险应对策略</w:t>
        </w:r>
        <w:r>
          <w:tab/>
        </w:r>
        <w:r>
          <w:fldChar w:fldCharType="begin"/>
        </w:r>
        <w:r>
          <w:instrText xml:space="preserve"> PAGEREF _Toc22298 \h </w:instrText>
        </w:r>
        <w:r>
          <w:fldChar w:fldCharType="separate"/>
        </w:r>
        <w:r>
          <w:t>45</w:t>
        </w:r>
        <w:r>
          <w:fldChar w:fldCharType="end"/>
        </w:r>
      </w:hyperlink>
    </w:p>
    <w:p>
      <w:pPr>
        <w:pStyle w:val="TOC2"/>
        <w:tabs>
          <w:tab w:val="right" w:leader="dot" w:pos="8306"/>
        </w:tabs>
      </w:pPr>
      <w:hyperlink w:anchor="_Toc30431" w:history="1">
        <w:r>
          <w:rPr>
            <w:rFonts w:ascii="仿宋" w:eastAsia="仿宋" w:hAnsi="仿宋" w:cs="仿宋" w:hint="eastAsia"/>
            <w:lang w:eastAsia="zh-CN"/>
          </w:rPr>
          <w:t>(三)、风险监控与控制</w:t>
        </w:r>
        <w:r>
          <w:tab/>
        </w:r>
        <w:r>
          <w:fldChar w:fldCharType="begin"/>
        </w:r>
        <w:r>
          <w:instrText xml:space="preserve"> PAGEREF _Toc30431 \h </w:instrText>
        </w:r>
        <w:r>
          <w:fldChar w:fldCharType="separate"/>
        </w:r>
        <w:r>
          <w:t>47</w:t>
        </w:r>
        <w:r>
          <w:fldChar w:fldCharType="end"/>
        </w:r>
      </w:hyperlink>
    </w:p>
    <w:p>
      <w:pPr>
        <w:pStyle w:val="TOC1"/>
        <w:tabs>
          <w:tab w:val="right" w:leader="dot" w:pos="8306"/>
        </w:tabs>
      </w:pPr>
      <w:hyperlink w:anchor="_Toc23413" w:history="1">
        <w:r>
          <w:rPr>
            <w:rFonts w:ascii="仿宋" w:eastAsia="仿宋" w:hAnsi="仿宋" w:cs="仿宋" w:hint="eastAsia"/>
            <w:lang w:eastAsia="zh-CN"/>
          </w:rPr>
          <w:t>十一、核试验反应堆及其配套产品项目社会影响</w:t>
        </w:r>
        <w:r>
          <w:tab/>
        </w:r>
        <w:r>
          <w:fldChar w:fldCharType="begin"/>
        </w:r>
        <w:r>
          <w:instrText xml:space="preserve"> PAGEREF _Toc23413 \h </w:instrText>
        </w:r>
        <w:r>
          <w:fldChar w:fldCharType="separate"/>
        </w:r>
        <w:r>
          <w:t>48</w:t>
        </w:r>
        <w:r>
          <w:fldChar w:fldCharType="end"/>
        </w:r>
      </w:hyperlink>
    </w:p>
    <w:p>
      <w:pPr>
        <w:pStyle w:val="TOC2"/>
        <w:tabs>
          <w:tab w:val="right" w:leader="dot" w:pos="8306"/>
        </w:tabs>
      </w:pPr>
      <w:hyperlink w:anchor="_Toc13815" w:history="1">
        <w:r>
          <w:rPr>
            <w:rFonts w:ascii="仿宋" w:eastAsia="仿宋" w:hAnsi="仿宋" w:cs="仿宋" w:hint="eastAsia"/>
            <w:lang w:eastAsia="zh-CN"/>
          </w:rPr>
          <w:t>(一)、社会责任与义务</w:t>
        </w:r>
        <w:r>
          <w:tab/>
        </w:r>
        <w:r>
          <w:fldChar w:fldCharType="begin"/>
        </w:r>
        <w:r>
          <w:instrText xml:space="preserve"> PAGEREF _Toc13815 \h </w:instrText>
        </w:r>
        <w:r>
          <w:fldChar w:fldCharType="separate"/>
        </w:r>
        <w:r>
          <w:t>48</w:t>
        </w:r>
        <w:r>
          <w:fldChar w:fldCharType="end"/>
        </w:r>
      </w:hyperlink>
    </w:p>
    <w:p>
      <w:pPr>
        <w:pStyle w:val="TOC2"/>
        <w:tabs>
          <w:tab w:val="right" w:leader="dot" w:pos="8306"/>
        </w:tabs>
      </w:pPr>
      <w:hyperlink w:anchor="_Toc20951" w:history="1">
        <w:r>
          <w:rPr>
            <w:rFonts w:ascii="仿宋" w:eastAsia="仿宋" w:hAnsi="仿宋" w:cs="仿宋" w:hint="eastAsia"/>
            <w:lang w:eastAsia="zh-CN"/>
          </w:rPr>
          <w:t>(二)、社会参与与沟通</w:t>
        </w:r>
        <w:r>
          <w:tab/>
        </w:r>
        <w:r>
          <w:fldChar w:fldCharType="begin"/>
        </w:r>
        <w:r>
          <w:instrText xml:space="preserve"> PAGEREF _Toc20951 \h </w:instrText>
        </w:r>
        <w:r>
          <w:fldChar w:fldCharType="separate"/>
        </w:r>
        <w:r>
          <w:t>49</w:t>
        </w:r>
        <w:r>
          <w:fldChar w:fldCharType="end"/>
        </w:r>
      </w:hyperlink>
    </w:p>
    <w:p>
      <w:pPr>
        <w:pStyle w:val="TOC1"/>
        <w:tabs>
          <w:tab w:val="right" w:leader="dot" w:pos="8306"/>
        </w:tabs>
      </w:pPr>
      <w:hyperlink w:anchor="_Toc28532" w:history="1">
        <w:r>
          <w:rPr>
            <w:rFonts w:ascii="仿宋" w:eastAsia="仿宋" w:hAnsi="仿宋" w:cs="仿宋" w:hint="eastAsia"/>
            <w:lang w:eastAsia="zh-CN"/>
          </w:rPr>
          <w:t>十二、核试验反应堆及其配套产品项目计划安排</w:t>
        </w:r>
        <w:r>
          <w:tab/>
        </w:r>
        <w:r>
          <w:fldChar w:fldCharType="begin"/>
        </w:r>
        <w:r>
          <w:instrText xml:space="preserve"> PAGEREF _Toc28532 \h </w:instrText>
        </w:r>
        <w:r>
          <w:fldChar w:fldCharType="separate"/>
        </w:r>
        <w:r>
          <w:t>50</w:t>
        </w:r>
        <w:r>
          <w:fldChar w:fldCharType="end"/>
        </w:r>
      </w:hyperlink>
    </w:p>
    <w:p>
      <w:pPr>
        <w:pStyle w:val="TOC2"/>
        <w:tabs>
          <w:tab w:val="right" w:leader="dot" w:pos="8306"/>
        </w:tabs>
      </w:pPr>
      <w:hyperlink w:anchor="_Toc10386" w:history="1">
        <w:r>
          <w:rPr>
            <w:rFonts w:ascii="仿宋" w:eastAsia="仿宋" w:hAnsi="仿宋" w:cs="仿宋" w:hint="eastAsia"/>
            <w:lang w:eastAsia="zh-CN"/>
          </w:rPr>
          <w:t>(一)、建设周期</w:t>
        </w:r>
        <w:r>
          <w:tab/>
        </w:r>
        <w:r>
          <w:fldChar w:fldCharType="begin"/>
        </w:r>
        <w:r>
          <w:instrText xml:space="preserve"> PAGEREF _Toc10386 \h </w:instrText>
        </w:r>
        <w:r>
          <w:fldChar w:fldCharType="separate"/>
        </w:r>
        <w:r>
          <w:t>50</w:t>
        </w:r>
        <w:r>
          <w:fldChar w:fldCharType="end"/>
        </w:r>
      </w:hyperlink>
    </w:p>
    <w:p>
      <w:pPr>
        <w:pStyle w:val="TOC2"/>
        <w:tabs>
          <w:tab w:val="right" w:leader="dot" w:pos="8306"/>
        </w:tabs>
      </w:pPr>
      <w:hyperlink w:anchor="_Toc22084" w:history="1">
        <w:r>
          <w:rPr>
            <w:rFonts w:ascii="仿宋" w:eastAsia="仿宋" w:hAnsi="仿宋" w:cs="仿宋" w:hint="eastAsia"/>
            <w:lang w:eastAsia="zh-CN"/>
          </w:rPr>
          <w:t>(二)、建设进度</w:t>
        </w:r>
        <w:r>
          <w:tab/>
        </w:r>
        <w:r>
          <w:fldChar w:fldCharType="begin"/>
        </w:r>
        <w:r>
          <w:instrText xml:space="preserve"> PAGEREF _Toc22084 \h </w:instrText>
        </w:r>
        <w:r>
          <w:fldChar w:fldCharType="separate"/>
        </w:r>
        <w:r>
          <w:t>51</w:t>
        </w:r>
        <w:r>
          <w:fldChar w:fldCharType="end"/>
        </w:r>
      </w:hyperlink>
    </w:p>
    <w:p>
      <w:pPr>
        <w:pStyle w:val="TOC2"/>
        <w:tabs>
          <w:tab w:val="right" w:leader="dot" w:pos="8306"/>
        </w:tabs>
      </w:pPr>
      <w:hyperlink w:anchor="_Toc21822" w:history="1">
        <w:r>
          <w:rPr>
            <w:rFonts w:ascii="仿宋" w:eastAsia="仿宋" w:hAnsi="仿宋" w:cs="仿宋" w:hint="eastAsia"/>
            <w:lang w:eastAsia="zh-CN"/>
          </w:rPr>
          <w:t>(三)、进度安排注意事项</w:t>
        </w:r>
        <w:r>
          <w:tab/>
        </w:r>
        <w:r>
          <w:fldChar w:fldCharType="begin"/>
        </w:r>
        <w:r>
          <w:instrText xml:space="preserve"> PAGEREF _Toc21822 \h </w:instrText>
        </w:r>
        <w:r>
          <w:fldChar w:fldCharType="separate"/>
        </w:r>
        <w:r>
          <w:t>52</w:t>
        </w:r>
        <w:r>
          <w:fldChar w:fldCharType="end"/>
        </w:r>
      </w:hyperlink>
    </w:p>
    <w:p>
      <w:pPr>
        <w:pStyle w:val="TOC2"/>
        <w:tabs>
          <w:tab w:val="right" w:leader="dot" w:pos="8306"/>
        </w:tabs>
      </w:pPr>
      <w:hyperlink w:anchor="_Toc18067" w:history="1">
        <w:r>
          <w:rPr>
            <w:rFonts w:ascii="仿宋" w:eastAsia="仿宋" w:hAnsi="仿宋" w:cs="仿宋" w:hint="eastAsia"/>
            <w:lang w:eastAsia="zh-CN"/>
          </w:rPr>
          <w:t>(四)、人力资源配置</w:t>
        </w:r>
        <w:r>
          <w:tab/>
        </w:r>
        <w:r>
          <w:fldChar w:fldCharType="begin"/>
        </w:r>
        <w:r>
          <w:instrText xml:space="preserve"> PAGEREF _Toc18067 \h </w:instrText>
        </w:r>
        <w:r>
          <w:fldChar w:fldCharType="separate"/>
        </w:r>
        <w:r>
          <w:t>53</w:t>
        </w:r>
        <w:r>
          <w:fldChar w:fldCharType="end"/>
        </w:r>
      </w:hyperlink>
    </w:p>
    <w:p>
      <w:pPr>
        <w:pStyle w:val="TOC1"/>
        <w:tabs>
          <w:tab w:val="right" w:leader="dot" w:pos="8306"/>
        </w:tabs>
      </w:pPr>
      <w:hyperlink w:anchor="_Toc21625" w:history="1">
        <w:r>
          <w:rPr>
            <w:rFonts w:ascii="仿宋" w:eastAsia="仿宋" w:hAnsi="仿宋" w:cs="仿宋" w:hint="eastAsia"/>
            <w:lang w:eastAsia="zh-CN"/>
          </w:rPr>
          <w:t>十三、营销与推广策略</w:t>
        </w:r>
        <w:r>
          <w:tab/>
        </w:r>
        <w:r>
          <w:fldChar w:fldCharType="begin"/>
        </w:r>
        <w:r>
          <w:instrText xml:space="preserve"> PAGEREF _Toc21625 \h </w:instrText>
        </w:r>
        <w:r>
          <w:fldChar w:fldCharType="separate"/>
        </w:r>
        <w:r>
          <w:t>54</w:t>
        </w:r>
        <w:r>
          <w:fldChar w:fldCharType="end"/>
        </w:r>
      </w:hyperlink>
    </w:p>
    <w:p>
      <w:pPr>
        <w:pStyle w:val="TOC2"/>
        <w:tabs>
          <w:tab w:val="right" w:leader="dot" w:pos="8306"/>
        </w:tabs>
      </w:pPr>
      <w:hyperlink w:anchor="_Toc16135" w:history="1">
        <w:r>
          <w:rPr>
            <w:rFonts w:ascii="仿宋" w:eastAsia="仿宋" w:hAnsi="仿宋" w:cs="仿宋" w:hint="eastAsia"/>
            <w:lang w:eastAsia="zh-CN"/>
          </w:rPr>
          <w:t>(一)、产品/服务定位与特点</w:t>
        </w:r>
        <w:r>
          <w:tab/>
        </w:r>
        <w:r>
          <w:fldChar w:fldCharType="begin"/>
        </w:r>
        <w:r>
          <w:instrText xml:space="preserve"> PAGEREF _Toc16135 \h </w:instrText>
        </w:r>
        <w:r>
          <w:fldChar w:fldCharType="separate"/>
        </w:r>
        <w:r>
          <w:t>54</w:t>
        </w:r>
        <w:r>
          <w:fldChar w:fldCharType="end"/>
        </w:r>
      </w:hyperlink>
    </w:p>
    <w:p>
      <w:pPr>
        <w:pStyle w:val="TOC2"/>
        <w:tabs>
          <w:tab w:val="right" w:leader="dot" w:pos="8306"/>
        </w:tabs>
      </w:pPr>
      <w:hyperlink w:anchor="_Toc21712" w:history="1">
        <w:r>
          <w:rPr>
            <w:rFonts w:ascii="仿宋" w:eastAsia="仿宋" w:hAnsi="仿宋" w:cs="仿宋" w:hint="eastAsia"/>
            <w:lang w:eastAsia="zh-CN"/>
          </w:rPr>
          <w:t>(二)、市场定位与竞争分析</w:t>
        </w:r>
        <w:r>
          <w:tab/>
        </w:r>
        <w:r>
          <w:fldChar w:fldCharType="begin"/>
        </w:r>
        <w:r>
          <w:instrText xml:space="preserve"> PAGEREF _Toc21712 \h </w:instrText>
        </w:r>
        <w:r>
          <w:fldChar w:fldCharType="separate"/>
        </w:r>
        <w:r>
          <w:t>55</w:t>
        </w:r>
        <w:r>
          <w:fldChar w:fldCharType="end"/>
        </w:r>
      </w:hyperlink>
    </w:p>
    <w:p>
      <w:pPr>
        <w:pStyle w:val="TOC2"/>
        <w:tabs>
          <w:tab w:val="right" w:leader="dot" w:pos="8306"/>
        </w:tabs>
      </w:pPr>
      <w:hyperlink w:anchor="_Toc7306" w:history="1">
        <w:r>
          <w:rPr>
            <w:rFonts w:ascii="仿宋" w:eastAsia="仿宋" w:hAnsi="仿宋" w:cs="仿宋" w:hint="eastAsia"/>
            <w:lang w:eastAsia="zh-CN"/>
          </w:rPr>
          <w:t>(三)、营销渠道与策略</w:t>
        </w:r>
        <w:r>
          <w:tab/>
        </w:r>
        <w:r>
          <w:fldChar w:fldCharType="begin"/>
        </w:r>
        <w:r>
          <w:instrText xml:space="preserve"> PAGEREF _Toc7306 \h </w:instrText>
        </w:r>
        <w:r>
          <w:fldChar w:fldCharType="separate"/>
        </w:r>
        <w:r>
          <w:t>57</w:t>
        </w:r>
        <w:r>
          <w:fldChar w:fldCharType="end"/>
        </w:r>
      </w:hyperlink>
    </w:p>
    <w:p>
      <w:pPr>
        <w:pStyle w:val="TOC2"/>
        <w:tabs>
          <w:tab w:val="right" w:leader="dot" w:pos="8306"/>
        </w:tabs>
      </w:pPr>
      <w:hyperlink w:anchor="_Toc19916" w:history="1">
        <w:r>
          <w:rPr>
            <w:rFonts w:ascii="仿宋" w:eastAsia="仿宋" w:hAnsi="仿宋" w:cs="仿宋" w:hint="eastAsia"/>
            <w:lang w:eastAsia="zh-CN"/>
          </w:rPr>
          <w:t>(四)、推广与宣传活动</w:t>
        </w:r>
        <w:r>
          <w:tab/>
        </w:r>
        <w:r>
          <w:fldChar w:fldCharType="begin"/>
        </w:r>
        <w:r>
          <w:instrText xml:space="preserve"> PAGEREF _Toc19916 \h </w:instrText>
        </w:r>
        <w:r>
          <w:fldChar w:fldCharType="separate"/>
        </w:r>
        <w:r>
          <w:t>58</w:t>
        </w:r>
        <w:r>
          <w:fldChar w:fldCharType="end"/>
        </w:r>
      </w:hyperlink>
    </w:p>
    <w:p>
      <w:pPr>
        <w:pStyle w:val="TOC1"/>
        <w:tabs>
          <w:tab w:val="right" w:leader="dot" w:pos="8306"/>
        </w:tabs>
      </w:pPr>
      <w:hyperlink w:anchor="_Toc30116" w:history="1">
        <w:r>
          <w:rPr>
            <w:rFonts w:ascii="仿宋" w:eastAsia="仿宋" w:hAnsi="仿宋" w:cs="仿宋" w:hint="eastAsia"/>
            <w:lang w:eastAsia="zh-CN"/>
          </w:rPr>
          <w:t>十四、风险识别与分类</w:t>
        </w:r>
        <w:r>
          <w:tab/>
        </w:r>
        <w:r>
          <w:fldChar w:fldCharType="begin"/>
        </w:r>
        <w:r>
          <w:instrText xml:space="preserve"> PAGEREF _Toc30116 \h </w:instrText>
        </w:r>
        <w:r>
          <w:fldChar w:fldCharType="separate"/>
        </w:r>
        <w:r>
          <w:t>63</w:t>
        </w:r>
        <w:r>
          <w:fldChar w:fldCharType="end"/>
        </w:r>
      </w:hyperlink>
    </w:p>
    <w:p>
      <w:pPr>
        <w:pStyle w:val="TOC2"/>
        <w:tabs>
          <w:tab w:val="right" w:leader="dot" w:pos="8306"/>
        </w:tabs>
      </w:pPr>
      <w:hyperlink w:anchor="_Toc3186" w:history="1">
        <w:r>
          <w:rPr>
            <w:rFonts w:ascii="仿宋" w:eastAsia="仿宋" w:hAnsi="仿宋" w:cs="仿宋" w:hint="eastAsia"/>
            <w:lang w:eastAsia="zh-CN"/>
          </w:rPr>
          <w:t>(一)、风险识别</w:t>
        </w:r>
        <w:r>
          <w:tab/>
        </w:r>
        <w:r>
          <w:fldChar w:fldCharType="begin"/>
        </w:r>
        <w:r>
          <w:instrText xml:space="preserve"> PAGEREF _Toc3186 \h </w:instrText>
        </w:r>
        <w:r>
          <w:fldChar w:fldCharType="separate"/>
        </w:r>
        <w:r>
          <w:t>63</w:t>
        </w:r>
        <w:r>
          <w:fldChar w:fldCharType="end"/>
        </w:r>
      </w:hyperlink>
    </w:p>
    <w:p>
      <w:pPr>
        <w:pStyle w:val="TOC2"/>
        <w:tabs>
          <w:tab w:val="right" w:leader="dot" w:pos="8306"/>
        </w:tabs>
      </w:pPr>
      <w:hyperlink w:anchor="_Toc6523" w:history="1">
        <w:r>
          <w:rPr>
            <w:rFonts w:ascii="仿宋" w:eastAsia="仿宋" w:hAnsi="仿宋" w:cs="仿宋" w:hint="eastAsia"/>
            <w:lang w:eastAsia="zh-CN"/>
          </w:rPr>
          <w:t>(二)、风险分类</w:t>
        </w:r>
        <w:r>
          <w:tab/>
        </w:r>
        <w:r>
          <w:fldChar w:fldCharType="begin"/>
        </w:r>
        <w:r>
          <w:instrText xml:space="preserve"> PAGEREF _Toc6523 \h </w:instrText>
        </w:r>
        <w:r>
          <w:fldChar w:fldCharType="separate"/>
        </w:r>
        <w:r>
          <w:t>65</w:t>
        </w:r>
        <w:r>
          <w:fldChar w:fldCharType="end"/>
        </w:r>
      </w:hyperlink>
    </w:p>
    <w:p>
      <w:pPr>
        <w:pStyle w:val="TOC1"/>
        <w:tabs>
          <w:tab w:val="right" w:leader="dot" w:pos="8306"/>
        </w:tabs>
      </w:pPr>
      <w:hyperlink w:anchor="_Toc18615" w:history="1">
        <w:r>
          <w:rPr>
            <w:rFonts w:ascii="仿宋" w:eastAsia="仿宋" w:hAnsi="仿宋" w:cs="仿宋" w:hint="eastAsia"/>
            <w:lang w:eastAsia="zh-CN"/>
          </w:rPr>
          <w:t>十五、核试验反应堆及其配套产品项目治理与监督</w:t>
        </w:r>
        <w:r>
          <w:tab/>
        </w:r>
        <w:r>
          <w:fldChar w:fldCharType="begin"/>
        </w:r>
        <w:r>
          <w:instrText xml:space="preserve"> PAGEREF _Toc18615 \h </w:instrText>
        </w:r>
        <w:r>
          <w:fldChar w:fldCharType="separate"/>
        </w:r>
        <w:r>
          <w:t>67</w:t>
        </w:r>
        <w:r>
          <w:fldChar w:fldCharType="end"/>
        </w:r>
      </w:hyperlink>
    </w:p>
    <w:p>
      <w:pPr>
        <w:pStyle w:val="TOC2"/>
        <w:tabs>
          <w:tab w:val="right" w:leader="dot" w:pos="8306"/>
        </w:tabs>
      </w:pPr>
      <w:hyperlink w:anchor="_Toc6123" w:history="1">
        <w:r>
          <w:rPr>
            <w:rFonts w:ascii="仿宋" w:eastAsia="仿宋" w:hAnsi="仿宋" w:cs="仿宋" w:hint="eastAsia"/>
            <w:lang w:eastAsia="zh-CN"/>
          </w:rPr>
          <w:t>(一)、核试验反应堆及其配套产品项目治理结构</w:t>
        </w:r>
        <w:r>
          <w:tab/>
        </w:r>
        <w:r>
          <w:fldChar w:fldCharType="begin"/>
        </w:r>
        <w:r>
          <w:instrText xml:space="preserve"> PAGEREF _Toc6123 \h </w:instrText>
        </w:r>
        <w:r>
          <w:fldChar w:fldCharType="separate"/>
        </w:r>
        <w:r>
          <w:t>67</w:t>
        </w:r>
        <w:r>
          <w:fldChar w:fldCharType="end"/>
        </w:r>
      </w:hyperlink>
    </w:p>
    <w:p>
      <w:pPr>
        <w:pStyle w:val="TOC2"/>
        <w:tabs>
          <w:tab w:val="right" w:leader="dot" w:pos="8306"/>
        </w:tabs>
      </w:pPr>
      <w:hyperlink w:anchor="_Toc13248" w:history="1">
        <w:r>
          <w:rPr>
            <w:rFonts w:ascii="仿宋" w:eastAsia="仿宋" w:hAnsi="仿宋" w:cs="仿宋" w:hint="eastAsia"/>
            <w:lang w:eastAsia="zh-CN"/>
          </w:rPr>
          <w:t>(二)、监督与审计</w:t>
        </w:r>
        <w:r>
          <w:tab/>
        </w:r>
        <w:r>
          <w:fldChar w:fldCharType="begin"/>
        </w:r>
        <w:r>
          <w:instrText xml:space="preserve"> PAGEREF _Toc13248 \h </w:instrText>
        </w:r>
        <w:r>
          <w:fldChar w:fldCharType="separate"/>
        </w:r>
        <w:r>
          <w:t>68</w:t>
        </w:r>
        <w:r>
          <w:fldChar w:fldCharType="end"/>
        </w:r>
      </w:hyperlink>
    </w:p>
    <w:p>
      <w:pPr>
        <w:pStyle w:val="TOC1"/>
        <w:tabs>
          <w:tab w:val="right" w:leader="dot" w:pos="8306"/>
        </w:tabs>
      </w:pPr>
      <w:hyperlink w:anchor="_Toc9054" w:history="1">
        <w:r>
          <w:rPr>
            <w:rFonts w:ascii="仿宋" w:eastAsia="仿宋" w:hAnsi="仿宋" w:cs="仿宋" w:hint="eastAsia"/>
            <w:lang w:eastAsia="zh-CN"/>
          </w:rPr>
          <w:t>十六、供应链管理</w:t>
        </w:r>
        <w:r>
          <w:tab/>
        </w:r>
        <w:r>
          <w:fldChar w:fldCharType="begin"/>
        </w:r>
        <w:r>
          <w:instrText xml:space="preserve"> PAGEREF _Toc9054 \h </w:instrText>
        </w:r>
        <w:r>
          <w:fldChar w:fldCharType="separate"/>
        </w:r>
        <w:r>
          <w:t>70</w:t>
        </w:r>
        <w:r>
          <w:fldChar w:fldCharType="end"/>
        </w:r>
      </w:hyperlink>
    </w:p>
    <w:p>
      <w:pPr>
        <w:pStyle w:val="TOC2"/>
        <w:tabs>
          <w:tab w:val="right" w:leader="dot" w:pos="8306"/>
        </w:tabs>
      </w:pPr>
      <w:hyperlink w:anchor="_Toc11486" w:history="1">
        <w:r>
          <w:rPr>
            <w:rFonts w:ascii="仿宋" w:eastAsia="仿宋" w:hAnsi="仿宋" w:cs="仿宋" w:hint="eastAsia"/>
            <w:lang w:eastAsia="zh-CN"/>
          </w:rPr>
          <w:t>(一)、供应链战略规划</w:t>
        </w:r>
        <w:r>
          <w:tab/>
        </w:r>
        <w:r>
          <w:fldChar w:fldCharType="begin"/>
        </w:r>
        <w:r>
          <w:instrText xml:space="preserve"> PAGEREF _Toc11486 \h </w:instrText>
        </w:r>
        <w:r>
          <w:fldChar w:fldCharType="separate"/>
        </w:r>
        <w:r>
          <w:t>70</w:t>
        </w:r>
        <w:r>
          <w:fldChar w:fldCharType="end"/>
        </w:r>
      </w:hyperlink>
    </w:p>
    <w:p>
      <w:pPr>
        <w:pStyle w:val="TOC2"/>
        <w:tabs>
          <w:tab w:val="right" w:leader="dot" w:pos="8306"/>
        </w:tabs>
      </w:pPr>
      <w:hyperlink w:anchor="_Toc25152" w:history="1">
        <w:r>
          <w:rPr>
            <w:rFonts w:ascii="仿宋" w:eastAsia="仿宋" w:hAnsi="仿宋" w:cs="仿宋" w:hint="eastAsia"/>
            <w:lang w:eastAsia="zh-CN"/>
          </w:rPr>
          <w:t>(二)、供应商选择与合作</w:t>
        </w:r>
        <w:r>
          <w:tab/>
        </w:r>
        <w:r>
          <w:fldChar w:fldCharType="begin"/>
        </w:r>
        <w:r>
          <w:instrText xml:space="preserve"> PAGEREF _Toc25152 \h </w:instrText>
        </w:r>
        <w:r>
          <w:fldChar w:fldCharType="separate"/>
        </w:r>
        <w:r>
          <w:t>71</w:t>
        </w:r>
        <w:r>
          <w:fldChar w:fldCharType="end"/>
        </w:r>
      </w:hyperlink>
    </w:p>
    <w:p>
      <w:pPr>
        <w:pStyle w:val="TOC2"/>
        <w:tabs>
          <w:tab w:val="right" w:leader="dot" w:pos="8306"/>
        </w:tabs>
      </w:pPr>
      <w:hyperlink w:anchor="_Toc31653" w:history="1">
        <w:r>
          <w:rPr>
            <w:rFonts w:ascii="仿宋" w:eastAsia="仿宋" w:hAnsi="仿宋" w:cs="仿宋" w:hint="eastAsia"/>
            <w:lang w:eastAsia="zh-CN"/>
          </w:rPr>
          <w:t>(三)、物流与库存管理</w:t>
        </w:r>
        <w:r>
          <w:tab/>
        </w:r>
        <w:r>
          <w:fldChar w:fldCharType="begin"/>
        </w:r>
        <w:r>
          <w:instrText xml:space="preserve"> PAGEREF _Toc31653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98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513"/>
      <w:r>
        <w:rPr>
          <w:rFonts w:ascii="仿宋" w:eastAsia="仿宋" w:hAnsi="仿宋" w:cs="仿宋" w:hint="eastAsia"/>
          <w:sz w:val="28"/>
          <w:lang w:eastAsia="zh-CN"/>
        </w:rPr>
        <w:t>一、核试验反应堆及其配套产品项目可持续发展</w:t>
      </w:r>
      <w:bookmarkEnd w:id="2"/>
    </w:p>
    <w:p>
      <w:pPr>
        <w:pStyle w:val="Heading2"/>
        <w:rPr>
          <w:rFonts w:ascii="仿宋" w:eastAsia="仿宋" w:hAnsi="仿宋" w:cs="仿宋" w:hint="eastAsia"/>
          <w:lang w:eastAsia="zh-CN"/>
        </w:rPr>
      </w:pPr>
      <w:bookmarkStart w:id="3" w:name="_Toc1692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核试验反应堆及其配套产品项目中，核试验反应堆及其配套产品项目团队着眼于未来，明确了可持续发展的战略方向。制定的具体可持续发展目标包括降低资源使用、采用环保技术、最大化社会效益等。这一步骤不仅有助于核试验反应堆及其配套产品项目在环保和社会责任方面达到最高标准，也为未来提供了明确的指引，确保核试验反应堆及其配套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可持续实践的融入核试验反应堆及其配套产品项目管理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核试验反应堆及其配套产品项目管理周期。从核试验反应堆及其配套产品项目规划开始，核试验反应堆及其配套产品项目团队就考虑了环境和社会的因素。在执行阶段，核试验反应堆及其配套产品项目团队积极推动绿色技术的应用，优化资源利用。此外，关注员工的社会责任，通过培训和沟通活动提高员工对可持续发展的认知，使他们能够在日常工作中践行可持续实践。这些举措不仅为核试验反应堆及其配套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597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核试验反应堆及其配套产品项目的可持续发展理念，我们深信环保与社会责任是核试验反应堆及其配套产品项目成功的关键支柱。在核试验反应堆及其配套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核试验反应堆及其配套产品项目团队通过引入先进的环保技术、建立高效的废物处理系统以及推动能源节约措施，积极履行环保责任。定期的环保监测和评估确保核试验反应堆及其配套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试验反应堆及其配套产品项目不仅致力于自身可持续发展，还注重对社会的回馈。通过支持社区核试验反应堆及其配套产品项目、参与慈善事业、提供培训机会等方式，核试验反应堆及其配套产品项目积极履行社会责任。与当地社区建立积极互动，关注员工的工作与生活平衡，以及员工的身心健康，是核试验反应堆及其配套产品项目在社会责任层面的关键举措。这样的实践不仅增强了核试验反应堆及其配套产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28"/>
      <w:r>
        <w:rPr>
          <w:rFonts w:ascii="仿宋" w:eastAsia="仿宋" w:hAnsi="仿宋" w:cs="仿宋" w:hint="eastAsia"/>
          <w:sz w:val="28"/>
          <w:lang w:eastAsia="zh-CN"/>
        </w:rPr>
        <w:t>二、核试验反应堆及其配套产品项目选址可行性分析</w:t>
      </w:r>
      <w:bookmarkEnd w:id="5"/>
    </w:p>
    <w:p>
      <w:pPr>
        <w:pStyle w:val="Heading2"/>
        <w:rPr>
          <w:rFonts w:ascii="仿宋" w:eastAsia="仿宋" w:hAnsi="仿宋" w:cs="仿宋" w:hint="eastAsia"/>
          <w:lang w:eastAsia="zh-CN"/>
        </w:rPr>
      </w:pPr>
      <w:bookmarkStart w:id="6" w:name="_Toc21588"/>
      <w:r>
        <w:rPr>
          <w:rFonts w:ascii="仿宋" w:eastAsia="仿宋" w:hAnsi="仿宋" w:cs="仿宋" w:hint="eastAsia"/>
          <w:lang w:eastAsia="zh-CN"/>
        </w:rPr>
        <w:t>(一)、核试验反应堆及其配套产品项目选址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该核试验反应堆及其配套产品项目选址位于XX省XX市XX区XXX街道</w:t>
      </w:r>
    </w:p>
    <w:p>
      <w:pPr>
        <w:pStyle w:val="Heading2"/>
        <w:ind w:firstLine="560" w:firstLineChars="200"/>
        <w:rPr>
          <w:rFonts w:ascii="仿宋" w:eastAsia="仿宋" w:hAnsi="仿宋" w:cs="仿宋" w:hint="eastAsia"/>
          <w:sz w:val="28"/>
          <w:lang w:eastAsia="zh-CN"/>
        </w:rPr>
      </w:pPr>
      <w:bookmarkStart w:id="7" w:name="_Toc331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核试验反应堆及其配套产品项目的征地面积将根据核试验反应堆及其配套产品项目的实际规模和需求进行精确规划。具体面积XXX平方米，旨在确保核试验反应堆及其配套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净用地面积是在征地面积基础上去除不可利用面积后的实际可开发用地。具体面积XXX平方米，考虑到环保、交通、安全等多方面因素，以确保核试验反应堆及其配套产品项目在整体利用效率上达到最优。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核试验反应堆及其配套产品项目计划建设的建筑总规模具体面积XXX平方米。这一规模的确定综合考虑了核试验反应堆及其配套产品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绿地率是核试验反应堆及其配套产品项目用地中被规划为绿地的比例。具体面积XXX平方米，旨在通过合理规划绿地，改善核试验反应堆及其配套产品项目周边环境，提升居民生活质量，并符合城市整体绿化规划。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容积率是用地上可以建设的建筑总体积与用地面积之比。具体面积XXX，通过合理的容积率规划，确保核试验反应堆及其配套产品项目建筑规模与周边环境和谐共生。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核试验反应堆及其配套产品项目选址与当地城市规划相一致，具体面积XXX平方米。通过与城市规划部门深入沟通，确保核试验反应堆及其配套产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核试验反应堆及其配套产品项目选址符合当地产业政策，具体面积XXX平方米。这包括核试验反应堆及其配套产品项目对当地经济的促进作用，以及对相关产业的带动效应，确保核试验反应堆及其配套产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核试验反应堆及其配套产品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确保核试验反应堆及其配套产品项目选址具备必要的公共设施配套，具体面积XXX平方米。这包括交通便利性、教育、医疗等基础设施，以提高居民生活品质，使得核试验反应堆及其配套产品项目选址更具吸引力。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考虑用地总体要求对当地社会稳定性的影响，具体面积XXX平方米。通过深入了解当地社区反馈，确保核试验反应堆及其配套产品项目的选址和建设过程对当地社会和谐稳定产生积极作用。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核试验反应堆及其配套产品项目选址不仅符合法规和规划，还在实际操作中具有可行性。这一全面规划将为核试验反应堆及其配套产品项目的成功实施提供坚实的基础，确保核试验反应堆及其配套产品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264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核试验反应堆及其配套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核试验反应堆及其配套产品项目的设备规划和空间设计中，我们将采取灵活设备布局的措施。设备布局将根据实际需求进行灵活设计，避免不必要的浪费。通过合理规划设备摆放位置，我们将提高设备的利用率，减少设备间距，以确保核试验反应堆及其配套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核试验反应堆及其配套产品项目内部引入共享设施的概念，例如共享会议室、办公区等。通过这种方式，我们可以减少对资源的重复建设，提高资源共享效率，从而减小核试验反应堆及其配套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6730"/>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核试验反应堆及其配套产品项目的总图布置中，我们将不同功能区域进行明确的规划，以最大程度满足核试验反应堆及其配套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712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核试验反应堆及其配套产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核试验反应堆及其配套产品项目对环境的影响是综合评价的重要因素之一。我们将详细考虑选址周边的自然环境、生态保护区、水源地等情况，确保核试验反应堆及其配套产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核试验反应堆及其配套产品项目所在地的相关政策，确保核试验反应堆及其配套产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考虑到社会稳定性对企业运营的重要性，我们将评估选址地区的社会安全情况、劳工关系、社区反馈等方面，以确保核试验反应堆及其配套产品项目的建设和运营不会受到社会稳定性的负面影响。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最后，我们将综合考虑用地成本，包括土地购置费用、土地开发成本等。通过对用地成本的详细评估，我们能够做出更为精确的经济效益分析，为核试验反应堆及其配套产品项目的投资决策提供有力支持。</w:t>
      </w:r>
    </w:p>
    <w:p>
      <w:pPr>
        <w:pStyle w:val="Heading1"/>
        <w:ind w:firstLine="560" w:firstLineChars="200"/>
        <w:rPr>
          <w:rFonts w:ascii="仿宋" w:eastAsia="仿宋" w:hAnsi="仿宋" w:cs="仿宋" w:hint="eastAsia"/>
          <w:sz w:val="28"/>
          <w:lang w:eastAsia="zh-CN"/>
        </w:rPr>
      </w:pPr>
      <w:bookmarkStart w:id="11" w:name="_Toc30254"/>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3752"/>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核试验反应堆及其配套产品项目的技术管理特点体现在其创新导向。通过引入最先进的技术趋势和解决方案，核试验反应堆及其配套产品项目致力于提升科技含量、提高质量和效率水平。这意味着我们将采用最新的工具和方法，确保核试验反应堆及其配套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核试验反应堆及其配套产品项目技术管理的显著特征。通过整合不同领域的技术资源，我们实现了跨学科的协同工作。这有助于优化技术架构，提高整体效能。此外，整合性策略还促进了不同技术团队之间的紧密沟通和高效合作，确保核试验反应堆及其配套产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核试验反应堆及其配套产品项目所采用的技术。通过不断优化技术方案，核试验反应堆及其配套产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核试验反应堆及其配套产品项目团队将在核试验反应堆及其配套产品项目初期识别可能的技术风险，并采取相应的预防和应对措施。通过建立健全的风险评估机制，核试验反应堆及其配套产品项目能够在实施过程中及时发现并解决潜在的技术问题，保障核试验反应堆及其配套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核试验反应堆及其配套产品项目中，技术将成为核试验反应堆及其配套产品项目成功的有力支持。这一深度剖析揭示了技术管理在核试验反应堆及其配套产品项目实施中的关键作用，为核试验反应堆及其配套产品项目的技术基础奠定了坚实的基础。</w:t>
      </w:r>
    </w:p>
    <w:p>
      <w:pPr>
        <w:pStyle w:val="Heading2"/>
        <w:ind w:firstLine="560" w:firstLineChars="200"/>
        <w:rPr>
          <w:rFonts w:ascii="仿宋" w:eastAsia="仿宋" w:hAnsi="仿宋" w:cs="仿宋" w:hint="eastAsia"/>
          <w:sz w:val="28"/>
          <w:lang w:eastAsia="zh-CN"/>
        </w:rPr>
      </w:pPr>
      <w:bookmarkStart w:id="13" w:name="_Toc32436"/>
      <w:r>
        <w:rPr>
          <w:rFonts w:ascii="仿宋" w:eastAsia="仿宋" w:hAnsi="仿宋" w:cs="仿宋" w:hint="eastAsia"/>
          <w:sz w:val="28"/>
          <w:lang w:eastAsia="zh-CN"/>
        </w:rPr>
        <w:t>(二)、核试验反应堆及其配套产品项目工艺技术设计方案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核试验反应堆及其配套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核试验反应堆及其配套产品项目将严格按照相关行业规范要求进行组织。通过有效控制产品质量，核试验反应堆及其配套产品项目将致力于为顾客提供优质的核试验反应堆及其配套产品项目产品和良好的服务。这体现了核试验反应堆及其配套产品项目对于生产活动合规性和质量标准的高度重视，为核试验反应堆及其配套产品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核试验反应堆及其配套产品项目注重生态效益和清洁生产原则。核试验反应堆及其配套产品项目建设将紧密结合地方特色经济发展，与社会经济发展规划和区域环境保护规划方案相协调一致。通过与当地区域自然生态系统的结合，核试验反应堆及其配套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核试验反应堆及其配套产品项目产品具有多样化的客户需求和个性化的特点。因此，核试验反应堆及其配套产品项目产品规格品种多样，且单批生产数量较小。为满足这一特点，核试验反应堆及其配套产品项目承办单位将建设先进的柔性制造生产线。通过广泛应用柔性制造技术，核试验反应堆及其配套产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核试验反应堆及其配套产品项目采用的技术具有较高的技术含量和自动化水平，处于国内先进水平。这一技术选用不仅体现了对生产效率、质量和环境友好性的高标准要求，同时为核试验反应堆及其配套产品项目的可持续发展奠定了坚实的基础。</w:t>
      </w:r>
    </w:p>
    <w:p>
      <w:pPr>
        <w:pStyle w:val="Heading2"/>
        <w:ind w:firstLine="560" w:firstLineChars="200"/>
        <w:rPr>
          <w:rFonts w:ascii="仿宋" w:eastAsia="仿宋" w:hAnsi="仿宋" w:cs="仿宋" w:hint="eastAsia"/>
          <w:sz w:val="28"/>
          <w:lang w:eastAsia="zh-CN"/>
        </w:rPr>
      </w:pPr>
      <w:bookmarkStart w:id="14" w:name="_Toc28501"/>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为确保核试验反应堆及其配套产品项目的高效生产和技术实施，我们制定了一套精心设计的设备选型方案，以满足核试验反应堆及其配套产品项目生产、质量和环保的要求。该方案的主要特点如下：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核试验反应堆及其配套产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核试验反应堆及其配套产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1398"/>
      <w:r>
        <w:rPr>
          <w:rFonts w:ascii="仿宋" w:eastAsia="仿宋" w:hAnsi="仿宋" w:cs="仿宋" w:hint="eastAsia"/>
          <w:sz w:val="28"/>
          <w:lang w:eastAsia="zh-CN"/>
        </w:rPr>
        <w:t>四、核试验反应堆及其配套产品项目建设单位说明</w:t>
      </w:r>
      <w:bookmarkEnd w:id="15"/>
    </w:p>
    <w:p>
      <w:pPr>
        <w:pStyle w:val="Heading2"/>
        <w:rPr>
          <w:rFonts w:ascii="仿宋" w:eastAsia="仿宋" w:hAnsi="仿宋" w:cs="仿宋" w:hint="eastAsia"/>
          <w:lang w:eastAsia="zh-CN"/>
        </w:rPr>
      </w:pPr>
      <w:bookmarkStart w:id="16" w:name="_Toc23313"/>
      <w:r>
        <w:rPr>
          <w:rFonts w:ascii="仿宋" w:eastAsia="仿宋" w:hAnsi="仿宋" w:cs="仿宋" w:hint="eastAsia"/>
          <w:lang w:eastAsia="zh-CN"/>
        </w:rPr>
        <w:t>(一)、核试验反应堆及其配套产品项目承办单位基本情况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5558"/>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作为核试验反应堆及其配套产品项目承办单位的XXXX，我们着眼于实现可持续的经济效益。通过技术创新和解决方案的提供，公司预计在核试验反应堆及其配套产品项目执行期间将获得可观的收入增长。这一收入来源主要包括核试验反应堆及其配套产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同时，我们注重成本控制和效率提升，以确保核试验反应堆及其配套产品项目的可持续盈利。透过精细的管理和资源优化，公司期望实现核试验反应堆及其配套产品项目利润最大化。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核试验反应堆及其配套产品项目实施进行全面的投资评估，包括核试验反应堆及其配套产品项目启动阶段的资金投入和后续运营成本。通过对核试验反应堆及其配套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核试验反应堆及其配套产品项目实施过程中具备足够的资金流动性，公司将进行详尽的现金流分析。这包括资金需求的合理预测、核试验反应堆及其配套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30744"/>
      <w:r>
        <w:rPr>
          <w:rFonts w:ascii="仿宋" w:eastAsia="仿宋" w:hAnsi="仿宋" w:cs="仿宋" w:hint="eastAsia"/>
          <w:sz w:val="28"/>
          <w:lang w:eastAsia="zh-CN"/>
        </w:rPr>
        <w:t>五、核试验反应堆及其配套产品项目危机管理</w:t>
      </w:r>
      <w:bookmarkEnd w:id="18"/>
    </w:p>
    <w:p>
      <w:pPr>
        <w:pStyle w:val="Heading2"/>
        <w:rPr>
          <w:rFonts w:ascii="仿宋" w:eastAsia="仿宋" w:hAnsi="仿宋" w:cs="仿宋" w:hint="eastAsia"/>
          <w:lang w:eastAsia="zh-CN"/>
        </w:rPr>
      </w:pPr>
      <w:bookmarkStart w:id="19" w:name="_Toc19218"/>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https://d.book118.com/616013104212010031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核试验反应堆及其配套产品项目计划设计方案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核试验反应堆及其配套产品项目计划设计方案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核试验反应堆及其配套产品项目计划设计方案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核试验反应堆及其配套产品项目计划设计方案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核试验反应堆及其配套产品项目计划设计方案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核试验反应堆及其配套产品项目计划设计方案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核试验反应堆及其配套产品项目计划设计方案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核试验反应堆及其配套产品项目计划设计方案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核试验反应堆及其配套产品项目计划设计方案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核试验反应堆及其配套产品项目计划设计方案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核试验反应堆及其配套产品项目计划设计方案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核试验反应堆及其配套产品项目计划设计方案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核试验反应堆及其配套产品项目计划设计方案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核试验反应堆及其配套产品项目计划设计方案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核试验反应堆及其配套产品项目计划设计方案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核试验反应堆及其配套产品项目计划设计方案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核试验反应堆及其配套产品项目计划设计方案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DA50CD"/>
    <w:rsid w:val="7EDA50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6013104212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2024-01-04T23:19:00Z</dcterms:created>
  <dcterms:modified xsi:type="dcterms:W3CDTF">2024-01-04T23:19:53Z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D8699741A06E46E192DD43190B505686_11</vt:lpwstr>
  </property>
  <property fmtid="{D5CDD505-2E9C-101B-9397-08002B2CF9AE}" pid="3" name="KSOProductBuildVer">
    <vt:lpwstr>2052-12.1.0.16120</vt:lpwstr>
  </property>
</Properties>
</file>