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keepLines/>
        <w:pageBreakBefore w:val="0"/>
        <w:widowControl w:val="0"/>
        <w:kinsoku/>
        <w:wordWrap/>
        <w:overflowPunct/>
        <w:topLinePunct w:val="0"/>
        <w:autoSpaceDE/>
        <w:autoSpaceDN/>
        <w:bidi w:val="0"/>
        <w:adjustRightInd/>
        <w:snapToGrid/>
        <w:spacing w:before="0" w:after="157" w:afterLines="50" w:line="560" w:lineRule="exact"/>
        <w:jc w:val="center"/>
        <w:textAlignment w:val="auto"/>
        <w:rPr>
          <w:rFonts w:ascii="阿里巴巴普惠体 R" w:eastAsia="阿里巴巴普惠体 R" w:hAnsi="阿里巴巴普惠体 R" w:cs="阿里巴巴普惠体 R" w:hint="default"/>
          <w:color w:val="FF0000"/>
          <w:szCs w:val="24"/>
          <w:lang w:val="en-US" w:eastAsia="zh-CN"/>
        </w:rPr>
      </w:pPr>
      <w:r>
        <w:rPr>
          <w:rFonts w:ascii="阿里巴巴普惠体 R" w:eastAsia="阿里巴巴普惠体 R" w:hAnsi="阿里巴巴普惠体 R" w:cs="阿里巴巴普惠体 R" w:hint="eastAsia"/>
          <w:color w:val="FF0000"/>
          <w:sz w:val="44"/>
          <w:szCs w:val="24"/>
          <w:lang w:val="en-US" w:eastAsia="zh-CN"/>
        </w:rPr>
        <w:t>青岛啤酒股份有限公司</w:t>
      </w:r>
    </w:p>
    <w:p>
      <w:pPr>
        <w:pStyle w:val="Heading1"/>
        <w:keepNext/>
        <w:keepLines/>
        <w:pageBreakBefore w:val="0"/>
        <w:widowControl w:val="0"/>
        <w:kinsoku/>
        <w:wordWrap/>
        <w:overflowPunct/>
        <w:topLinePunct w:val="0"/>
        <w:autoSpaceDE/>
        <w:autoSpaceDN/>
        <w:bidi w:val="0"/>
        <w:adjustRightInd/>
        <w:snapToGrid/>
        <w:spacing w:before="0" w:after="157" w:afterLines="50" w:line="560" w:lineRule="exact"/>
        <w:jc w:val="center"/>
        <w:textAlignment w:val="auto"/>
        <w:rPr>
          <w:rFonts w:ascii="阿里巴巴普惠体 R" w:eastAsia="阿里巴巴普惠体 R" w:hAnsi="阿里巴巴普惠体 R" w:cs="阿里巴巴普惠体 R" w:hint="eastAsia"/>
          <w:sz w:val="32"/>
          <w:szCs w:val="20"/>
          <w:lang w:val="en-US" w:eastAsia="zh-CN"/>
        </w:rPr>
      </w:pPr>
      <w:r>
        <w:rPr>
          <w:rFonts w:ascii="阿里巴巴普惠体 R" w:eastAsia="阿里巴巴普惠体 R" w:hAnsi="阿里巴巴普惠体 R" w:cs="阿里巴巴普惠体 R" w:hint="eastAsia"/>
          <w:sz w:val="32"/>
          <w:szCs w:val="20"/>
          <w:lang w:val="en-US" w:eastAsia="zh-CN"/>
        </w:rPr>
        <w:t>出纳会计</w:t>
      </w:r>
      <w:r>
        <w:rPr>
          <w:rFonts w:ascii="阿里巴巴普惠体 R" w:eastAsia="阿里巴巴普惠体 R" w:hAnsi="阿里巴巴普惠体 R" w:cs="阿里巴巴普惠体 R" w:hint="eastAsia"/>
          <w:sz w:val="32"/>
          <w:szCs w:val="20"/>
          <w:lang w:val="en-US" w:eastAsia="zh-CN"/>
        </w:rPr>
        <w:t>岗位面试真题及解析（</w:t>
      </w:r>
      <w:r>
        <w:rPr>
          <w:rFonts w:ascii="阿里巴巴普惠体 R" w:eastAsia="阿里巴巴普惠体 R" w:hAnsi="阿里巴巴普惠体 R" w:cs="阿里巴巴普惠体 R" w:hint="eastAsia"/>
          <w:sz w:val="32"/>
          <w:szCs w:val="20"/>
          <w:lang w:val="en-US" w:eastAsia="zh-CN"/>
        </w:rPr>
        <w:t>30道</w:t>
      </w:r>
      <w:r>
        <w:rPr>
          <w:rFonts w:ascii="阿里巴巴普惠体 R" w:eastAsia="阿里巴巴普惠体 R" w:hAnsi="阿里巴巴普惠体 R" w:cs="阿里巴巴普惠体 R" w:hint="eastAsia"/>
          <w:sz w:val="32"/>
          <w:szCs w:val="20"/>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阿里巴巴普惠体 R" w:eastAsia="阿里巴巴普惠体 R" w:hAnsi="阿里巴巴普惠体 R" w:cs="阿里巴巴普惠体 R" w:hint="eastAsia"/>
          <w:color w:val="FF0000"/>
          <w:sz w:val="24"/>
        </w:rPr>
      </w:pPr>
      <w:r>
        <w:rPr>
          <w:rFonts w:ascii="阿里巴巴普惠体 R" w:eastAsia="阿里巴巴普惠体 R" w:hAnsi="阿里巴巴普惠体 R" w:cs="阿里巴巴普惠体 R" w:hint="eastAsia"/>
          <w:color w:val="FF0000"/>
          <w:sz w:val="24"/>
          <w:szCs w:val="24"/>
          <w:lang w:val="en-US" w:eastAsia="zh-CN"/>
        </w:rPr>
        <w:t>均为与</w:t>
      </w:r>
      <w:r>
        <w:rPr>
          <w:rFonts w:ascii="阿里巴巴普惠体 R" w:eastAsia="阿里巴巴普惠体 R" w:hAnsi="阿里巴巴普惠体 R" w:cs="阿里巴巴普惠体 R" w:hint="eastAsia"/>
          <w:color w:val="FF0000"/>
          <w:sz w:val="24"/>
          <w:szCs w:val="24"/>
          <w:lang w:val="en-US" w:eastAsia="zh-CN"/>
        </w:rPr>
        <w:t>出纳会计</w:t>
      </w:r>
      <w:r>
        <w:rPr>
          <w:rFonts w:ascii="阿里巴巴普惠体 R" w:eastAsia="阿里巴巴普惠体 R" w:hAnsi="阿里巴巴普惠体 R" w:cs="阿里巴巴普惠体 R" w:hint="eastAsia"/>
          <w:color w:val="FF0000"/>
          <w:sz w:val="24"/>
          <w:szCs w:val="24"/>
        </w:rPr>
        <w:t>岗位相关</w:t>
      </w:r>
      <w:r>
        <w:rPr>
          <w:rFonts w:ascii="阿里巴巴普惠体 R" w:eastAsia="阿里巴巴普惠体 R" w:hAnsi="阿里巴巴普惠体 R" w:cs="阿里巴巴普惠体 R" w:hint="eastAsia"/>
          <w:color w:val="FF0000"/>
          <w:sz w:val="24"/>
          <w:szCs w:val="24"/>
          <w:lang w:val="en-US" w:eastAsia="zh-CN"/>
        </w:rPr>
        <w:t>的专业或业务类</w:t>
      </w:r>
      <w:r>
        <w:rPr>
          <w:rFonts w:ascii="阿里巴巴普惠体 R" w:eastAsia="阿里巴巴普惠体 R" w:hAnsi="阿里巴巴普惠体 R" w:cs="阿里巴巴普惠体 R" w:hint="eastAsia"/>
          <w:color w:val="FF0000"/>
          <w:sz w:val="24"/>
          <w:szCs w:val="24"/>
        </w:rPr>
        <w:t>面试问题</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请自我介绍一下，并说明为什么您适合这个出纳会计岗位？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一、考察点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这个问题主要考察应聘者的自我认知能力、职业动机以及与岗位的匹配度。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二、参考回答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自我介绍方面，应聘者应该突出自己的个人特点和优势，如专业背景、工作经验、性格特点等。例如，他们可以提到他们在大学期间主修会计，获得了注册会计师的资格认证，这使他们在理解和应用会计知识方面具有优势。此外，他们也可以提到他们曾在其他公司的财务部门工作，具备了处理复杂财务问题的经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职业动机方面，应聘者应该表达他们对青岛啤酒的热情，以及为什么他们希望在这个岗位上工作。例如，他们可以提到他们对啤酒行业的兴趣，以及青岛啤酒在市场上的声誉和产品特点。他们也可以表达他们对公司文化的理解和欣赏，以及他们为什么认为这个岗位适合他们。</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匹配度方面，应聘者应该解释为什么他们认为自己适合这个岗位。例如，他们可以提到他们在财务方面的技能和知识，以及他们对会计和财务的理解和应用能力。他们也可以提到他们对青岛啤酒的了解和热爱，以及他们如何利用他们的技能和知识来为公司做出贡献。</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描述一下您在财务工作中</w:t>
      </w:r>
      <w:r>
        <w:rPr>
          <w:rFonts w:ascii="阿里巴巴普惠体 R" w:hAnsi="阿里巴巴普惠体 R" w:cs="阿里巴巴普惠体 R" w:hint="eastAsia"/>
          <w:sz w:val="28"/>
          <w:szCs w:val="28"/>
          <w:lang w:val="en-US" w:eastAsia="zh-CN"/>
        </w:rPr>
        <w:t>极</w:t>
      </w:r>
      <w:r>
        <w:rPr>
          <w:rFonts w:ascii="阿里巴巴普惠体 R" w:hAnsi="阿里巴巴普惠体 R" w:cs="阿里巴巴普惠体 R" w:hint="eastAsia"/>
          <w:sz w:val="28"/>
          <w:szCs w:val="28"/>
          <w:lang w:val="en-US" w:eastAsia="zh-CN"/>
        </w:rPr>
        <w:t>重要的成就和经验。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考察应聘者对会计和出纳岗位的理解和熟悉程度。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考察应聘者的财务管理能力、风险控制能力和团队合作精神。</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pgSz w:w="11906" w:h="16838"/>
          <w:pgMar w:top="1134" w:right="1701" w:bottom="1134" w:left="1701" w:header="851" w:footer="992" w:gutter="0"/>
          <w:cols w:num="1" w:space="425"/>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我曾在一次大型财务活动中担任出纳会计，负责处理日常现金收支和银行转账业务。当时，公司面临一项紧急采购任务，需要在短时间内筹集到足够的资金。我迅速调整了日常现金收支计划，提前与银行沟通，开通了紧急支付通道，并在出纳和采购人员的协助下，成功地在规定时间内完成了采购任务。这个成就让我深刻体会到团队合作和迅速反应的重要性，也让我意识到良好的财务管理和风险控制对于企业的稳定运行至关重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考察应聘者的责任感和职业操守。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考察应聘者的沟通和协调能力。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我加入青岛啤酒股份有限公司之前，我一直负责公司的财务管理，始终坚持遵守财务制度和会计准则，以确保公司的财务报告准确无误。我始终以高度的责任感和职业操守来处理每一项财务事务，并在遇到问题时主动与上级领导和同事沟通协调，共同寻找解决方案。在我的领导下，我们的团队一直保持着良好的沟通和协作，以确保公司的财务状况稳定，业务发展顺利。</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请问您如何处理财务报表和记录的准确性和完整性？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问题：您如何处理财务报表和记录的准确性和完整性？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会计专业知识与技能；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财务报表分析能力；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记录管理技能。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财务报表和记录的准确性和完整性是会计工作中的重要职责。首先，我注重对会计专业知识的理解和应用，包括但不限于会计准则、会计制度、税务法规等。我会通过学习和培训来不断提高自己的专业水平，以确保财务报表和记录的准确性和完整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其次，我具备较强的财务报表分析能力，能够根据财务报表数据，分析公司的财务状况、经营成果和财务状况变化趋势，为公司的经营决策提供数据支持。同时，我也会定期进行财务审计，确保财务报表和记录的准确性和完整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注重记录管理技能的提升，包括记录的分类、归档、保存、检索等。我会根据公司的要求，制定合理的记录管理制度，并严格按照制度执行，以确保记录的完整性和准确性。同时，我也会定期进行记录的备份和归档，以备不时之需。</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描述一下您在处理资金流动和账户余额时的程序和策略。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2"/>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在处理资金流动和账户余额时，出纳会计需要遵循一套明确的程序和策略，以下是我对该问题的考察点和参考回答：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考察点一：资金流动的合规性和准确性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出纳会计需要确保资金流动的合规性，即确保所有的资金流动都符合公司的财务政策和法规。这包括对每笔交易进行详细的审查，以确保没有出现违规行为。此外，出纳会计还需要确保资金流动的准确性，即确保每笔交易的金额和交易</w:t>
      </w:r>
      <w:r>
        <w:rPr>
          <w:rFonts w:ascii="阿里巴巴普惠体 R" w:eastAsia="阿里巴巴普惠体 R" w:hAnsi="阿里巴巴普惠体 R" w:cs="阿里巴巴普惠体 R" w:hint="eastAsia"/>
          <w:b w:val="0"/>
          <w:bCs w:val="0"/>
          <w:sz w:val="24"/>
          <w:szCs w:val="24"/>
          <w:lang w:val="en-US" w:eastAsia="zh-CN"/>
        </w:rPr>
        <w:t>途径</w:t>
      </w:r>
      <w:r>
        <w:rPr>
          <w:rFonts w:ascii="阿里巴巴普惠体 R" w:eastAsia="阿里巴巴普惠体 R" w:hAnsi="阿里巴巴普惠体 R" w:cs="阿里巴巴普惠体 R" w:hint="eastAsia"/>
          <w:b w:val="0"/>
          <w:bCs w:val="0"/>
          <w:sz w:val="24"/>
          <w:szCs w:val="24"/>
          <w:lang w:val="en-US" w:eastAsia="zh-CN"/>
        </w:rPr>
        <w:t>的正确性。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参考回答：在处理资金流动时，我将遵循以下程序和策略：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每日核对账户余额，确保账户余额的准确性。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每日记录资金流动，包括收入和支出。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定期审查每笔交易，以确保资金流动的合规性。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4. 定期更新公司的财务政策和法规，以确保资金流动的合规性。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考察点二：账户余额的管理和报告</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出纳会计需要管理账户余额，并定期向管理层报告余额情况。这包括定期检查账户余额，以确保没有出现异常情况，以及定期向管理层报告余额情况。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参考回答：在处理账户余额时，我将遵循以下程序和策略：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每月初编制上月账户余额表，并对其进行详细的分析。</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定期检查账户余额，以确保没有出现异常情况。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向管理层报告账户余额情况，以确保管理层能够及时了解公司的财务状况。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总之，在处理资金流动和账户余额时，我将遵循以上程序和策略，以确保公司的财务状况得到有效的管理和控制。</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您如何确保公司资金的安全性和防止欺诈行为？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问题：您如何确保公司资金的安全性和防止欺诈行为？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这个问题的考察点在于面试者对于财务风险管理和内部控制的理解和实践经验。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首先，我会建立一个健全的内部控制系统，包括但不限于定期审计、预算控制、现金流量管理、以及严格的审批流程。这些措施可以有效地防止内部欺诈和错误操作。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3"/>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其次，我会与外部审计机构保持紧密的</w:t>
      </w:r>
      <w:r>
        <w:rPr>
          <w:rFonts w:ascii="阿里巴巴普惠体 R" w:eastAsia="阿里巴巴普惠体 R" w:hAnsi="阿里巴巴普惠体 R" w:cs="阿里巴巴普惠体 R" w:hint="eastAsia"/>
          <w:b w:val="0"/>
          <w:bCs w:val="0"/>
          <w:sz w:val="24"/>
          <w:szCs w:val="24"/>
          <w:lang w:val="en-US" w:eastAsia="zh-CN"/>
        </w:rPr>
        <w:t>对接</w:t>
      </w:r>
      <w:r>
        <w:rPr>
          <w:rFonts w:ascii="阿里巴巴普惠体 R" w:eastAsia="阿里巴巴普惠体 R" w:hAnsi="阿里巴巴普惠体 R" w:cs="阿里巴巴普惠体 R" w:hint="eastAsia"/>
          <w:b w:val="0"/>
          <w:bCs w:val="0"/>
          <w:sz w:val="24"/>
          <w:szCs w:val="24"/>
          <w:lang w:val="en-US" w:eastAsia="zh-CN"/>
        </w:rPr>
        <w:t>，定期进行外部审计，以确保公司的财务报告准确无误。此外，我会利用先进的信息技术系统，如人工智能和大数据，来监控公司的财务活动，以便及时发现并纠正任何可能的欺诈行为。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后，我会建立一套风险预警系统，通过分析财务数据和业务趋势，预测潜在的风险和挑战，并制定相应的应对策略。这些措施将有助于我确保公司资金的安全性和防止欺诈行为。</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请问您如何与外部审计师、税务机构和银行进行有效的沟通和协作？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沟通与协作的技能和策略。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理解和应用财务管理，审计，税务和银行业务知识的技能。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在压力下进行有效的沟通和协作的能力。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在处理与外部审计师、税务机构和银行的沟通和协作时，我将会采取以下策略：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首先，我会确保我对于他们的需求和期望有清晰的理解，并且及时地向他们提供所有相关的财务和业务信息。我会定期与他们进行会议或</w:t>
      </w:r>
      <w:r>
        <w:rPr>
          <w:rFonts w:ascii="阿里巴巴普惠体 R" w:eastAsia="阿里巴巴普惠体 R" w:hAnsi="阿里巴巴普惠体 R" w:cs="阿里巴巴普惠体 R" w:hint="eastAsia"/>
          <w:b w:val="0"/>
          <w:bCs w:val="0"/>
          <w:sz w:val="24"/>
          <w:szCs w:val="24"/>
          <w:lang w:val="en-US" w:eastAsia="zh-CN"/>
        </w:rPr>
        <w:t>XX</w:t>
      </w:r>
      <w:r>
        <w:rPr>
          <w:rFonts w:ascii="阿里巴巴普惠体 R" w:eastAsia="阿里巴巴普惠体 R" w:hAnsi="阿里巴巴普惠体 R" w:cs="阿里巴巴普惠体 R" w:hint="eastAsia"/>
          <w:b w:val="0"/>
          <w:bCs w:val="0"/>
          <w:sz w:val="24"/>
          <w:szCs w:val="24"/>
          <w:lang w:val="en-US" w:eastAsia="zh-CN"/>
        </w:rPr>
        <w:t>交流，以便及时解决问题并确保我们的工作顺利进行。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其次，我会保持专业但积极的沟通风格，尊重他们的意见和建议，同时也会向他们表达我们的观点和需求。我会尽力寻找双方的共同点，以便达成共识和合作。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后，我会保持清晰的日程安排，以确保所有相关的沟通和协作工作都能按时完成。我也会时刻准备应对可能出现的紧急情况或问题，以保持工作的连续性和稳定性。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总之，我相信通过这种有效的沟通和协作</w:t>
      </w:r>
      <w:r>
        <w:rPr>
          <w:rFonts w:ascii="阿里巴巴普惠体 R" w:eastAsia="阿里巴巴普惠体 R" w:hAnsi="阿里巴巴普惠体 R" w:cs="阿里巴巴普惠体 R" w:hint="eastAsia"/>
          <w:b w:val="0"/>
          <w:bCs w:val="0"/>
          <w:sz w:val="24"/>
          <w:szCs w:val="24"/>
          <w:lang w:val="en-US" w:eastAsia="zh-CN"/>
        </w:rPr>
        <w:t>途径</w:t>
      </w:r>
      <w:r>
        <w:rPr>
          <w:rFonts w:ascii="阿里巴巴普惠体 R" w:eastAsia="阿里巴巴普惠体 R" w:hAnsi="阿里巴巴普惠体 R" w:cs="阿里巴巴普惠体 R" w:hint="eastAsia"/>
          <w:b w:val="0"/>
          <w:bCs w:val="0"/>
          <w:sz w:val="24"/>
          <w:szCs w:val="24"/>
          <w:lang w:val="en-US" w:eastAsia="zh-CN"/>
        </w:rPr>
        <w:t>，我们可以建立一种长期的、互利的合作关系，使青岛啤酒股份有限公司在财务和业务方面都能得到更好的发展和成功。</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描述一下您在处理银行账户、支票和财务报告方面的经验和技能。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（1）应聘者对出纳会计岗位的理解和认识，包括财务报告、银行账户和支票等方面的知识和技能。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（2）应聘者在实际工作中如何运用这些知识和技能，以及如何处理可能出现的问题。</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4"/>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（1）对于出纳会计岗位的理解和认识，我具备以下经验和技能：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拥有扎实的财务知识，包括财务报表、财务分析、预算编制等方面的理论知识，并且在实际工作中能够灵活运用这些知识进行财务报告的编制和分析。</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具备处理银行账户和支票方面的经验和技能，能够熟练操作银行账户、支票和汇票等票据，熟悉银行业务流程，及时完成各类支付和收款业务。</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熟悉财务报表的制作和审计，能够按照公司要求按时提交各类财务报表，并进行财务分析，为管理层提供准确的数据支持。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在实际工作中，我能够根据公司的要求和实际情况，制定合理的财务计划和预算，并且能够按照计划和预算的要求进行操作和控制，及时处理出现的异常情况。例如，在处理银行账户时，我能够及时发现账户余额的变化，并做出相应的调整；在处理支票和汇票时，我能够根据业务需求制定合理的支付计划，并及时完成支付和收款业务。</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此外，我还具备较强的问题分析和解决能力，能够针对工作中出现的问题进行深入分析，并提出有效的解决方案。例如，在处理财务报告时，我能够及时发现报告中的错误和问题，并进行分析和调整，确保报告的准确性和完整性。</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您如何保证所有财务文件的安全和保密性？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信息安全意识：面试者对财务信息安全的理解和重视程度。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风险控制能力：面试者对财务文件风险的理解和风险控制策略。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团队协作能力：面试者如何与团队成员共同确保财务文件的安全和保密性。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青岛啤酒作为一家大型的上市公司，财务文件的保密性和安全性至关重要。我将会从以下几个方面来确保财务文件的安全和保密性：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强化信息安全意识：我会时刻保持警惕，遵循公司的信息安全政策和流程，对于任何可能泄露财务信息的行为都会坚决抵制。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风险控制能力：我会对财务文件的风险进行持续监控，制定并执行严格的风险控制策略，例如使用加密技术、定期备份数据等。</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团队协作能力：我会与团队成员密切合作，确保所有财务文件的处理都符合公司的保密要求。我会定期与团队成员进行安全培训和沟通，分享</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新的安全信息和策略。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5"/>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通过以上措施，我相信我能够确保青岛啤酒股份有限公司的出纳会计岗位财务文件的安全和保密性。</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default"/>
          <w:sz w:val="28"/>
          <w:szCs w:val="28"/>
          <w:lang w:val="en-US" w:eastAsia="zh-CN"/>
        </w:rPr>
      </w:pPr>
      <w:r>
        <w:rPr>
          <w:rFonts w:ascii="阿里巴巴普惠体 R" w:hAnsi="阿里巴巴普惠体 R" w:cs="阿里巴巴普惠体 R" w:hint="eastAsia"/>
          <w:sz w:val="28"/>
          <w:szCs w:val="28"/>
          <w:lang w:val="en-US" w:eastAsia="zh-CN"/>
        </w:rPr>
        <w:t>请问您如何处理意外的财务情况和问题，举例说明您的解决方案。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一、考察点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该问题主要考察应聘者在处理财务管理过程中的灵活性和解决问题的能力。它期望应聘者展示他们如何在面临突发财务情况时，根据已有的信息和策略制定有效的解决方案。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二、参考回答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处理意外的财务情况和问题是一个重要的职责，我会按照以下步骤进行：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1. 首先，我会尽快了解这个意外的财务情况或问题。这可能包括查看财务报表，查看</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近的财务记录，或者与公司的高层领导进行讨论。这有助于我理解问题的全貌。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2. 其次，我会根据问题的性质和严重程度，制定一个初步的解决方案。这可能包括调整预算，寻求额外的资金来源，或者调整公司的运营策略。我可能会提出一个或多个建议，以应对这个问题。</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3. 接着，我会评估这些解决方案的成本和收益，以决定哪个或哪些解决方案</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有效。这可能需要对可能的解决方案进行详细的分析和计算，以确定它们的可行性。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4. </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后，我会制定一个详细的计划，包括具体的步骤和时间表，以确保解决方案的执行和实施。我可能会与团队的其他成员进行讨论，以确保我们的计划是可行的，并且我们可以按照计划行动。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举个例子，假设我们的公司突然面临一个重大的财务问题，可能是由于一个重要的项目失败了。在这种情况下，我会尽快了解问题的全貌，然后制定一个解决方案，比如减少其他项目的开支，或者寻找新的资金来源。然后我会评估这些解决方案的成本和收益，</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后制定一个详细的计划，以确保我们能够解决这个问题。</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描述一下您在制定预算和财务预测方面的经验和技能。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（1）出纳会计岗位的专业知识及技能；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（2）对预算和财务预测的理解和应用能力；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（3）财务分析、预测和决策能力。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在制定预算和财务预测方面，我具备以下经验和技能：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6"/>
          <w:cols w:num="1" w:space="425"/>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首先，我拥有扎实的财务基础和专业知识，能够熟练运用会计、财务管理、税法等相关法规和制度。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其次，我熟悉企业的经营模式和业务流程，能够根据企业实际情况制定合理的预算和财务预测方案。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此外，我还具备较强的数据分析能力和财务预测能力，能够根据财务报表和数据资料，分析企业财务状况、经营成果和未来发展趋势，并提出可行的财务预算和预测方案。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后，我具备较强的沟通和协调能力，能够与其他部门协作，共同制定并落实预算和财务预测方案。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综上所述，我拥有制定预算和财务预测方面的经验和技能，能够胜任出纳会计岗位的工作。</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您如何评估和监控公司的财务绩效和进展？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问题：您如何评估和监控公司的财务绩效和进展？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这个问题的考察点在于出纳会计对于财务绩效和进展的理解，以及如何运用相关的财务指标和工具进行评估和监控。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参考回答：在评估和监控公司的财务绩效和进展时，我会运用以下几个主要的工具和指标：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首先，我会定期审查公司的财务报表，包括资产负债表、现金流量表和利润表。通过这些报表，我可以了解公司的财务状况和经营成果，以及各个方面的财务绩效。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其次，我会利用一些财务指标来进行绩效评估。例如，我可能会</w:t>
      </w:r>
      <w:r>
        <w:rPr>
          <w:rFonts w:ascii="阿里巴巴普惠体 R" w:eastAsia="阿里巴巴普惠体 R" w:hAnsi="阿里巴巴普惠体 R" w:cs="阿里巴巴普惠体 R" w:hint="eastAsia"/>
          <w:b w:val="0"/>
          <w:bCs w:val="0"/>
          <w:sz w:val="24"/>
          <w:szCs w:val="24"/>
          <w:lang w:val="en-US" w:eastAsia="zh-CN"/>
        </w:rPr>
        <w:t>对接</w:t>
      </w:r>
      <w:r>
        <w:rPr>
          <w:rFonts w:ascii="阿里巴巴普惠体 R" w:eastAsia="阿里巴巴普惠体 R" w:hAnsi="阿里巴巴普惠体 R" w:cs="阿里巴巴普惠体 R" w:hint="eastAsia"/>
          <w:b w:val="0"/>
          <w:bCs w:val="0"/>
          <w:sz w:val="24"/>
          <w:szCs w:val="24"/>
          <w:lang w:val="en-US" w:eastAsia="zh-CN"/>
        </w:rPr>
        <w:t>公司的利润率、资产周转率、现金流量等指标，这些指标可以帮助我了解公司的盈利能力、运营效率和资金状况。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此外，我还会定期进行财务分析，通过比较历史数据和未来趋势的预测，评估公司的财务状况和经营风险。如果发现有任何异常或问题，我会及时向管理层报告并提出建议。</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会定期与其他财务人员和业务部门进行沟通和交流，了解公司的财务状况和业务进展，以及存在的问题和挑战。通过这些沟通和交流，我可以更好地了解公司的财务状况和经营风险，并及时采取相应的措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7"/>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综上所述，我会通过审查财务报表、运用财务指标进行评估、进行财务分析和与其他部门进行沟通和交流等</w:t>
      </w:r>
      <w:r>
        <w:rPr>
          <w:rFonts w:ascii="阿里巴巴普惠体 R" w:eastAsia="阿里巴巴普惠体 R" w:hAnsi="阿里巴巴普惠体 R" w:cs="阿里巴巴普惠体 R" w:hint="eastAsia"/>
          <w:b w:val="0"/>
          <w:bCs w:val="0"/>
          <w:sz w:val="24"/>
          <w:szCs w:val="24"/>
          <w:lang w:val="en-US" w:eastAsia="zh-CN"/>
        </w:rPr>
        <w:t>途径</w:t>
      </w:r>
      <w:r>
        <w:rPr>
          <w:rFonts w:ascii="阿里巴巴普惠体 R" w:eastAsia="阿里巴巴普惠体 R" w:hAnsi="阿里巴巴普惠体 R" w:cs="阿里巴巴普惠体 R" w:hint="eastAsia"/>
          <w:b w:val="0"/>
          <w:bCs w:val="0"/>
          <w:sz w:val="24"/>
          <w:szCs w:val="24"/>
          <w:lang w:val="en-US" w:eastAsia="zh-CN"/>
        </w:rPr>
        <w:t>，来评估和监控公司的财务绩效和进展。</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请问您如何与其他部门合作，以确保公司的财务需求得到满足？</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此问题的考察点主要在于应聘者的团队合作能力、沟通技巧以及对公司业务流程的理解。此外，面试官也可能希望了解应聘者如何处理与其他部门之间的冲突。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当与其他部门合作时，我会积极主动地与其他团队成员沟通，以确保我们共同的目标和期望一致。我会尽力满足他们的需求，并寻求他们的反馈和建议。我相信，通过建立良好的沟通和合作关系，我们可以共同满足公司的财务需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然而，有时可能会遇到一些冲突，例如，可能与销售团队协商折扣或返点，或者与其他部门就某些费用进行争论。在这种情况下，我会首先确保我对公司的政策和财务规则有深入的理解，然后尝试通过合作和理性讨论来解决问题。我理解其他部门的需要和优先级，因此我会尽我所能来平衡我们的需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总的来说，我相信通过良好的沟通和合作，我们可以共同实现公司的目标，并满足其财务需求。</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描述一下您在处理跨国交易和遵守不同</w:t>
      </w:r>
      <w:r>
        <w:rPr>
          <w:rFonts w:ascii="阿里巴巴普惠体 R" w:hAnsi="阿里巴巴普惠体 R" w:cs="阿里巴巴普惠体 R" w:hint="eastAsia"/>
          <w:sz w:val="28"/>
          <w:szCs w:val="28"/>
          <w:lang w:val="en-US" w:eastAsia="zh-CN"/>
        </w:rPr>
        <w:t>全国</w:t>
      </w:r>
      <w:r>
        <w:rPr>
          <w:rFonts w:ascii="阿里巴巴普惠体 R" w:hAnsi="阿里巴巴普惠体 R" w:cs="阿里巴巴普惠体 R" w:hint="eastAsia"/>
          <w:sz w:val="28"/>
          <w:szCs w:val="28"/>
          <w:lang w:val="en-US" w:eastAsia="zh-CN"/>
        </w:rPr>
        <w:t>财务规定方面的经验和技能。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理解并应用财务规定的能力：此问题旨在考察应聘者对不同</w:t>
      </w:r>
      <w:r>
        <w:rPr>
          <w:rFonts w:ascii="阿里巴巴普惠体 R" w:eastAsia="阿里巴巴普惠体 R" w:hAnsi="阿里巴巴普惠体 R" w:cs="阿里巴巴普惠体 R" w:hint="eastAsia"/>
          <w:b w:val="0"/>
          <w:bCs w:val="0"/>
          <w:sz w:val="24"/>
          <w:szCs w:val="24"/>
          <w:lang w:val="en-US" w:eastAsia="zh-CN"/>
        </w:rPr>
        <w:t>全国</w:t>
      </w:r>
      <w:r>
        <w:rPr>
          <w:rFonts w:ascii="阿里巴巴普惠体 R" w:eastAsia="阿里巴巴普惠体 R" w:hAnsi="阿里巴巴普惠体 R" w:cs="阿里巴巴普惠体 R" w:hint="eastAsia"/>
          <w:b w:val="0"/>
          <w:bCs w:val="0"/>
          <w:sz w:val="24"/>
          <w:szCs w:val="24"/>
          <w:lang w:val="en-US" w:eastAsia="zh-CN"/>
        </w:rPr>
        <w:t>财务规定的理解以及应用这些规定的能力。应聘者需要展示他们对于全球财务规定的熟悉程度，并能够处理跨国交易的复杂性。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组织和管理的能力：处理跨国交易需要良好的组织和管理技能，应聘者需要展示他们如何在繁杂的交易中保持清晰的思路，如何管理和跟踪交易的进展。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决策能力：在处理跨国交易时，应聘者需要具备根据具体情况做出决策的能力，如选择</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合适的税收规则，以满足财务规定和</w:t>
      </w:r>
      <w:r>
        <w:rPr>
          <w:rFonts w:ascii="阿里巴巴普惠体 R" w:eastAsia="阿里巴巴普惠体 R" w:hAnsi="阿里巴巴普惠体 R" w:cs="阿里巴巴普惠体 R" w:hint="eastAsia"/>
          <w:b w:val="0"/>
          <w:bCs w:val="0"/>
          <w:sz w:val="24"/>
          <w:szCs w:val="24"/>
          <w:lang w:val="en-US" w:eastAsia="zh-CN"/>
        </w:rPr>
        <w:t>非常好</w:t>
      </w:r>
      <w:r>
        <w:rPr>
          <w:rFonts w:ascii="阿里巴巴普惠体 R" w:eastAsia="阿里巴巴普惠体 R" w:hAnsi="阿里巴巴普惠体 R" w:cs="阿里巴巴普惠体 R" w:hint="eastAsia"/>
          <w:b w:val="0"/>
          <w:bCs w:val="0"/>
          <w:sz w:val="24"/>
          <w:szCs w:val="24"/>
          <w:lang w:val="en-US" w:eastAsia="zh-CN"/>
        </w:rPr>
        <w:t>实践的要求。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在我处理跨国交易的经验中，我曾负责与多个</w:t>
      </w:r>
      <w:r>
        <w:rPr>
          <w:rFonts w:ascii="阿里巴巴普惠体 R" w:eastAsia="阿里巴巴普惠体 R" w:hAnsi="阿里巴巴普惠体 R" w:cs="阿里巴巴普惠体 R" w:hint="eastAsia"/>
          <w:b w:val="0"/>
          <w:bCs w:val="0"/>
          <w:sz w:val="24"/>
          <w:szCs w:val="24"/>
          <w:lang w:val="en-US" w:eastAsia="zh-CN"/>
        </w:rPr>
        <w:t>全国</w:t>
      </w:r>
      <w:r>
        <w:rPr>
          <w:rFonts w:ascii="阿里巴巴普惠体 R" w:eastAsia="阿里巴巴普惠体 R" w:hAnsi="阿里巴巴普惠体 R" w:cs="阿里巴巴普惠体 R" w:hint="eastAsia"/>
          <w:b w:val="0"/>
          <w:bCs w:val="0"/>
          <w:sz w:val="24"/>
          <w:szCs w:val="24"/>
          <w:lang w:val="en-US" w:eastAsia="zh-CN"/>
        </w:rPr>
        <w:t>的财务部门进行沟通和协调，确保交易符合各国的财务规定。我理解并尊重不同</w:t>
      </w:r>
      <w:r>
        <w:rPr>
          <w:rFonts w:ascii="阿里巴巴普惠体 R" w:eastAsia="阿里巴巴普惠体 R" w:hAnsi="阿里巴巴普惠体 R" w:cs="阿里巴巴普惠体 R" w:hint="eastAsia"/>
          <w:b w:val="0"/>
          <w:bCs w:val="0"/>
          <w:sz w:val="24"/>
          <w:szCs w:val="24"/>
          <w:lang w:val="en-US" w:eastAsia="zh-CN"/>
        </w:rPr>
        <w:t>全国</w:t>
      </w:r>
      <w:r>
        <w:rPr>
          <w:rFonts w:ascii="阿里巴巴普惠体 R" w:eastAsia="阿里巴巴普惠体 R" w:hAnsi="阿里巴巴普惠体 R" w:cs="阿里巴巴普惠体 R" w:hint="eastAsia"/>
          <w:b w:val="0"/>
          <w:bCs w:val="0"/>
          <w:sz w:val="24"/>
          <w:szCs w:val="24"/>
          <w:lang w:val="en-US" w:eastAsia="zh-CN"/>
        </w:rPr>
        <w:t>的财务规定，并在必要时根据当地的规则调整我们的交易流程。我深知有效的财务管理对于公司的成功至关重要，因此我总是尽力确保我们的跨国交易符合全球财务准则和</w:t>
      </w:r>
      <w:r>
        <w:rPr>
          <w:rFonts w:ascii="阿里巴巴普惠体 R" w:eastAsia="阿里巴巴普惠体 R" w:hAnsi="阿里巴巴普惠体 R" w:cs="阿里巴巴普惠体 R" w:hint="eastAsia"/>
          <w:b w:val="0"/>
          <w:bCs w:val="0"/>
          <w:sz w:val="24"/>
          <w:szCs w:val="24"/>
          <w:lang w:val="en-US" w:eastAsia="zh-CN"/>
        </w:rPr>
        <w:t>非常好</w:t>
      </w:r>
      <w:r>
        <w:rPr>
          <w:rFonts w:ascii="阿里巴巴普惠体 R" w:eastAsia="阿里巴巴普惠体 R" w:hAnsi="阿里巴巴普惠体 R" w:cs="阿里巴巴普惠体 R" w:hint="eastAsia"/>
          <w:b w:val="0"/>
          <w:bCs w:val="0"/>
          <w:sz w:val="24"/>
          <w:szCs w:val="24"/>
          <w:lang w:val="en-US" w:eastAsia="zh-CN"/>
        </w:rPr>
        <w:t>实践。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8"/>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在处理跨国交易时，我始终保持清晰的思路和</w:t>
      </w:r>
      <w:r>
        <w:rPr>
          <w:rFonts w:ascii="阿里巴巴普惠体 R" w:eastAsia="阿里巴巴普惠体 R" w:hAnsi="阿里巴巴普惠体 R" w:cs="阿里巴巴普惠体 R" w:hint="eastAsia"/>
          <w:b w:val="0"/>
          <w:bCs w:val="0"/>
          <w:sz w:val="24"/>
          <w:szCs w:val="24"/>
          <w:lang w:val="en-US" w:eastAsia="zh-CN"/>
        </w:rPr>
        <w:t>有效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的工作流程。我会先制定一份详细的计划，列出每一步的具体步骤和时间表，然后按照计划有条不紊地进行工作。同时，我擅长沟通和协调，与团队成员和外部合作伙伴保持密切的联络，以确保信息的畅通和合作的顺畅。</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总的来说，我具备处理跨国交易和遵守不同</w:t>
      </w:r>
      <w:r>
        <w:rPr>
          <w:rFonts w:ascii="阿里巴巴普惠体 R" w:eastAsia="阿里巴巴普惠体 R" w:hAnsi="阿里巴巴普惠体 R" w:cs="阿里巴巴普惠体 R" w:hint="eastAsia"/>
          <w:b w:val="0"/>
          <w:bCs w:val="0"/>
          <w:sz w:val="24"/>
          <w:szCs w:val="24"/>
          <w:lang w:val="en-US" w:eastAsia="zh-CN"/>
        </w:rPr>
        <w:t>全国</w:t>
      </w:r>
      <w:r>
        <w:rPr>
          <w:rFonts w:ascii="阿里巴巴普惠体 R" w:eastAsia="阿里巴巴普惠体 R" w:hAnsi="阿里巴巴普惠体 R" w:cs="阿里巴巴普惠体 R" w:hint="eastAsia"/>
          <w:b w:val="0"/>
          <w:bCs w:val="0"/>
          <w:sz w:val="24"/>
          <w:szCs w:val="24"/>
          <w:lang w:val="en-US" w:eastAsia="zh-CN"/>
        </w:rPr>
        <w:t>财务规定的经验和技能，这使我对处理复杂的跨国交易有信心，并且我相信我的组织和管理技能可以帮助我在这个岗位上取得成功。</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您如何保持对财务法规和税收政策的了解，并遵守这些规定？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考察点：应聘者对财务法规和税收政策的了解程度，以及遵守这些规定的能力。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参考回答：作为一名出纳会计，了解财务法规和税收政策是必不可少的。我会通过以下</w:t>
      </w:r>
      <w:r>
        <w:rPr>
          <w:rFonts w:ascii="阿里巴巴普惠体 R" w:eastAsia="阿里巴巴普惠体 R" w:hAnsi="阿里巴巴普惠体 R" w:cs="阿里巴巴普惠体 R" w:hint="eastAsia"/>
          <w:b w:val="0"/>
          <w:bCs w:val="0"/>
          <w:sz w:val="24"/>
          <w:szCs w:val="24"/>
          <w:lang w:val="en-US" w:eastAsia="zh-CN"/>
        </w:rPr>
        <w:t>途径</w:t>
      </w:r>
      <w:r>
        <w:rPr>
          <w:rFonts w:ascii="阿里巴巴普惠体 R" w:eastAsia="阿里巴巴普惠体 R" w:hAnsi="阿里巴巴普惠体 R" w:cs="阿里巴巴普惠体 R" w:hint="eastAsia"/>
          <w:b w:val="0"/>
          <w:bCs w:val="0"/>
          <w:sz w:val="24"/>
          <w:szCs w:val="24"/>
          <w:lang w:val="en-US" w:eastAsia="zh-CN"/>
        </w:rPr>
        <w:t>来保持对财务法规和税收政策的了解，并遵守这些规定：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参加公司内部培训，了解</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新的财务法规和税收政策；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w:t>
      </w:r>
      <w:r>
        <w:rPr>
          <w:rFonts w:ascii="阿里巴巴普惠体 R" w:eastAsia="阿里巴巴普惠体 R" w:hAnsi="阿里巴巴普惠体 R" w:cs="阿里巴巴普惠体 R" w:hint="eastAsia"/>
          <w:b w:val="0"/>
          <w:bCs w:val="0"/>
          <w:sz w:val="24"/>
          <w:szCs w:val="24"/>
          <w:lang w:val="en-US" w:eastAsia="zh-CN"/>
        </w:rPr>
        <w:t>对接</w:t>
      </w:r>
      <w:r>
        <w:rPr>
          <w:rFonts w:ascii="阿里巴巴普惠体 R" w:eastAsia="阿里巴巴普惠体 R" w:hAnsi="阿里巴巴普惠体 R" w:cs="阿里巴巴普惠体 R" w:hint="eastAsia"/>
          <w:b w:val="0"/>
          <w:bCs w:val="0"/>
          <w:sz w:val="24"/>
          <w:szCs w:val="24"/>
          <w:lang w:val="en-US" w:eastAsia="zh-CN"/>
        </w:rPr>
        <w:t>财经新闻，了解国内外</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新的财务法规和税收政策；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参加税务师的培训课程，了解</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新的税务法规和税收政策；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定期进行自我学习，了解</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新的财务法规和税收政策。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在工作中，我会严格遵守财务法规和税收政策，确保公司的财务合规性。如果出现任何问题，我会及时向领导汇报，并采取相应的措施解决。</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请问您如何处理紧急情况和突发事件，举例说明您的应对策略。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面试问题：您如何处理紧急情况和突发事件，举例说明您的应对策略。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应聘者的应变能力和应对策略；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应聘者对实际工作的理解和实践能力。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参考回答：在面对紧急情况和突发事件时，我会采取以下策略：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首先，我会保持冷静，避免慌乱，因为情绪的波动可能会影响我的判断和决策。其次，我会迅速评估情况的严重程度和影响范围，制定合适的应对方案。如果情况紧急，我会优先处理</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紧急的需求，例如确保人员安全或保障公司的财务安全。如果情况需要，我会考虑向上级领导汇报和请示，以便获得更多的资源和支持。如果涉及到财务和会计方面的问题，我会遵循公司的财务管理制度，尽可能快速而准确地处理和解决问题。</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default"/>
          <w:b w:val="0"/>
          <w:bCs w:val="0"/>
          <w:sz w:val="24"/>
        </w:rPr>
        <w:br/>
      </w:r>
      <w:r>
        <w:rPr>
          <w:rFonts w:ascii="阿里巴巴普惠体 R" w:eastAsia="阿里巴巴普惠体 R" w:hAnsi="阿里巴巴普惠体 R" w:cs="阿里巴巴普惠体 R" w:hint="default"/>
          <w:b w:val="0"/>
          <w:bCs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https://d.book118.com/616015232101010053</w:t>
        </w:r>
      </w:hyperlink>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p>
    <w:sectPr>
      <w:type w:val="nextPage"/>
      <w:pgSz w:w="11906" w:h="16838"/>
      <w:pgMar w:top="1134" w:right="1701" w:bottom="1134" w:left="1701"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阿里巴巴普惠体 R">
    <w:panose1 w:val="00020600040101010101"/>
    <w:charset w:val="86"/>
    <w:family w:val="roman"/>
    <w:pitch w:val="default"/>
    <w:sig w:usb0="A00002FF" w:usb1="7ACF7CFB" w:usb2="0000001E" w:usb3="00000000" w:csb0="0004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F82CD0"/>
    <w:multiLevelType w:val="singleLevel"/>
    <w:tmpl w:val="1EF82CD0"/>
    <w:lvl w:ilvl="0">
      <w:start w:val="1"/>
      <w:numFmt w:val="chineseCounting"/>
      <w:suff w:val="nothing"/>
      <w:lvlText w:val="%1、"/>
      <w:lvlJc w:val="left"/>
      <w:pPr>
        <w:ind w:left="0" w:firstLine="420"/>
      </w:pPr>
      <w:rPr>
        <w:rFonts w:hint="eastAsia"/>
      </w:rPr>
    </w:lvl>
  </w:abstractNum>
  <w:abstractNum w:abstractNumId="1">
    <w:nsid w:val="6FE732F3"/>
    <w:multiLevelType w:val="singleLevel"/>
    <w:tmpl w:val="6FE732F3"/>
    <w:lvl w:ilvl="0">
      <w:start w:val="1"/>
      <w:numFmt w:val="chineseCounting"/>
      <w:suff w:val="nothing"/>
      <w:lvlText w:val="%1、"/>
      <w:lvlJc w:val="left"/>
      <w:pPr>
        <w:ind w:left="0" w:firstLine="420"/>
      </w:pPr>
      <w:rPr>
        <w:rFonts w:hint="eastAsia"/>
      </w:rPr>
    </w:lvl>
  </w:abstractNum>
  <w:abstractNum w:abstractNumId="2">
    <w:nsid w:val="7A1E3AE9"/>
    <w:multiLevelType w:val="multilevel"/>
    <w:tmpl w:val="7A1E3AE9"/>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firstLine="65176"/>
      </w:pPr>
    </w:lvl>
    <w:lvl w:ilvl="2">
      <w:start w:val="1"/>
      <w:numFmt w:val="decimal"/>
      <w:lvlText w:val="%3."/>
      <w:lvlJc w:val="left"/>
      <w:pPr>
        <w:tabs>
          <w:tab w:val="left" w:pos="2160"/>
        </w:tabs>
        <w:ind w:left="2160" w:firstLine="65176"/>
      </w:pPr>
    </w:lvl>
    <w:lvl w:ilvl="3">
      <w:start w:val="1"/>
      <w:numFmt w:val="decimal"/>
      <w:lvlText w:val="%4."/>
      <w:lvlJc w:val="left"/>
      <w:pPr>
        <w:tabs>
          <w:tab w:val="left" w:pos="2880"/>
        </w:tabs>
        <w:ind w:left="2880" w:firstLine="65176"/>
      </w:pPr>
    </w:lvl>
    <w:lvl w:ilvl="4">
      <w:start w:val="1"/>
      <w:numFmt w:val="decimal"/>
      <w:lvlText w:val="%5."/>
      <w:lvlJc w:val="left"/>
      <w:pPr>
        <w:tabs>
          <w:tab w:val="left" w:pos="3600"/>
        </w:tabs>
        <w:ind w:left="3600" w:firstLine="65176"/>
      </w:pPr>
    </w:lvl>
    <w:lvl w:ilvl="5">
      <w:start w:val="1"/>
      <w:numFmt w:val="decimal"/>
      <w:lvlText w:val="%6."/>
      <w:lvlJc w:val="left"/>
      <w:pPr>
        <w:tabs>
          <w:tab w:val="left" w:pos="4320"/>
        </w:tabs>
        <w:ind w:left="4320" w:firstLine="65176"/>
      </w:pPr>
    </w:lvl>
    <w:lvl w:ilvl="6">
      <w:start w:val="1"/>
      <w:numFmt w:val="decimal"/>
      <w:lvlText w:val="%7."/>
      <w:lvlJc w:val="left"/>
      <w:pPr>
        <w:tabs>
          <w:tab w:val="left" w:pos="5040"/>
        </w:tabs>
        <w:ind w:left="5040" w:firstLine="65176"/>
      </w:pPr>
    </w:lvl>
    <w:lvl w:ilvl="7">
      <w:start w:val="1"/>
      <w:numFmt w:val="decimal"/>
      <w:lvlText w:val="%8."/>
      <w:lvlJc w:val="left"/>
      <w:pPr>
        <w:tabs>
          <w:tab w:val="left" w:pos="5760"/>
        </w:tabs>
        <w:ind w:left="5760" w:firstLine="65176"/>
      </w:pPr>
    </w:lvl>
    <w:lvl w:ilvl="8">
      <w:start w:val="1"/>
      <w:numFmt w:val="decimal"/>
      <w:lvlText w:val="%9."/>
      <w:lvlJc w:val="left"/>
      <w:pPr>
        <w:tabs>
          <w:tab w:val="left" w:pos="6480"/>
        </w:tabs>
        <w:ind w:left="6480" w:firstLine="65176"/>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F4148D"/>
    <w:rsid w:val="01CE6FDD"/>
    <w:rsid w:val="0A941C29"/>
    <w:rsid w:val="101E3DAE"/>
    <w:rsid w:val="13F60B9E"/>
    <w:rsid w:val="15FF01DE"/>
    <w:rsid w:val="1ABF1429"/>
    <w:rsid w:val="1DBA3CF2"/>
    <w:rsid w:val="20C363D8"/>
    <w:rsid w:val="23810484"/>
    <w:rsid w:val="2714160F"/>
    <w:rsid w:val="2BA41F0E"/>
    <w:rsid w:val="2C334FCD"/>
    <w:rsid w:val="3103072F"/>
    <w:rsid w:val="32E856A2"/>
    <w:rsid w:val="35F86357"/>
    <w:rsid w:val="367B6FB5"/>
    <w:rsid w:val="38C76C5D"/>
    <w:rsid w:val="3B620744"/>
    <w:rsid w:val="3C972E5F"/>
    <w:rsid w:val="3DDC47DD"/>
    <w:rsid w:val="46F801AE"/>
    <w:rsid w:val="4986643C"/>
    <w:rsid w:val="55413B76"/>
    <w:rsid w:val="5C221AFD"/>
    <w:rsid w:val="5E7E0E34"/>
    <w:rsid w:val="60BD5461"/>
    <w:rsid w:val="68FC1FD7"/>
    <w:rsid w:val="69E75B08"/>
    <w:rsid w:val="6EFF7B6F"/>
    <w:rsid w:val="75E942C8"/>
    <w:rsid w:val="794E3EAF"/>
    <w:rsid w:val="7DF048BA"/>
  </w:rsids>
  <w:docVars>
    <w:docVar w:name="commondata" w:val="eyJoZGlkIjoiNjIzMTJmZjM2MjNlYjNkNDQxNWFlMzhjNWU0NTk1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6">
    <w:name w:val="heading 6"/>
    <w:basedOn w:val="Normal"/>
    <w:next w:val="Normal"/>
    <w:unhideWhenUsed/>
    <w:qFormat/>
    <w:pPr>
      <w:keepNext/>
      <w:keepLines/>
      <w:spacing w:before="240" w:after="64" w:line="317" w:lineRule="auto"/>
      <w:outlineLvl w:val="5"/>
    </w:pPr>
    <w:rPr>
      <w:rFonts w:ascii="Arial" w:eastAsia="阿里巴巴普惠体 R"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Heading60">
    <w:name w:val="Heading 6_0"/>
    <w:basedOn w:val="Normal"/>
    <w:next w:val="Normal"/>
    <w:unhideWhenUsed/>
    <w:qFormat/>
    <w:pPr>
      <w:keepNext/>
      <w:keepLines/>
      <w:spacing w:before="100" w:beforeLines="100" w:beforeAutospacing="0" w:after="100" w:afterLines="100" w:afterAutospacing="0" w:line="440" w:lineRule="exact"/>
      <w:outlineLvl w:val="5"/>
    </w:pPr>
    <w:rPr>
      <w:rFonts w:ascii="Arial" w:eastAsia="阿里巴巴普惠体 R"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6015232101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15302</dc:creator>
  <cp:lastModifiedBy>石头</cp:lastModifiedBy>
  <cp:revision>0</cp:revision>
  <dcterms:created xsi:type="dcterms:W3CDTF">2023-07-01T02:03:00Z</dcterms:created>
  <dcterms:modified xsi:type="dcterms:W3CDTF">2023-08-15T05:38:19Z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07D7C2D5658A4511B5CBC5A0B44F531E_13</vt:lpwstr>
  </property>
  <property fmtid="{D5CDD505-2E9C-101B-9397-08002B2CF9AE}" pid="3" name="KSOProductBuildVer">
    <vt:lpwstr>2052-11.1.0.14650</vt:lpwstr>
  </property>
</Properties>
</file>