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197F">
      <w:pPr>
        <w:widowControl/>
        <w:jc w:val="left"/>
        <w:rPr>
          <w:rFonts w:ascii="仿宋" w:eastAsia="仿宋" w:hAnsi="仿宋"/>
          <w:b/>
          <w:sz w:val="40"/>
        </w:rPr>
      </w:pPr>
      <w:bookmarkStart w:id="0" w:name="_GoBack"/>
      <w:bookmarkEnd w:id="0"/>
    </w:p>
    <w:p w:rsidR="00BD197F">
      <w:pPr>
        <w:widowControl/>
        <w:jc w:val="left"/>
        <w:rPr>
          <w:rFonts w:ascii="仿宋" w:eastAsia="仿宋" w:hAnsi="仿宋"/>
          <w:b/>
          <w:sz w:val="40"/>
        </w:rPr>
      </w:pPr>
    </w:p>
    <w:p w:rsidR="00BD197F">
      <w:pPr>
        <w:widowControl/>
        <w:jc w:val="left"/>
        <w:rPr>
          <w:rFonts w:ascii="仿宋" w:eastAsia="仿宋" w:hAnsi="仿宋"/>
          <w:b/>
          <w:sz w:val="40"/>
        </w:rPr>
      </w:pPr>
    </w:p>
    <w:p w:rsidR="00BD197F" w:rsidRPr="00BD19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197F">
        <w:rPr>
          <w:rFonts w:ascii="宋体" w:eastAsia="宋体" w:hAnsi="宋体" w:hint="eastAsia"/>
          <w:b/>
          <w:sz w:val="60"/>
        </w:rPr>
        <w:t>电磁离合器项目投资分析报告</w:t>
      </w:r>
    </w:p>
    <w:p w:rsidR="00BD197F" w:rsidP="00BD197F">
      <w:pPr>
        <w:widowControl/>
        <w:jc w:val="center"/>
        <w:rPr>
          <w:rFonts w:ascii="仿宋" w:eastAsia="仿宋" w:hAnsi="仿宋" w:hint="eastAsia"/>
          <w:b/>
          <w:sz w:val="40"/>
        </w:rPr>
      </w:pPr>
      <w:r w:rsidRPr="00BD197F">
        <w:rPr>
          <w:rFonts w:ascii="仿宋" w:eastAsia="仿宋" w:hAnsi="仿宋" w:hint="eastAsia"/>
          <w:b/>
          <w:sz w:val="40"/>
        </w:rPr>
        <w:t>目录</w:t>
      </w:r>
    </w:p>
    <w:p w:rsidR="00BD197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_Toc156978136 \h </w:instrText>
      </w:r>
      <w:r>
        <w:rPr>
          <w:noProof/>
        </w:rPr>
        <w:fldChar w:fldCharType="separate"/>
      </w:r>
      <w:r>
        <w:rPr>
          <w:noProof/>
        </w:rPr>
        <w:t>3</w:t>
      </w:r>
      <w:r>
        <w:rPr>
          <w:noProof/>
        </w:rPr>
        <w:fldChar w:fldCharType="end"/>
      </w:r>
    </w:p>
    <w:p w:rsidR="00BD197F">
      <w:pPr>
        <w:pStyle w:val="TOC1"/>
        <w:tabs>
          <w:tab w:val="right" w:leader="dot" w:pos="8296"/>
        </w:tabs>
        <w:rPr>
          <w:noProof/>
        </w:rPr>
      </w:pPr>
      <w:r>
        <w:rPr>
          <w:rFonts w:hint="eastAsia"/>
          <w:noProof/>
        </w:rPr>
        <w:t>一、电磁离合器项目质量管理方案</w:t>
      </w:r>
      <w:r>
        <w:rPr>
          <w:noProof/>
        </w:rPr>
        <w:tab/>
      </w:r>
      <w:r>
        <w:rPr>
          <w:noProof/>
        </w:rPr>
        <w:fldChar w:fldCharType="begin"/>
      </w:r>
      <w:r>
        <w:rPr>
          <w:noProof/>
        </w:rPr>
        <w:instrText xml:space="preserve"> PAGEREF _Toc156978137 \h </w:instrText>
      </w:r>
      <w:r>
        <w:rPr>
          <w:noProof/>
        </w:rPr>
        <w:fldChar w:fldCharType="separate"/>
      </w:r>
      <w:r>
        <w:rPr>
          <w:noProof/>
        </w:rPr>
        <w:t>3</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_Toc156978138 \h </w:instrText>
      </w:r>
      <w:r>
        <w:rPr>
          <w:noProof/>
        </w:rPr>
        <w:fldChar w:fldCharType="separate"/>
      </w:r>
      <w:r>
        <w:rPr>
          <w:noProof/>
        </w:rPr>
        <w:t>3</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_Toc156978139 \h </w:instrText>
      </w:r>
      <w:r>
        <w:rPr>
          <w:noProof/>
        </w:rPr>
        <w:fldChar w:fldCharType="separate"/>
      </w:r>
      <w:r>
        <w:rPr>
          <w:noProof/>
        </w:rPr>
        <w:t>7</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_Toc156978140 \h </w:instrText>
      </w:r>
      <w:r>
        <w:rPr>
          <w:noProof/>
        </w:rPr>
        <w:fldChar w:fldCharType="separate"/>
      </w:r>
      <w:r>
        <w:rPr>
          <w:noProof/>
        </w:rPr>
        <w:t>9</w:t>
      </w:r>
      <w:r>
        <w:rPr>
          <w:noProof/>
        </w:rPr>
        <w:fldChar w:fldCharType="end"/>
      </w:r>
    </w:p>
    <w:p w:rsidR="00BD197F">
      <w:pPr>
        <w:pStyle w:val="TOC1"/>
        <w:tabs>
          <w:tab w:val="right" w:leader="dot" w:pos="8296"/>
        </w:tabs>
        <w:rPr>
          <w:noProof/>
        </w:rPr>
      </w:pPr>
      <w:r>
        <w:rPr>
          <w:rFonts w:hint="eastAsia"/>
          <w:noProof/>
        </w:rPr>
        <w:t>二、电磁离合器项目建筑工程方案</w:t>
      </w:r>
      <w:r>
        <w:rPr>
          <w:noProof/>
        </w:rPr>
        <w:tab/>
      </w:r>
      <w:r>
        <w:rPr>
          <w:noProof/>
        </w:rPr>
        <w:fldChar w:fldCharType="begin"/>
      </w:r>
      <w:r>
        <w:rPr>
          <w:noProof/>
        </w:rPr>
        <w:instrText xml:space="preserve"> PAGEREF _Toc156978141 \h </w:instrText>
      </w:r>
      <w:r>
        <w:rPr>
          <w:noProof/>
        </w:rPr>
        <w:fldChar w:fldCharType="separate"/>
      </w:r>
      <w:r>
        <w:rPr>
          <w:noProof/>
        </w:rPr>
        <w:t>11</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_Toc156978142 \h </w:instrText>
      </w:r>
      <w:r>
        <w:rPr>
          <w:noProof/>
        </w:rPr>
        <w:fldChar w:fldCharType="separate"/>
      </w:r>
      <w:r>
        <w:rPr>
          <w:noProof/>
        </w:rPr>
        <w:t>11</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_Toc156978143 \h </w:instrText>
      </w:r>
      <w:r>
        <w:rPr>
          <w:noProof/>
        </w:rPr>
        <w:fldChar w:fldCharType="separate"/>
      </w:r>
      <w:r>
        <w:rPr>
          <w:noProof/>
        </w:rPr>
        <w:t>12</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_Toc156978144 \h </w:instrText>
      </w:r>
      <w:r>
        <w:rPr>
          <w:noProof/>
        </w:rPr>
        <w:fldChar w:fldCharType="separate"/>
      </w:r>
      <w:r>
        <w:rPr>
          <w:noProof/>
        </w:rPr>
        <w:t>14</w:t>
      </w:r>
      <w:r>
        <w:rPr>
          <w:noProof/>
        </w:rPr>
        <w:fldChar w:fldCharType="end"/>
      </w:r>
    </w:p>
    <w:p w:rsidR="00BD197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_Toc156978145 \h </w:instrText>
      </w:r>
      <w:r>
        <w:rPr>
          <w:noProof/>
        </w:rPr>
        <w:fldChar w:fldCharType="separate"/>
      </w:r>
      <w:r>
        <w:rPr>
          <w:noProof/>
        </w:rPr>
        <w:t>15</w:t>
      </w:r>
      <w:r>
        <w:rPr>
          <w:noProof/>
        </w:rPr>
        <w:fldChar w:fldCharType="end"/>
      </w:r>
    </w:p>
    <w:p w:rsidR="00BD197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_Toc156978146 \h </w:instrText>
      </w:r>
      <w:r>
        <w:rPr>
          <w:noProof/>
        </w:rPr>
        <w:fldChar w:fldCharType="separate"/>
      </w:r>
      <w:r>
        <w:rPr>
          <w:noProof/>
        </w:rPr>
        <w:t>17</w:t>
      </w:r>
      <w:r>
        <w:rPr>
          <w:noProof/>
        </w:rPr>
        <w:fldChar w:fldCharType="end"/>
      </w:r>
    </w:p>
    <w:p w:rsidR="00BD197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_Toc156978147 \h </w:instrText>
      </w:r>
      <w:r>
        <w:rPr>
          <w:noProof/>
        </w:rPr>
        <w:fldChar w:fldCharType="separate"/>
      </w:r>
      <w:r>
        <w:rPr>
          <w:noProof/>
        </w:rPr>
        <w:t>18</w:t>
      </w:r>
      <w:r>
        <w:rPr>
          <w:noProof/>
        </w:rPr>
        <w:fldChar w:fldCharType="end"/>
      </w:r>
    </w:p>
    <w:p w:rsidR="00BD197F">
      <w:pPr>
        <w:pStyle w:val="TOC1"/>
        <w:tabs>
          <w:tab w:val="right" w:leader="dot" w:pos="8296"/>
        </w:tabs>
        <w:rPr>
          <w:noProof/>
        </w:rPr>
      </w:pPr>
      <w:r>
        <w:rPr>
          <w:rFonts w:hint="eastAsia"/>
          <w:noProof/>
        </w:rPr>
        <w:t>三、电磁离合器项目人力资源管理方案</w:t>
      </w:r>
      <w:r>
        <w:rPr>
          <w:noProof/>
        </w:rPr>
        <w:tab/>
      </w:r>
      <w:r>
        <w:rPr>
          <w:noProof/>
        </w:rPr>
        <w:fldChar w:fldCharType="begin"/>
      </w:r>
      <w:r>
        <w:rPr>
          <w:noProof/>
        </w:rPr>
        <w:instrText xml:space="preserve"> PAGEREF _Toc156978148 \h </w:instrText>
      </w:r>
      <w:r>
        <w:rPr>
          <w:noProof/>
        </w:rPr>
        <w:fldChar w:fldCharType="separate"/>
      </w:r>
      <w:r>
        <w:rPr>
          <w:noProof/>
        </w:rPr>
        <w:t>21</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_Toc156978149 \h </w:instrText>
      </w:r>
      <w:r>
        <w:rPr>
          <w:noProof/>
        </w:rPr>
        <w:fldChar w:fldCharType="separate"/>
      </w:r>
      <w:r>
        <w:rPr>
          <w:noProof/>
        </w:rPr>
        <w:t>21</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_Toc156978150 \h </w:instrText>
      </w:r>
      <w:r>
        <w:rPr>
          <w:noProof/>
        </w:rPr>
        <w:fldChar w:fldCharType="separate"/>
      </w:r>
      <w:r>
        <w:rPr>
          <w:noProof/>
        </w:rPr>
        <w:t>24</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_Toc156978151 \h </w:instrText>
      </w:r>
      <w:r>
        <w:rPr>
          <w:noProof/>
        </w:rPr>
        <w:fldChar w:fldCharType="separate"/>
      </w:r>
      <w:r>
        <w:rPr>
          <w:noProof/>
        </w:rPr>
        <w:t>25</w:t>
      </w:r>
      <w:r>
        <w:rPr>
          <w:noProof/>
        </w:rPr>
        <w:fldChar w:fldCharType="end"/>
      </w:r>
    </w:p>
    <w:p w:rsidR="00BD197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_Toc156978152 \h </w:instrText>
      </w:r>
      <w:r>
        <w:rPr>
          <w:noProof/>
        </w:rPr>
        <w:fldChar w:fldCharType="separate"/>
      </w:r>
      <w:r>
        <w:rPr>
          <w:noProof/>
        </w:rPr>
        <w:t>27</w:t>
      </w:r>
      <w:r>
        <w:rPr>
          <w:noProof/>
        </w:rPr>
        <w:fldChar w:fldCharType="end"/>
      </w:r>
    </w:p>
    <w:p w:rsidR="00BD197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_Toc156978153 \h </w:instrText>
      </w:r>
      <w:r>
        <w:rPr>
          <w:noProof/>
        </w:rPr>
        <w:fldChar w:fldCharType="separate"/>
      </w:r>
      <w:r>
        <w:rPr>
          <w:noProof/>
        </w:rPr>
        <w:t>30</w:t>
      </w:r>
      <w:r>
        <w:rPr>
          <w:noProof/>
        </w:rPr>
        <w:fldChar w:fldCharType="end"/>
      </w:r>
    </w:p>
    <w:p w:rsidR="00BD197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_Toc156978154 \h </w:instrText>
      </w:r>
      <w:r>
        <w:rPr>
          <w:noProof/>
        </w:rPr>
        <w:fldChar w:fldCharType="separate"/>
      </w:r>
      <w:r>
        <w:rPr>
          <w:noProof/>
        </w:rPr>
        <w:t>33</w:t>
      </w:r>
      <w:r>
        <w:rPr>
          <w:noProof/>
        </w:rPr>
        <w:fldChar w:fldCharType="end"/>
      </w:r>
    </w:p>
    <w:p w:rsidR="00BD197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_Toc156978155 \h </w:instrText>
      </w:r>
      <w:r>
        <w:rPr>
          <w:noProof/>
        </w:rPr>
        <w:fldChar w:fldCharType="separate"/>
      </w:r>
      <w:r>
        <w:rPr>
          <w:noProof/>
        </w:rPr>
        <w:t>35</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_Toc156978156 \h </w:instrText>
      </w:r>
      <w:r>
        <w:rPr>
          <w:noProof/>
        </w:rPr>
        <w:fldChar w:fldCharType="separate"/>
      </w:r>
      <w:r>
        <w:rPr>
          <w:noProof/>
        </w:rPr>
        <w:t>35</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_Toc156978157 \h </w:instrText>
      </w:r>
      <w:r>
        <w:rPr>
          <w:noProof/>
        </w:rPr>
        <w:fldChar w:fldCharType="separate"/>
      </w:r>
      <w:r>
        <w:rPr>
          <w:noProof/>
        </w:rPr>
        <w:t>37</w:t>
      </w:r>
      <w:r>
        <w:rPr>
          <w:noProof/>
        </w:rPr>
        <w:fldChar w:fldCharType="end"/>
      </w:r>
    </w:p>
    <w:p w:rsidR="00BD197F">
      <w:pPr>
        <w:pStyle w:val="TOC1"/>
        <w:tabs>
          <w:tab w:val="right" w:leader="dot" w:pos="8296"/>
        </w:tabs>
        <w:rPr>
          <w:noProof/>
        </w:rPr>
      </w:pPr>
      <w:r>
        <w:rPr>
          <w:rFonts w:hint="eastAsia"/>
          <w:noProof/>
        </w:rPr>
        <w:t>五、电磁离合器项目经济评价分析</w:t>
      </w:r>
      <w:r>
        <w:rPr>
          <w:noProof/>
        </w:rPr>
        <w:tab/>
      </w:r>
      <w:r>
        <w:rPr>
          <w:noProof/>
        </w:rPr>
        <w:fldChar w:fldCharType="begin"/>
      </w:r>
      <w:r>
        <w:rPr>
          <w:noProof/>
        </w:rPr>
        <w:instrText xml:space="preserve"> PAGEREF _Toc156978158 \h </w:instrText>
      </w:r>
      <w:r>
        <w:rPr>
          <w:noProof/>
        </w:rPr>
        <w:fldChar w:fldCharType="separate"/>
      </w:r>
      <w:r>
        <w:rPr>
          <w:noProof/>
        </w:rPr>
        <w:t>40</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_Toc156978159 \h </w:instrText>
      </w:r>
      <w:r>
        <w:rPr>
          <w:noProof/>
        </w:rPr>
        <w:fldChar w:fldCharType="separate"/>
      </w:r>
      <w:r>
        <w:rPr>
          <w:noProof/>
        </w:rPr>
        <w:t>40</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、电磁离合器项目盈利能力分析</w:t>
      </w:r>
      <w:r>
        <w:rPr>
          <w:noProof/>
        </w:rPr>
        <w:tab/>
      </w:r>
      <w:r>
        <w:rPr>
          <w:noProof/>
        </w:rPr>
        <w:fldChar w:fldCharType="begin"/>
      </w:r>
      <w:r>
        <w:rPr>
          <w:noProof/>
        </w:rPr>
        <w:instrText xml:space="preserve"> PAGEREF _Toc156978160 \h </w:instrText>
      </w:r>
      <w:r>
        <w:rPr>
          <w:noProof/>
        </w:rPr>
        <w:fldChar w:fldCharType="separate"/>
      </w:r>
      <w:r>
        <w:rPr>
          <w:noProof/>
        </w:rPr>
        <w:t>41</w:t>
      </w:r>
      <w:r>
        <w:rPr>
          <w:noProof/>
        </w:rPr>
        <w:fldChar w:fldCharType="end"/>
      </w:r>
    </w:p>
    <w:p w:rsidR="00BD197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_Toc156978161 \h </w:instrText>
      </w:r>
      <w:r>
        <w:rPr>
          <w:noProof/>
        </w:rPr>
        <w:fldChar w:fldCharType="separate"/>
      </w:r>
      <w:r>
        <w:rPr>
          <w:noProof/>
        </w:rPr>
        <w:t>42</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_Toc156978162 \h </w:instrText>
      </w:r>
      <w:r>
        <w:rPr>
          <w:noProof/>
        </w:rPr>
        <w:fldChar w:fldCharType="separate"/>
      </w:r>
      <w:r>
        <w:rPr>
          <w:noProof/>
        </w:rPr>
        <w:t>42</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、电磁离合器项目预期节能综合评价</w:t>
      </w:r>
      <w:r>
        <w:rPr>
          <w:noProof/>
        </w:rPr>
        <w:tab/>
      </w:r>
      <w:r>
        <w:rPr>
          <w:noProof/>
        </w:rPr>
        <w:fldChar w:fldCharType="begin"/>
      </w:r>
      <w:r>
        <w:rPr>
          <w:noProof/>
        </w:rPr>
        <w:instrText xml:space="preserve"> PAGEREF _Toc156978163 \h </w:instrText>
      </w:r>
      <w:r>
        <w:rPr>
          <w:noProof/>
        </w:rPr>
        <w:fldChar w:fldCharType="separate"/>
      </w:r>
      <w:r>
        <w:rPr>
          <w:noProof/>
        </w:rPr>
        <w:t>43</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、电磁离合器项目节能设计</w:t>
      </w:r>
      <w:r>
        <w:rPr>
          <w:noProof/>
        </w:rPr>
        <w:tab/>
      </w:r>
      <w:r>
        <w:rPr>
          <w:noProof/>
        </w:rPr>
        <w:fldChar w:fldCharType="begin"/>
      </w:r>
      <w:r>
        <w:rPr>
          <w:noProof/>
        </w:rPr>
        <w:instrText xml:space="preserve"> PAGEREF _Toc156978164 \h </w:instrText>
      </w:r>
      <w:r>
        <w:rPr>
          <w:noProof/>
        </w:rPr>
        <w:fldChar w:fldCharType="separate"/>
      </w:r>
      <w:r>
        <w:rPr>
          <w:noProof/>
        </w:rPr>
        <w:t>44</w:t>
      </w:r>
      <w:r>
        <w:rPr>
          <w:noProof/>
        </w:rPr>
        <w:fldChar w:fldCharType="end"/>
      </w:r>
    </w:p>
    <w:p w:rsidR="00BD197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_Toc156978165 \h </w:instrText>
      </w:r>
      <w:r>
        <w:rPr>
          <w:noProof/>
        </w:rPr>
        <w:fldChar w:fldCharType="separate"/>
      </w:r>
      <w:r>
        <w:rPr>
          <w:noProof/>
        </w:rPr>
        <w:t>46</w:t>
      </w:r>
      <w:r>
        <w:rPr>
          <w:noProof/>
        </w:rPr>
        <w:fldChar w:fldCharType="end"/>
      </w:r>
    </w:p>
    <w:p w:rsidR="00BD197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_Toc156978166 \h </w:instrText>
      </w:r>
      <w:r>
        <w:rPr>
          <w:noProof/>
        </w:rPr>
        <w:fldChar w:fldCharType="separate"/>
      </w:r>
      <w:r>
        <w:rPr>
          <w:noProof/>
        </w:rPr>
        <w:t>48</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_Toc156978167 \h </w:instrText>
      </w:r>
      <w:r>
        <w:rPr>
          <w:noProof/>
        </w:rPr>
        <w:fldChar w:fldCharType="separate"/>
      </w:r>
      <w:r>
        <w:rPr>
          <w:noProof/>
        </w:rPr>
        <w:t>48</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_Toc156978168 \h </w:instrText>
      </w:r>
      <w:r>
        <w:rPr>
          <w:noProof/>
        </w:rPr>
        <w:fldChar w:fldCharType="separate"/>
      </w:r>
      <w:r>
        <w:rPr>
          <w:noProof/>
        </w:rPr>
        <w:t>50</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_Toc156978169 \h </w:instrText>
      </w:r>
      <w:r>
        <w:rPr>
          <w:noProof/>
        </w:rPr>
        <w:fldChar w:fldCharType="separate"/>
      </w:r>
      <w:r>
        <w:rPr>
          <w:noProof/>
        </w:rPr>
        <w:t>51</w:t>
      </w:r>
      <w:r>
        <w:rPr>
          <w:noProof/>
        </w:rPr>
        <w:fldChar w:fldCharType="end"/>
      </w:r>
    </w:p>
    <w:p w:rsidR="00BD197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_Toc156978170 \h </w:instrText>
      </w:r>
      <w:r>
        <w:rPr>
          <w:noProof/>
        </w:rPr>
        <w:fldChar w:fldCharType="separate"/>
      </w:r>
      <w:r>
        <w:rPr>
          <w:noProof/>
        </w:rPr>
        <w:t>52</w:t>
      </w:r>
      <w:r>
        <w:rPr>
          <w:noProof/>
        </w:rPr>
        <w:fldChar w:fldCharType="end"/>
      </w:r>
    </w:p>
    <w:p w:rsidR="00BD197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_Toc156978171 \h </w:instrText>
      </w:r>
      <w:r>
        <w:rPr>
          <w:noProof/>
        </w:rPr>
        <w:fldChar w:fldCharType="separate"/>
      </w:r>
      <w:r>
        <w:rPr>
          <w:noProof/>
        </w:rPr>
        <w:t>54</w:t>
      </w:r>
      <w:r>
        <w:rPr>
          <w:noProof/>
        </w:rPr>
        <w:fldChar w:fldCharType="end"/>
      </w:r>
    </w:p>
    <w:p w:rsidR="00BD197F">
      <w:pPr>
        <w:pStyle w:val="TOC2"/>
        <w:tabs>
          <w:tab w:val="right" w:leader="dot" w:pos="8296"/>
        </w:tabs>
        <w:rPr>
          <w:noProof/>
        </w:rPr>
      </w:pPr>
      <w:r>
        <w:rPr>
          <w:noProof/>
        </w:rPr>
        <w:t>(</w:t>
      </w:r>
      <w:r>
        <w:rPr>
          <w:rFonts w:hint="eastAsia"/>
          <w:noProof/>
        </w:rPr>
        <w:t>六</w:t>
      </w:r>
      <w:r>
        <w:rPr>
          <w:noProof/>
        </w:rPr>
        <w:t>)</w:t>
      </w:r>
      <w:r>
        <w:rPr>
          <w:rFonts w:hint="eastAsia"/>
          <w:noProof/>
        </w:rPr>
        <w:t>、电磁离合器项目实施保障</w:t>
      </w:r>
      <w:r>
        <w:rPr>
          <w:noProof/>
        </w:rPr>
        <w:tab/>
      </w:r>
      <w:r>
        <w:rPr>
          <w:noProof/>
        </w:rPr>
        <w:fldChar w:fldCharType="begin"/>
      </w:r>
      <w:r>
        <w:rPr>
          <w:noProof/>
        </w:rPr>
        <w:instrText xml:space="preserve"> PAGEREF _Toc156978172 \h </w:instrText>
      </w:r>
      <w:r>
        <w:rPr>
          <w:noProof/>
        </w:rPr>
        <w:fldChar w:fldCharType="separate"/>
      </w:r>
      <w:r>
        <w:rPr>
          <w:noProof/>
        </w:rPr>
        <w:t>57</w:t>
      </w:r>
      <w:r>
        <w:rPr>
          <w:noProof/>
        </w:rPr>
        <w:fldChar w:fldCharType="end"/>
      </w:r>
    </w:p>
    <w:p w:rsidR="00BD197F">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_Toc156978173 \h </w:instrText>
      </w:r>
      <w:r>
        <w:rPr>
          <w:noProof/>
        </w:rPr>
        <w:fldChar w:fldCharType="separate"/>
      </w:r>
      <w:r>
        <w:rPr>
          <w:noProof/>
        </w:rPr>
        <w:t>59</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_Toc156978174 \h </w:instrText>
      </w:r>
      <w:r>
        <w:rPr>
          <w:noProof/>
        </w:rPr>
        <w:fldChar w:fldCharType="separate"/>
      </w:r>
      <w:r>
        <w:rPr>
          <w:noProof/>
        </w:rPr>
        <w:t>59</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_Toc156978175 \h </w:instrText>
      </w:r>
      <w:r>
        <w:rPr>
          <w:noProof/>
        </w:rPr>
        <w:fldChar w:fldCharType="separate"/>
      </w:r>
      <w:r>
        <w:rPr>
          <w:noProof/>
        </w:rPr>
        <w:t>60</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、电磁离合器项目工艺技术设计方案</w:t>
      </w:r>
      <w:r>
        <w:rPr>
          <w:noProof/>
        </w:rPr>
        <w:tab/>
      </w:r>
      <w:r>
        <w:rPr>
          <w:noProof/>
        </w:rPr>
        <w:fldChar w:fldCharType="begin"/>
      </w:r>
      <w:r>
        <w:rPr>
          <w:noProof/>
        </w:rPr>
        <w:instrText xml:space="preserve"> PAGEREF _Toc156978176 \h </w:instrText>
      </w:r>
      <w:r>
        <w:rPr>
          <w:noProof/>
        </w:rPr>
        <w:fldChar w:fldCharType="separate"/>
      </w:r>
      <w:r>
        <w:rPr>
          <w:noProof/>
        </w:rPr>
        <w:t>61</w:t>
      </w:r>
      <w:r>
        <w:rPr>
          <w:noProof/>
        </w:rPr>
        <w:fldChar w:fldCharType="end"/>
      </w:r>
    </w:p>
    <w:p w:rsidR="00BD19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_Toc156978177 \h </w:instrText>
      </w:r>
      <w:r>
        <w:rPr>
          <w:noProof/>
        </w:rPr>
        <w:fldChar w:fldCharType="separate"/>
      </w:r>
      <w:r>
        <w:rPr>
          <w:noProof/>
        </w:rPr>
        <w:t>62</w:t>
      </w:r>
      <w:r>
        <w:rPr>
          <w:noProof/>
        </w:rPr>
        <w:fldChar w:fldCharType="end"/>
      </w:r>
    </w:p>
    <w:p w:rsidR="00BD197F">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_Toc156978178 \h </w:instrText>
      </w:r>
      <w:r>
        <w:rPr>
          <w:noProof/>
        </w:rPr>
        <w:fldChar w:fldCharType="separate"/>
      </w:r>
      <w:r>
        <w:rPr>
          <w:noProof/>
        </w:rPr>
        <w:t>63</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_Toc156978179 \h </w:instrText>
      </w:r>
      <w:r>
        <w:rPr>
          <w:noProof/>
        </w:rPr>
        <w:fldChar w:fldCharType="separate"/>
      </w:r>
      <w:r>
        <w:rPr>
          <w:noProof/>
        </w:rPr>
        <w:t>63</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_Toc156978180 \h </w:instrText>
      </w:r>
      <w:r>
        <w:rPr>
          <w:noProof/>
        </w:rPr>
        <w:fldChar w:fldCharType="separate"/>
      </w:r>
      <w:r>
        <w:rPr>
          <w:noProof/>
        </w:rPr>
        <w:t>64</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_Toc156978181 \h </w:instrText>
      </w:r>
      <w:r>
        <w:rPr>
          <w:noProof/>
        </w:rPr>
        <w:fldChar w:fldCharType="separate"/>
      </w:r>
      <w:r>
        <w:rPr>
          <w:noProof/>
        </w:rPr>
        <w:t>65</w:t>
      </w:r>
      <w:r>
        <w:rPr>
          <w:noProof/>
        </w:rPr>
        <w:fldChar w:fldCharType="end"/>
      </w:r>
    </w:p>
    <w:p w:rsidR="00BD197F">
      <w:pPr>
        <w:pStyle w:val="TOC1"/>
        <w:tabs>
          <w:tab w:val="right" w:leader="dot" w:pos="8296"/>
        </w:tabs>
        <w:rPr>
          <w:noProof/>
        </w:rPr>
      </w:pPr>
      <w:r>
        <w:rPr>
          <w:rFonts w:hint="eastAsia"/>
          <w:noProof/>
        </w:rPr>
        <w:t>十、电磁离合器项目执行风险与应对策略</w:t>
      </w:r>
      <w:r>
        <w:rPr>
          <w:noProof/>
        </w:rPr>
        <w:tab/>
      </w:r>
      <w:r>
        <w:rPr>
          <w:noProof/>
        </w:rPr>
        <w:fldChar w:fldCharType="begin"/>
      </w:r>
      <w:r>
        <w:rPr>
          <w:noProof/>
        </w:rPr>
        <w:instrText xml:space="preserve"> PAGEREF _Toc156978182 \h </w:instrText>
      </w:r>
      <w:r>
        <w:rPr>
          <w:noProof/>
        </w:rPr>
        <w:fldChar w:fldCharType="separate"/>
      </w:r>
      <w:r>
        <w:rPr>
          <w:noProof/>
        </w:rPr>
        <w:t>66</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、电磁离合器项目执行风险识别</w:t>
      </w:r>
      <w:r>
        <w:rPr>
          <w:noProof/>
        </w:rPr>
        <w:tab/>
      </w:r>
      <w:r>
        <w:rPr>
          <w:noProof/>
        </w:rPr>
        <w:fldChar w:fldCharType="begin"/>
      </w:r>
      <w:r>
        <w:rPr>
          <w:noProof/>
        </w:rPr>
        <w:instrText xml:space="preserve"> PAGEREF _Toc156978183 \h </w:instrText>
      </w:r>
      <w:r>
        <w:rPr>
          <w:noProof/>
        </w:rPr>
        <w:fldChar w:fldCharType="separate"/>
      </w:r>
      <w:r>
        <w:rPr>
          <w:noProof/>
        </w:rPr>
        <w:t>66</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_Toc156978184 \h </w:instrText>
      </w:r>
      <w:r>
        <w:rPr>
          <w:noProof/>
        </w:rPr>
        <w:fldChar w:fldCharType="separate"/>
      </w:r>
      <w:r>
        <w:rPr>
          <w:noProof/>
        </w:rPr>
        <w:t>67</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_Toc156978185 \h </w:instrText>
      </w:r>
      <w:r>
        <w:rPr>
          <w:noProof/>
        </w:rPr>
        <w:fldChar w:fldCharType="separate"/>
      </w:r>
      <w:r>
        <w:rPr>
          <w:noProof/>
        </w:rPr>
        <w:t>69</w:t>
      </w:r>
      <w:r>
        <w:rPr>
          <w:noProof/>
        </w:rPr>
        <w:fldChar w:fldCharType="end"/>
      </w:r>
    </w:p>
    <w:p w:rsidR="00BD197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_Toc156978186 \h </w:instrText>
      </w:r>
      <w:r>
        <w:rPr>
          <w:noProof/>
        </w:rPr>
        <w:fldChar w:fldCharType="separate"/>
      </w:r>
      <w:r>
        <w:rPr>
          <w:noProof/>
        </w:rPr>
        <w:t>70</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_Toc156978187 \h </w:instrText>
      </w:r>
      <w:r>
        <w:rPr>
          <w:noProof/>
        </w:rPr>
        <w:fldChar w:fldCharType="separate"/>
      </w:r>
      <w:r>
        <w:rPr>
          <w:noProof/>
        </w:rPr>
        <w:t>70</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、电磁离合器项目合规性评估</w:t>
      </w:r>
      <w:r>
        <w:rPr>
          <w:noProof/>
        </w:rPr>
        <w:tab/>
      </w:r>
      <w:r>
        <w:rPr>
          <w:noProof/>
        </w:rPr>
        <w:fldChar w:fldCharType="begin"/>
      </w:r>
      <w:r>
        <w:rPr>
          <w:noProof/>
        </w:rPr>
        <w:instrText xml:space="preserve"> PAGEREF _Toc156978188 \h </w:instrText>
      </w:r>
      <w:r>
        <w:rPr>
          <w:noProof/>
        </w:rPr>
        <w:fldChar w:fldCharType="separate"/>
      </w:r>
      <w:r>
        <w:rPr>
          <w:noProof/>
        </w:rPr>
        <w:t>71</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_Toc156978189 \h </w:instrText>
      </w:r>
      <w:r>
        <w:rPr>
          <w:noProof/>
        </w:rPr>
        <w:fldChar w:fldCharType="separate"/>
      </w:r>
      <w:r>
        <w:rPr>
          <w:noProof/>
        </w:rPr>
        <w:t>73</w:t>
      </w:r>
      <w:r>
        <w:rPr>
          <w:noProof/>
        </w:rPr>
        <w:fldChar w:fldCharType="end"/>
      </w:r>
    </w:p>
    <w:p w:rsidR="00BD197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_Toc156978190 \h </w:instrText>
      </w:r>
      <w:r>
        <w:rPr>
          <w:noProof/>
        </w:rPr>
        <w:fldChar w:fldCharType="separate"/>
      </w:r>
      <w:r>
        <w:rPr>
          <w:noProof/>
        </w:rPr>
        <w:t>75</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_Toc156978191 \h </w:instrText>
      </w:r>
      <w:r>
        <w:rPr>
          <w:noProof/>
        </w:rPr>
        <w:fldChar w:fldCharType="separate"/>
      </w:r>
      <w:r>
        <w:rPr>
          <w:noProof/>
        </w:rPr>
        <w:t>75</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_Toc156978192 \h </w:instrText>
      </w:r>
      <w:r>
        <w:rPr>
          <w:noProof/>
        </w:rPr>
        <w:fldChar w:fldCharType="separate"/>
      </w:r>
      <w:r>
        <w:rPr>
          <w:noProof/>
        </w:rPr>
        <w:t>75</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_Toc156978193 \h </w:instrText>
      </w:r>
      <w:r>
        <w:rPr>
          <w:noProof/>
        </w:rPr>
        <w:fldChar w:fldCharType="separate"/>
      </w:r>
      <w:r>
        <w:rPr>
          <w:noProof/>
        </w:rPr>
        <w:t>76</w:t>
      </w:r>
      <w:r>
        <w:rPr>
          <w:noProof/>
        </w:rPr>
        <w:fldChar w:fldCharType="end"/>
      </w:r>
    </w:p>
    <w:p w:rsidR="00BD197F">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_Toc156978194 \h </w:instrText>
      </w:r>
      <w:r>
        <w:rPr>
          <w:noProof/>
        </w:rPr>
        <w:fldChar w:fldCharType="separate"/>
      </w:r>
      <w:r>
        <w:rPr>
          <w:noProof/>
        </w:rPr>
        <w:t>77</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_Toc156978195 \h </w:instrText>
      </w:r>
      <w:r>
        <w:rPr>
          <w:noProof/>
        </w:rPr>
        <w:fldChar w:fldCharType="separate"/>
      </w:r>
      <w:r>
        <w:rPr>
          <w:noProof/>
        </w:rPr>
        <w:t>77</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_Toc156978196 \h </w:instrText>
      </w:r>
      <w:r>
        <w:rPr>
          <w:noProof/>
        </w:rPr>
        <w:fldChar w:fldCharType="separate"/>
      </w:r>
      <w:r>
        <w:rPr>
          <w:noProof/>
        </w:rPr>
        <w:t>79</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_Toc156978197 \h </w:instrText>
      </w:r>
      <w:r>
        <w:rPr>
          <w:noProof/>
        </w:rPr>
        <w:fldChar w:fldCharType="separate"/>
      </w:r>
      <w:r>
        <w:rPr>
          <w:noProof/>
        </w:rPr>
        <w:t>81</w:t>
      </w:r>
      <w:r>
        <w:rPr>
          <w:noProof/>
        </w:rPr>
        <w:fldChar w:fldCharType="end"/>
      </w:r>
    </w:p>
    <w:p w:rsidR="00BD197F">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_Toc156978198 \h </w:instrText>
      </w:r>
      <w:r>
        <w:rPr>
          <w:noProof/>
        </w:rPr>
        <w:fldChar w:fldCharType="separate"/>
      </w:r>
      <w:r>
        <w:rPr>
          <w:noProof/>
        </w:rPr>
        <w:t>83</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_Toc156978199 \h </w:instrText>
      </w:r>
      <w:r>
        <w:rPr>
          <w:noProof/>
        </w:rPr>
        <w:fldChar w:fldCharType="separate"/>
      </w:r>
      <w:r>
        <w:rPr>
          <w:noProof/>
        </w:rPr>
        <w:t>83</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_Toc156978200 \h </w:instrText>
      </w:r>
      <w:r>
        <w:rPr>
          <w:noProof/>
        </w:rPr>
        <w:fldChar w:fldCharType="separate"/>
      </w:r>
      <w:r>
        <w:rPr>
          <w:noProof/>
        </w:rPr>
        <w:t>84</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_Toc156978201 \h </w:instrText>
      </w:r>
      <w:r>
        <w:rPr>
          <w:noProof/>
        </w:rPr>
        <w:fldChar w:fldCharType="separate"/>
      </w:r>
      <w:r>
        <w:rPr>
          <w:noProof/>
        </w:rPr>
        <w:t>85</w:t>
      </w:r>
      <w:r>
        <w:rPr>
          <w:noProof/>
        </w:rPr>
        <w:fldChar w:fldCharType="end"/>
      </w:r>
    </w:p>
    <w:p w:rsidR="00BD197F">
      <w:pPr>
        <w:pStyle w:val="TOC1"/>
        <w:tabs>
          <w:tab w:val="right" w:leader="dot" w:pos="8296"/>
        </w:tabs>
        <w:rPr>
          <w:noProof/>
        </w:rPr>
      </w:pPr>
      <w:r>
        <w:rPr>
          <w:rFonts w:hint="eastAsia"/>
          <w:noProof/>
        </w:rPr>
        <w:t>十五、电磁离合器项目执行与监控</w:t>
      </w:r>
      <w:r>
        <w:rPr>
          <w:noProof/>
        </w:rPr>
        <w:tab/>
      </w:r>
      <w:r>
        <w:rPr>
          <w:noProof/>
        </w:rPr>
        <w:fldChar w:fldCharType="begin"/>
      </w:r>
      <w:r>
        <w:rPr>
          <w:noProof/>
        </w:rPr>
        <w:instrText xml:space="preserve"> PAGEREF _Toc156978202 \h </w:instrText>
      </w:r>
      <w:r>
        <w:rPr>
          <w:noProof/>
        </w:rPr>
        <w:fldChar w:fldCharType="separate"/>
      </w:r>
      <w:r>
        <w:rPr>
          <w:noProof/>
        </w:rPr>
        <w:t>87</w:t>
      </w:r>
      <w:r>
        <w:rPr>
          <w:noProof/>
        </w:rPr>
        <w:fldChar w:fldCharType="end"/>
      </w:r>
    </w:p>
    <w:p w:rsidR="00BD197F">
      <w:pPr>
        <w:pStyle w:val="TOC2"/>
        <w:tabs>
          <w:tab w:val="right" w:leader="dot" w:pos="8296"/>
        </w:tabs>
        <w:rPr>
          <w:noProof/>
        </w:rPr>
      </w:pPr>
      <w:r>
        <w:rPr>
          <w:noProof/>
        </w:rPr>
        <w:t>(</w:t>
      </w:r>
      <w:r>
        <w:rPr>
          <w:rFonts w:hint="eastAsia"/>
          <w:noProof/>
        </w:rPr>
        <w:t>一</w:t>
      </w:r>
      <w:r>
        <w:rPr>
          <w:noProof/>
        </w:rPr>
        <w:t>)</w:t>
      </w:r>
      <w:r>
        <w:rPr>
          <w:rFonts w:hint="eastAsia"/>
          <w:noProof/>
        </w:rPr>
        <w:t>、电磁离合器项目执行计划</w:t>
      </w:r>
      <w:r>
        <w:rPr>
          <w:noProof/>
        </w:rPr>
        <w:tab/>
      </w:r>
      <w:r>
        <w:rPr>
          <w:noProof/>
        </w:rPr>
        <w:fldChar w:fldCharType="begin"/>
      </w:r>
      <w:r>
        <w:rPr>
          <w:noProof/>
        </w:rPr>
        <w:instrText xml:space="preserve"> PAGEREF _Toc156978203 \h </w:instrText>
      </w:r>
      <w:r>
        <w:rPr>
          <w:noProof/>
        </w:rPr>
        <w:fldChar w:fldCharType="separate"/>
      </w:r>
      <w:r>
        <w:rPr>
          <w:noProof/>
        </w:rPr>
        <w:t>87</w:t>
      </w:r>
      <w:r>
        <w:rPr>
          <w:noProof/>
        </w:rPr>
        <w:fldChar w:fldCharType="end"/>
      </w:r>
    </w:p>
    <w:p w:rsidR="00BD197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_Toc156978204 \h </w:instrText>
      </w:r>
      <w:r>
        <w:rPr>
          <w:noProof/>
        </w:rPr>
        <w:fldChar w:fldCharType="separate"/>
      </w:r>
      <w:r>
        <w:rPr>
          <w:noProof/>
        </w:rPr>
        <w:t>89</w:t>
      </w:r>
      <w:r>
        <w:rPr>
          <w:noProof/>
        </w:rPr>
        <w:fldChar w:fldCharType="end"/>
      </w:r>
    </w:p>
    <w:p w:rsidR="00BD197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_Toc156978205 \h </w:instrText>
      </w:r>
      <w:r>
        <w:rPr>
          <w:noProof/>
        </w:rPr>
        <w:fldChar w:fldCharType="separate"/>
      </w:r>
      <w:r>
        <w:rPr>
          <w:noProof/>
        </w:rPr>
        <w:t>92</w:t>
      </w:r>
      <w:r>
        <w:rPr>
          <w:noProof/>
        </w:rPr>
        <w:fldChar w:fldCharType="end"/>
      </w:r>
    </w:p>
    <w:p w:rsidR="00BD197F" w:rsidP="00BD197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D197F" w:rsidP="00BD197F">
      <w:pPr>
        <w:pStyle w:val="Heading1"/>
        <w:jc w:val="center"/>
        <w:rPr>
          <w:rFonts w:hint="eastAsia"/>
        </w:rPr>
      </w:pPr>
      <w:bookmarkStart w:id="1" w:name="_Toc156978136"/>
      <w:r w:rsidRPr="00BD197F">
        <w:rPr>
          <w:rFonts w:hint="eastAsia"/>
        </w:rPr>
        <w:t>概论</w:t>
      </w:r>
      <w:bookmarkEnd w:id="1"/>
    </w:p>
    <w:p w:rsidR="00BD197F" w:rsidP="00BD197F">
      <w:pPr>
        <w:ind w:firstLine="560" w:firstLineChars="200"/>
        <w:rPr>
          <w:rFonts w:ascii="仿宋" w:eastAsia="仿宋" w:hAnsi="仿宋" w:hint="eastAsia"/>
          <w:sz w:val="28"/>
        </w:rPr>
      </w:pPr>
      <w:r w:rsidRPr="00BD197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D197F" w:rsidP="00BD197F">
      <w:pPr>
        <w:pStyle w:val="Heading1"/>
        <w:rPr>
          <w:rFonts w:hint="eastAsia"/>
        </w:rPr>
      </w:pPr>
      <w:bookmarkStart w:id="2" w:name="_Toc156978137"/>
      <w:r w:rsidRPr="00BD197F">
        <w:rPr>
          <w:rFonts w:hint="eastAsia"/>
        </w:rPr>
        <w:t>一、电磁离合器项目质量管理方案</w:t>
      </w:r>
      <w:bookmarkEnd w:id="2"/>
    </w:p>
    <w:p w:rsidR="00BD197F" w:rsidP="00BD197F">
      <w:pPr>
        <w:pStyle w:val="Heading2"/>
        <w:rPr>
          <w:rFonts w:hint="eastAsia"/>
        </w:rPr>
      </w:pPr>
      <w:bookmarkStart w:id="3" w:name="_Toc156978138"/>
      <w:r w:rsidRPr="00BD197F">
        <w:rPr>
          <w:rFonts w:hint="eastAsia"/>
        </w:rPr>
        <w:t>(</w:t>
      </w:r>
      <w:r w:rsidRPr="00BD197F">
        <w:rPr>
          <w:rFonts w:hint="eastAsia"/>
        </w:rPr>
        <w:t>一</w:t>
      </w:r>
      <w:r w:rsidRPr="00BD197F">
        <w:rPr>
          <w:rFonts w:hint="eastAsia"/>
        </w:rPr>
        <w:t>)</w:t>
      </w:r>
      <w:r w:rsidRPr="00BD197F">
        <w:rPr>
          <w:rFonts w:hint="eastAsia"/>
        </w:rPr>
        <w:t>、全面质量管理</w:t>
      </w:r>
      <w:bookmarkEnd w:id="3"/>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（一）全面质量管理的概念</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概念解析</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特点</w:t>
      </w:r>
    </w:p>
    <w:p w:rsidR="00BD197F" w:rsidRPr="00BD197F" w:rsidP="00BD197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D197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（二）全面质量管理的原则</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顾客导向</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全员参与</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过程管理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持续改进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持续改进是全面质量管理的核心之一。企业应该不断寻求改进的机会，包括改进产品质量、生产过程、管理方法等，从而提高企业的绩效。</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5. 数据驱动</w:t>
      </w:r>
    </w:p>
    <w:p w:rsidR="00BD197F" w:rsidRPr="00BD197F" w:rsidP="00BD197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D197F">
        <w:rPr>
          <w:rFonts w:ascii="仿宋" w:eastAsia="仿宋" w:hAnsi="仿宋" w:hint="eastAsia"/>
          <w:sz w:val="28"/>
        </w:rPr>
        <w:t>全面质量管理强调决策和改进应该以数据和实际情况为依据，而</w:t>
      </w:r>
    </w:p>
    <w:p w:rsidR="00BD197F" w:rsidRPr="00BD197F" w:rsidP="00BD197F">
      <w:pPr>
        <w:ind w:firstLine="560" w:firstLineChars="200"/>
        <w:rPr>
          <w:rFonts w:ascii="仿宋" w:eastAsia="仿宋" w:hAnsi="仿宋"/>
          <w:sz w:val="28"/>
        </w:rPr>
      </w:pPr>
      <w:r w:rsidRPr="00BD197F">
        <w:rPr>
          <w:rFonts w:ascii="仿宋" w:eastAsia="仿宋" w:hAnsi="仿宋" w:hint="eastAsia"/>
          <w:sz w:val="28"/>
        </w:rPr>
        <w:t>不是凭主观判断。通过数据分析，企业可以更好地了解产品质量状况，找出潜在问题并加以解决，提高质量水平。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（三）全面质量管理的实施步骤</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制定质量政策和目标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企业应该明确质量政策和目标，将顾客满意度置于首位，确定质量改进的具体目标，为全面质量管理的实施提供清晰的指导方向。</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规划质量管理体系</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质量成本分析</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质量培训与教育</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全面质量管理需要员工具备相关的知识和技能，因此企业需要加强对员工的质量培训和教育，提升员工的质量意识和专业素养。</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5. 制定质量控制计划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企业应该制定相应的质量控制计划，包括质量标准、检验方法、质量控制点等，确保产品在生产过程中能够达到预期的质量要求。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6. 实施全面质量管理</w:t>
      </w:r>
    </w:p>
    <w:p w:rsidR="00BD197F" w:rsidRPr="00BD197F" w:rsidP="00BD19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197F">
        <w:rPr>
          <w:rFonts w:ascii="仿宋" w:eastAsia="仿宋" w:hAnsi="仿宋" w:hint="eastAsia"/>
          <w:sz w:val="28"/>
        </w:rPr>
        <w:t>企业应该全面推行全面质量管理，持续改进产品和生产过程。同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时，根据实际情况对质量管理体系进行调整和优化，不断提高企业的绩效水平。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（四）全面质量管理在智能化设备电磁离合器项目中的应用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在智能化设备电磁离合器项目中，全面质量管理发挥着至关重要的作用。通过下面几个方面的实际应用，可以更好地理解全面质量管理在电磁离合器项目中的意义：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工艺优化和改进： 利用全面质量管理原则，电磁离合器项目团队能够深入了解生产工艺，通过全员参与的方式发现潜在的工艺问题，并不断进行持续改进，提高智能化设备的生产效率和质量水平。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全员培训与技能提升： 全面质量管理注重全员参与，电磁离合器项目团队通过质量培训和技能提升计划，确保每位成员具备必要的知识和技能，以更好地适应智能化设备制造的高标准要求。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数据驱动的质量决策： 强调以数据为依据的全面质量管理原则，在智能化设备电磁离合器项目中可以通过数据分析实时监测生产过程，准确评估产品质量，迅速做出质量决策，确保产品达到预期标准。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顾客导向的产品设计： 通过深入了解顾客需求，智能化设备电磁离合器项目可以在产品设计阶段就充分考虑顾客的期望，以顾客满意度为导向，打造更符合市场需求的智能化产品。</w:t>
      </w:r>
    </w:p>
    <w:p w:rsidR="00BD197F" w:rsidRPr="00BD197F" w:rsidP="00BD197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197F">
        <w:rPr>
          <w:rFonts w:ascii="仿宋" w:eastAsia="仿宋" w:hAnsi="仿宋" w:hint="eastAsia"/>
          <w:sz w:val="28"/>
        </w:rPr>
        <w:t>5. 持续改进和创新： 全面质量管理强调持续改进，对于智能化设备电磁离合器项目而言，这意味着不断追求技术创新，优化生产流程，引入先进技术，从而提升产品质量和市场竞争力。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通过将全面质量管理的理念融入智能化设备电磁离合器项目的方方面面，电磁离合器项目团队可以更好地应对市场变化、提高生产效率、降低成本，并在竞争激烈的行业中取得持续的成功。</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电磁离合器项目能够更好地适应快速发展的科技环境，为企业的可持续发展打下坚实基础。</w:t>
      </w:r>
    </w:p>
    <w:p w:rsidR="00BD197F" w:rsidP="00BD197F">
      <w:pPr>
        <w:pStyle w:val="Heading2"/>
      </w:pPr>
      <w:bookmarkStart w:id="4" w:name="_Toc156978139"/>
      <w:r w:rsidRPr="00BD197F">
        <w:t>(</w:t>
      </w:r>
      <w:r w:rsidRPr="00BD197F">
        <w:t>二</w:t>
      </w:r>
      <w:r w:rsidRPr="00BD197F">
        <w:t>)</w:t>
      </w:r>
      <w:r w:rsidRPr="00BD197F">
        <w:t>、质量成本管理</w:t>
      </w:r>
      <w:bookmarkEnd w:id="4"/>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电磁离合器项目执行过程中，质量成本管理是一项关键的活动，旨在全面规划、控制和管理因质量问题而产生的各项成本。在电磁离合器项目中，质量成本管理对于提升产品质量、降低生产成本以及增强竞争力具有重要意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1. 质量成本的定义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2. 质量成本管理的概念</w:t>
      </w:r>
    </w:p>
    <w:p w:rsidR="00BD197F" w:rsidRPr="00BD197F" w:rsidP="00BD197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197F">
        <w:rPr>
          <w:rFonts w:ascii="仿宋" w:eastAsia="仿宋" w:hAnsi="仿宋" w:hint="eastAsia"/>
          <w:sz w:val="28"/>
        </w:rPr>
        <w:t>质量成本管理是企业通过全面认识和分析质量成本，采取有效措施降低和控制这些成本的过程。通过预防和改进措施，企业可以最大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限度地降低内外部失误成本，同时合理利用预防和评估成本，实现整体质量成本的最小化。</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3. 质量成本管理分类</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预防成本： 投入在预防产品不合格活动上的费用，包括质量培训、工艺设计等。</w:t>
      </w:r>
    </w:p>
    <w:p w:rsidR="00BD197F" w:rsidRPr="00BD197F" w:rsidP="00BD197F">
      <w:pPr>
        <w:ind w:firstLine="560" w:firstLineChars="200"/>
        <w:rPr>
          <w:rFonts w:ascii="仿宋" w:eastAsia="仿宋" w:hAnsi="仿宋"/>
          <w:sz w:val="28"/>
        </w:rPr>
      </w:pPr>
      <w:r w:rsidRPr="00BD197F">
        <w:rPr>
          <w:rFonts w:ascii="仿宋" w:eastAsia="仿宋" w:hAnsi="仿宋"/>
          <w:sz w:val="28"/>
        </w:rPr>
        <w:t xml:space="preserve">  </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评估成本： 用于检验和测试产品以确保符合质量标准的成本，包括检验设备、测试材料等。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内部失误成本： 由于产品不合格而产生的内部成本，包括返工、报废、维修等费用。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外部失误成本： 由不合格产品引起的外部损失，包括退货、赔偿、声誉受损等。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4. 质量成本管理的应用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持续改进： 不断改进产品设计、生产工艺、质量管理体系，降低质量成本，提高产品合格率，满足客户需求，提升市场竞争力。</w:t>
      </w:r>
    </w:p>
    <w:p w:rsidR="00BD197F" w:rsidRPr="00BD197F" w:rsidP="00BD197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197F">
        <w:rPr>
          <w:rFonts w:ascii="仿宋" w:eastAsia="仿宋" w:hAnsi="仿宋" w:hint="eastAsia"/>
          <w:sz w:val="28"/>
        </w:rPr>
        <w:t xml:space="preserve"> 5. 质量成本管理的优势</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降低生产成本： 通过降低内外部失误成本，提高产品合格率，从而降低生产成本。</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提高产品质量： 促使企业从源头上预防产品质量问题的发生，全员参与质量管理，提高产品质量水平。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增强市场竞争力： 通过优化质量成本管理，提高产品性价比，提升品牌形象，增强市场竞争力。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 xml:space="preserve"> 加强管理决策： 提供全面的质量成本数据支持，帮助管理层进行科学决策，合理配置资源，提高企业经营效益。</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综合而言，质量成本管理在电磁离合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D197F" w:rsidP="00BD197F">
      <w:pPr>
        <w:pStyle w:val="Heading2"/>
      </w:pPr>
      <w:bookmarkStart w:id="5" w:name="_Toc156978140"/>
      <w:r w:rsidRPr="00BD197F">
        <w:t>(</w:t>
      </w:r>
      <w:r w:rsidRPr="00BD197F">
        <w:t>三</w:t>
      </w:r>
      <w:r w:rsidRPr="00BD197F">
        <w:t>)</w:t>
      </w:r>
      <w:r w:rsidRPr="00BD197F">
        <w:t>、服务质量管理</w:t>
      </w:r>
      <w:bookmarkEnd w:id="5"/>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客户需求分析： 理解客户的期望和需求是确保服务质量的第一步。这可以通过市场调研、客户反馈和数据分析来实现。</w:t>
      </w:r>
    </w:p>
    <w:p w:rsidR="00BD197F" w:rsidRPr="00BD197F" w:rsidP="00BD19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197F">
        <w:rPr>
          <w:rFonts w:ascii="仿宋" w:eastAsia="仿宋" w:hAnsi="仿宋" w:hint="eastAsia"/>
          <w:sz w:val="28"/>
        </w:rPr>
        <w:t>2. 服务设计： 设计阶段需要考虑如何最好地满足客户需求，包</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括服务流程、技术基础设施和员工培训等方面。</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流程管理： 通过有效的流程管理确保服务交付的一致性和高效性。这可能包括制定标准操作程序 (SOP)、使用技术解决方案来提高效率等。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5. 客户反馈和持续改进： 定期收集客户反馈，借此识别任何可能的问题或改进的机会。持续改进是服务质量管理的核心原则。</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6. 性能指标和测量： 制定合适的性能指标以评估服务质量。这可以涉及客户满意度、服务交付时间、问题解决速度等方面的度量。</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7. 技术支持和创新： 利用新技术和创新来提升服务质量，例如自动化、人工智能、客户关系管理系统等。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8. 风险管理： 识别和管理可能影响服务质量的风险。这可以包括对供应链、技术故障、人力资源等方面的风险进行有效的管理。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9. 法规和合规性： 遵守适用的法规和行业标准，以确保服务质量管理的合规性。</w:t>
      </w:r>
    </w:p>
    <w:p w:rsidR="00BD197F" w:rsidP="00BD19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197F">
        <w:rPr>
          <w:rFonts w:ascii="仿宋" w:eastAsia="仿宋" w:hAnsi="仿宋" w:hint="eastAsia"/>
          <w:sz w:val="28"/>
        </w:rPr>
        <w:t>10. 团队协作： 通过建立有效的团队协作和沟通机制来促进服务质量的提升。</w:t>
      </w:r>
    </w:p>
    <w:p w:rsidR="00BD197F" w:rsidP="00BD197F">
      <w:pPr>
        <w:pStyle w:val="Heading1"/>
        <w:rPr>
          <w:rFonts w:hint="eastAsia"/>
        </w:rPr>
      </w:pPr>
      <w:bookmarkStart w:id="6" w:name="_Toc156978141"/>
      <w:r w:rsidRPr="00BD197F">
        <w:rPr>
          <w:rFonts w:hint="eastAsia"/>
        </w:rPr>
        <w:t>二、电磁离合器项目建筑工程方案</w:t>
      </w:r>
      <w:bookmarkEnd w:id="6"/>
    </w:p>
    <w:p w:rsidR="00BD197F" w:rsidP="00BD197F">
      <w:pPr>
        <w:pStyle w:val="Heading2"/>
        <w:rPr>
          <w:rFonts w:hint="eastAsia"/>
        </w:rPr>
      </w:pPr>
      <w:bookmarkStart w:id="7" w:name="_Toc156978142"/>
      <w:r w:rsidRPr="00BD197F">
        <w:rPr>
          <w:rFonts w:hint="eastAsia"/>
        </w:rPr>
        <w:t>(</w:t>
      </w:r>
      <w:r w:rsidRPr="00BD197F">
        <w:rPr>
          <w:rFonts w:hint="eastAsia"/>
        </w:rPr>
        <w:t>一</w:t>
      </w:r>
      <w:r w:rsidRPr="00BD197F">
        <w:rPr>
          <w:rFonts w:hint="eastAsia"/>
        </w:rPr>
        <w:t>)</w:t>
      </w:r>
      <w:r w:rsidRPr="00BD197F">
        <w:rPr>
          <w:rFonts w:hint="eastAsia"/>
        </w:rPr>
        <w:t>、土建工程方案</w:t>
      </w:r>
      <w:bookmarkEnd w:id="7"/>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土建工程方案是为实现建设电磁离合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工程设计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磁离合器项目具备良好的结构和功能。同时，遵循相关法规和标准，保障设计的合法性和可行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施工组织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材料选择</w:t>
      </w:r>
    </w:p>
    <w:p w:rsidR="00BD197F" w:rsidRPr="00BD197F" w:rsidP="00BD197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197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合考虑多个因素，确保选择的材料符合质量标准和成本控制。</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工期安排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土建工程方案的制定和实施对于电磁离合器项目的成功推进至关重要。只有通过科学合理的规划和有序实施，电磁离合器项目才能确保高效、安全、经济地完成，达到预期的建设目标。因此，在进行土建工程电磁离合器项目时，应充分关注土建工程方案的编制和执行，不断总结经验教训，不断提升管理和技术水平，以适应不断变化的建设需求。</w:t>
      </w:r>
    </w:p>
    <w:p w:rsidR="00BD197F" w:rsidP="00BD197F">
      <w:pPr>
        <w:pStyle w:val="Heading2"/>
      </w:pPr>
      <w:bookmarkStart w:id="8" w:name="_Toc156978143"/>
      <w:r w:rsidRPr="00BD197F">
        <w:t>(</w:t>
      </w:r>
      <w:r w:rsidRPr="00BD197F">
        <w:t>二</w:t>
      </w:r>
      <w:r w:rsidRPr="00BD197F">
        <w:t>)</w:t>
      </w:r>
      <w:r w:rsidRPr="00BD197F">
        <w:t>、厂房建设方案</w:t>
      </w:r>
      <w:bookmarkEnd w:id="8"/>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结构设计</w:t>
      </w:r>
    </w:p>
    <w:p w:rsidR="00BD197F" w:rsidRPr="00BD197F" w:rsidP="00BD197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197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虑地质条件、气候影响、生产设备等因素，以满足生产运作的需要。</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施工组织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材料选择</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工期安排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5. 设备配置</w:t>
      </w:r>
    </w:p>
    <w:p w:rsidR="00BD197F" w:rsidRPr="00BD197F" w:rsidP="00BD19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197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的可能性，以保障厂房的可持续发展。</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D197F" w:rsidP="00BD197F">
      <w:pPr>
        <w:pStyle w:val="Heading2"/>
      </w:pPr>
      <w:bookmarkStart w:id="9" w:name="_Toc156978144"/>
      <w:r w:rsidRPr="00BD197F">
        <w:t>(</w:t>
      </w:r>
      <w:r w:rsidRPr="00BD197F">
        <w:t>三</w:t>
      </w:r>
      <w:r w:rsidRPr="00BD197F">
        <w:t>)</w:t>
      </w:r>
      <w:r w:rsidRPr="00BD197F">
        <w:t>、仓库建设方案</w:t>
      </w:r>
      <w:bookmarkEnd w:id="9"/>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结构设计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施工组织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D197F" w:rsidRPr="00BD197F" w:rsidP="00BD197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197F">
        <w:rPr>
          <w:rFonts w:ascii="仿宋" w:eastAsia="仿宋" w:hAnsi="仿宋" w:hint="eastAsia"/>
          <w:sz w:val="28"/>
        </w:rPr>
        <w:t>3. 材料选择</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设备配置</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5. 环境规划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D197F" w:rsidP="00BD197F">
      <w:pPr>
        <w:pStyle w:val="Heading2"/>
      </w:pPr>
      <w:bookmarkStart w:id="10" w:name="_Toc156978145"/>
      <w:r w:rsidRPr="00BD197F">
        <w:t>(</w:t>
      </w:r>
      <w:r w:rsidRPr="00BD197F">
        <w:t>四</w:t>
      </w:r>
      <w:r w:rsidRPr="00BD197F">
        <w:t>)</w:t>
      </w:r>
      <w:r w:rsidRPr="00BD197F">
        <w:t>、办公及生活服务设施建设方案</w:t>
      </w:r>
      <w:bookmarkEnd w:id="10"/>
    </w:p>
    <w:p w:rsidR="00BD197F" w:rsidRPr="00BD197F" w:rsidP="00BD197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197F">
        <w:rPr>
          <w:rFonts w:ascii="仿宋" w:eastAsia="仿宋" w:hAnsi="仿宋" w:hint="eastAsia"/>
          <w:sz w:val="28"/>
        </w:rPr>
        <w:t>1. 办公空间设计： 确保合理的布局，考虑通风、采光、隔音等因素，提高员工的工作效率和舒适度。</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生活服务设施规划： 设计食堂、休息区、健身房等设施，满足员工在工作间隙和下班后的各种需求。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信息技术设备： 规划网络设施、计算设备以及公司业务相关的软硬件工具，确保员工高效完成工作。</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安全与环保设施： 考虑消防设备、安全通道、紧急疏散计划，以及环保设施，创造安全可持续的工作环境。</w:t>
      </w:r>
    </w:p>
    <w:p w:rsidR="00BD197F" w:rsidRPr="00BD197F" w:rsidP="00BD197F">
      <w:pPr>
        <w:ind w:firstLine="560" w:firstLineChars="200"/>
        <w:rPr>
          <w:rFonts w:ascii="仿宋" w:eastAsia="仿宋" w:hAnsi="仿宋"/>
          <w:sz w:val="28"/>
        </w:rPr>
      </w:pPr>
      <w:r w:rsidRPr="00BD197F">
        <w:rPr>
          <w:rFonts w:ascii="仿宋" w:eastAsia="仿宋" w:hAnsi="仿宋" w:hint="eastAsia"/>
          <w:sz w:val="28"/>
        </w:rPr>
        <w:t>5. 员工培训和发展设施： 设计培训室、图书馆、在线学习平台等，提供学习和发展的机会，促进员工专业素养和职业发展。</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6. 工位设置与布局： 通过科学的工位设置和布局，提高员工之间的协作效率，创造良好的工作氛围。</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7. 会议室规划： 设计合适大小和设备齐全的会议室，以支持各类内外部会议和团队协作。</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8. 休息区设计： 创造宜人的休息环境，为员工提供放松身心的空间，提高工作效能。</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9. 饮食服务设施： 提供多样化的饮食选择，满足员工口味，促进团队交流和员工满意度。</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10. 健康管理设施： 设计健身房、健康检测区等，关注员工身心健康，提高整体团队健康水平。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11. 员工社交空间： 创建社交区域，促进员工之间的交流，增进团队凝聚力和合作精神。</w:t>
      </w:r>
    </w:p>
    <w:p w:rsidR="00BD197F" w:rsidP="00BD19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197F">
        <w:rPr>
          <w:rFonts w:ascii="仿宋" w:eastAsia="仿宋" w:hAnsi="仿宋" w:hint="eastAsia"/>
          <w:sz w:val="28"/>
        </w:rPr>
        <w:t>12. 绿色建筑和可持续设施： 采用环保材料，设计节能照明系统，倡导绿色出行，助力企业可持续发展。</w:t>
      </w:r>
    </w:p>
    <w:p w:rsidR="00BD197F" w:rsidP="00BD197F">
      <w:pPr>
        <w:pStyle w:val="Heading2"/>
      </w:pPr>
      <w:bookmarkStart w:id="11" w:name="_Toc156978146"/>
      <w:r w:rsidRPr="00BD197F">
        <w:t>(</w:t>
      </w:r>
      <w:r w:rsidRPr="00BD197F">
        <w:t>五</w:t>
      </w:r>
      <w:r w:rsidRPr="00BD197F">
        <w:t>)</w:t>
      </w:r>
      <w:r w:rsidRPr="00BD197F">
        <w:t>、总图布置方案</w:t>
      </w:r>
      <w:bookmarkEnd w:id="11"/>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整体规划考虑因素： 在确定总体布局方案时，需要充分考虑地理位置、电磁离合器项目规模、市场需求和人力资源等关键因素，确保科学合理。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成本节约策略： 通过优化物流运输和产品流通，合理利用现有设施，降低成本，确保电磁离合器项目经济可行性。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生产效率提升： 通过科学运营和管理，提高生产效率和产品质量，确保电磁离合器项目能够顺利运行并满足市场需求。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详细布局设计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生产线布局规划： 确保生产线的合理布局，考虑生产线长度、机器设备配置、工人数量和空间要求等因素，优化生产流程。</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储存设施合理布局： 设计原材料、半成品和成品储存区的合理布局，方便物流运输和库存管理，确保供应链畅通。</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办公室和员工区域设计： 打造符合现代标准的办公室和员工区域布局，提升员工的工作和生活体验。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能源供应设施规划： 设计合理的能源供应设施布局，确保电力、燃气和水等能源的有效供应，满足生产需求。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实施与管理方案</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技术管理策略： 通过不断改进和优化技术流程，提高生产效率和产品质量，保持技术领先地位。</w:t>
      </w:r>
    </w:p>
    <w:p w:rsidR="00BD197F" w:rsidRPr="00BD197F" w:rsidP="00BD197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197F">
        <w:rPr>
          <w:rFonts w:ascii="仿宋" w:eastAsia="仿宋" w:hAnsi="仿宋" w:hint="eastAsia"/>
          <w:sz w:val="28"/>
        </w:rPr>
        <w:t>2. 人力资源管理计划： 招聘、培训员工，并建立有效的人力资源管理体系，提高员工工作效率和满意度。</w:t>
      </w:r>
    </w:p>
    <w:p w:rsidR="00BD197F" w:rsidRPr="00BD197F" w:rsidP="00BD197F">
      <w:pPr>
        <w:ind w:firstLine="560" w:firstLineChars="200"/>
        <w:rPr>
          <w:rFonts w:ascii="仿宋" w:eastAsia="仿宋" w:hAnsi="仿宋" w:hint="eastAsia"/>
          <w:sz w:val="28"/>
        </w:rPr>
      </w:pPr>
      <w:r w:rsidRPr="00BD197F">
        <w:rPr>
          <w:rFonts w:ascii="仿宋" w:eastAsia="仿宋" w:hAnsi="仿宋"/>
          <w:sz w:val="28"/>
        </w:rPr>
        <w:t>3.</w:t>
      </w:r>
      <w:r w:rsidRPr="00BD197F">
        <w:rPr>
          <w:rFonts w:ascii="仿宋" w:eastAsia="仿宋" w:hAnsi="仿宋" w:hint="eastAsia"/>
          <w:sz w:val="28"/>
        </w:rPr>
        <w:t xml:space="preserve"> 电磁离合器项目管理体系建设： 制定科学的电磁离合器项目计划、预算和资源分配，确保电磁离合器项目按时完成，达到预期效果。</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4. 质量管理体系实施： 建立质量控制系统，进行质量检查，确保产品符合标准和顾客需求，提高产品竞争力。</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综合考虑总体布局方案、详细布局设计和实施与管理方案，确保电磁离合器项目全面成功实现。</w:t>
      </w:r>
    </w:p>
    <w:p w:rsidR="00BD197F" w:rsidP="00BD197F">
      <w:pPr>
        <w:pStyle w:val="Heading2"/>
      </w:pPr>
      <w:bookmarkStart w:id="12" w:name="_Toc156978147"/>
      <w:r w:rsidRPr="00BD197F">
        <w:t>(</w:t>
      </w:r>
      <w:r w:rsidRPr="00BD197F">
        <w:t>六</w:t>
      </w:r>
      <w:r w:rsidRPr="00BD197F">
        <w:t>)</w:t>
      </w:r>
      <w:r w:rsidRPr="00BD197F">
        <w:t>、建筑工程数字化方案</w:t>
      </w:r>
      <w:bookmarkEnd w:id="12"/>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（一）数字化方案规划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电磁离合器项目背景分析</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在构建数字化方案之前，对电磁离合器项目规模、性质以及可用预算进行深入分析，确保方案的制定与电磁离合器项目的实际需求相契合。</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技术现状评估</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深入了解建筑工程领域的数字化技术现状，关注行业最新趋势，以确保选择的数字化方案在技术上保持领先地位。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利益相关方沟通</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与电磁离合器项目中的各利益相关方进行充分沟通，包括业主、设计师、施工方等，以了解各方需求和期望，使得数字化方案更加贴近实际应用。</w:t>
      </w:r>
    </w:p>
    <w:p w:rsidR="00BD197F" w:rsidRPr="00BD197F" w:rsidP="00BD197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197F">
        <w:rPr>
          <w:rFonts w:ascii="仿宋" w:eastAsia="仿宋" w:hAnsi="仿宋" w:hint="eastAsia"/>
          <w:sz w:val="28"/>
        </w:rPr>
        <w:t>（二）数字化工具选择</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建模软件选择</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选择适用于建筑工程的三维建模软件，如XXX等，以提高设计效率和精度，从而推动数字化设计的实施。</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电磁离合器项目管理工具</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采用专业的电磁离合器项目管理工具，例如XXX，以确保电磁离合器项目计划、进度追踪和资源管理的高效执行。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BIM技术应用</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引入BIM技术，全面实现建筑设计、施工和运营的数字化管理，以促进信息共享和提高协同效率，从而推动电磁离合器项目数字化的全面实施。</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（三）数字化流程优化</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设计协同优化</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通过数字化工具实现设计团队的高效协同工作，提高设计效率，减少信息流失和误差，确保设计的高质量完成。</w:t>
      </w:r>
    </w:p>
    <w:p w:rsidR="00BD197F" w:rsidRPr="00BD197F" w:rsidP="00BD197F">
      <w:pPr>
        <w:ind w:firstLine="560" w:firstLineChars="200"/>
        <w:rPr>
          <w:rFonts w:ascii="仿宋" w:eastAsia="仿宋" w:hAnsi="仿宋" w:hint="eastAsia"/>
          <w:sz w:val="28"/>
        </w:rPr>
      </w:pPr>
      <w:r w:rsidRPr="00BD197F">
        <w:rPr>
          <w:rFonts w:ascii="仿宋" w:eastAsia="仿宋" w:hAnsi="仿宋"/>
          <w:sz w:val="28"/>
        </w:rPr>
        <w:t>2.</w:t>
      </w:r>
      <w:r w:rsidRPr="00BD197F">
        <w:rPr>
          <w:rFonts w:ascii="仿宋" w:eastAsia="仿宋" w:hAnsi="仿宋" w:hint="eastAsia"/>
          <w:sz w:val="28"/>
        </w:rPr>
        <w:t xml:space="preserve"> 施工过程数字化</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引入数字化施工管理系统，实现施工计划、进度监控、质量检查等过程的数字化管理，以提高施工效率和质量控制水平。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数据集成与共享</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建立数据集成平台，实现各个环节数据的无缝传递和共享，以减少信息孤岛，提高整体工程效益，推动数字化流程的顺畅实施。</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（四）技术培训与支持</w:t>
      </w:r>
    </w:p>
    <w:p w:rsidR="00BD197F" w:rsidRPr="00BD197F" w:rsidP="00BD197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197F">
        <w:rPr>
          <w:rFonts w:ascii="仿宋" w:eastAsia="仿宋" w:hAnsi="仿宋" w:hint="eastAsia"/>
          <w:sz w:val="28"/>
        </w:rPr>
        <w:t>1. 团队培训计划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制定详细的数字化工具培训计划，确保电磁离合器项目团队成员具备使用相关工具的必要技能，提高整体数字化水平。</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技术支持体系</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建立完善的数字化方案技术支持体系，包括在线支持和培训资料库，以保证在使用过程中能够及时解决技术问题。</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持续改进机制</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设立数字化方案的持续改进机制，及时收集用户反馈和技术更新，不断优化数字化工程流程，确保数字化方案处于行业领先地位。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（五）风险管理与安全保障</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数据安全策略</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制定严格的数据安全策略，采用加密技术和权限管理等手段，确保电磁离合器项目信息不受到未授权访问和泄露，提高数据安全性。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应急预案制定</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制定数字化方案的应急预案，对可能发生的技术故障、数据丢失等情况进行预测和应对，保障电磁离合器项目的正常运行。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 法规遵循</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D197F" w:rsidP="00BD197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197F">
        <w:rPr>
          <w:rFonts w:ascii="仿宋" w:eastAsia="仿宋" w:hAnsi="仿宋" w:hint="eastAsia"/>
          <w:sz w:val="28"/>
        </w:rPr>
        <w:t>通过以上方面的详细规划，建立全面的建筑工程数字化方案，将有助于电磁离合器项目更高效、智能地迎接数字时代的挑战。</w:t>
      </w:r>
    </w:p>
    <w:p w:rsidR="00BD197F" w:rsidP="00BD197F">
      <w:pPr>
        <w:pStyle w:val="Heading1"/>
        <w:rPr>
          <w:rFonts w:hint="eastAsia"/>
        </w:rPr>
      </w:pPr>
      <w:bookmarkStart w:id="13" w:name="_Toc156978148"/>
      <w:r w:rsidRPr="00BD197F">
        <w:rPr>
          <w:rFonts w:hint="eastAsia"/>
        </w:rPr>
        <w:t>三、电磁离合器项目人力资源管理方案</w:t>
      </w:r>
      <w:bookmarkEnd w:id="13"/>
    </w:p>
    <w:p w:rsidR="00BD197F" w:rsidP="00BD197F">
      <w:pPr>
        <w:pStyle w:val="Heading2"/>
        <w:rPr>
          <w:rFonts w:hint="eastAsia"/>
        </w:rPr>
      </w:pPr>
      <w:bookmarkStart w:id="14" w:name="_Toc156978149"/>
      <w:r w:rsidRPr="00BD197F">
        <w:rPr>
          <w:rFonts w:hint="eastAsia"/>
        </w:rPr>
        <w:t>(</w:t>
      </w:r>
      <w:r w:rsidRPr="00BD197F">
        <w:rPr>
          <w:rFonts w:hint="eastAsia"/>
        </w:rPr>
        <w:t>一</w:t>
      </w:r>
      <w:r w:rsidRPr="00BD197F">
        <w:rPr>
          <w:rFonts w:hint="eastAsia"/>
        </w:rPr>
        <w:t>)</w:t>
      </w:r>
      <w:r w:rsidRPr="00BD197F">
        <w:rPr>
          <w:rFonts w:hint="eastAsia"/>
        </w:rPr>
        <w:t>、人力资源战略规划</w:t>
      </w:r>
      <w:bookmarkEnd w:id="14"/>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电磁离合器项目中，人力资源战略规划占据着极为重要的位置，需要深入考虑组织整体的发展方向和目标设定，以及通过合理配置和有效管理人力资源来实现这些目标。在电磁离合器项目背景下，人力资源战略规划的制定必须全面考虑行业特征、市场需求、技术趋势等多方面因素，以确保企业拥有足够数量、具备相应技能的人才，并通过科学的管理和培训提高员工的绩效，从而保障电磁离合器项目的成功实施和顺利进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(一)人力资源需求分析</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1、根据电磁离合器项目规模确定人力资源规模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电磁离合器项目规模、生产能力以及市场需求等是决定所需人力资源规模的关键因素。在电磁离合器项目中，需要对各个环节进行深入分析，包括生产、质量控制、采购、销售、研发等，以明确各部门或岗位的人力资源需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2、分析人力资源结构和能力要求</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3、预测未来人才需求</w:t>
      </w:r>
    </w:p>
    <w:p w:rsidR="00BD197F" w:rsidRPr="00BD197F" w:rsidP="00BD19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197F">
        <w:rPr>
          <w:rFonts w:ascii="仿宋" w:eastAsia="仿宋" w:hAnsi="仿宋" w:hint="eastAsia"/>
          <w:sz w:val="28"/>
        </w:rPr>
        <w:t>结合电磁离合器项目发展趋势、行业发展和技术变革，预测未来</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可能出现的新岗位和新需求，为未来人才的储备和培养提前做好准备。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(二)人才招聘与选拔</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1、制定招聘计划和渠道</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2、建立科学的选拔机制</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3、引进和留住优秀人才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对于核心岗位和关键岗位，制定有效的引进和留用政策，例如提供具有竞争力的薪酬福利、晋升机制、培训发展等，以留住优秀人才。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(三)人才培训与发展</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1、制定培训计划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根据员工的岗位需求和个人发展需求，制定全面的培训计划，包括岗前培训、岗中培训和岗后培训，确保员工具备所需的技能和知识。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2、激励员工学习</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建立学习型组织文化，激励员工不断学习和提升，鼓励参与各类技能培训、岗位轮岗、跨部门学习等活动，提高员工的综合素质和能力。</w:t>
      </w:r>
    </w:p>
    <w:p w:rsidR="00BD197F" w:rsidRPr="00BD197F" w:rsidP="00BD197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197F">
        <w:rPr>
          <w:rFonts w:ascii="仿宋" w:eastAsia="仿宋" w:hAnsi="仿宋" w:hint="eastAsia"/>
          <w:sz w:val="28"/>
        </w:rPr>
        <w:t>3、发展通道和规划</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为员工搭建职业发展通道，制定个人发展规划，帮助员工明确自己的职业目标，提供晋升机会和发展空间，激发员工的工作动力和归属感。</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(四)绩效管理与激励机制</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1、建立科学的绩效评估体系</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制定明确的绩效评估标准和流程，定期对员工的工作表现进行评估和反馈，及时发现问题并采取改进措施。</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2、激励机制设计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设计合理的薪酬激励机制和非物质激励机制，如奖金、晋升、表彰奖励等，激发员工的工作热情和创造力。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3、关怀员工福祉</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注重员工的工作生活平衡，提供良好的工作环境和福利待遇，满足员工的物质和精神需求，增强员工对企业的归属感和忠诚度。</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(五)人才流动与留存管理</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1、建立灵活的人才流动机制</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鼓励员工之间的岗位交流和轮岗，帮助员工增加经验，为企业内部人才提供更多的发展机会。</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2、留存关键人才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对于关键岗位和关键人才，采取多种措施，如个性化发展规划、职业规划咨询、特殊激励机制等，提高关键人才的留存率。</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3、离职员工管理</w:t>
      </w:r>
    </w:p>
    <w:p w:rsidR="00BD197F" w:rsidP="00BD197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197F">
        <w:rPr>
          <w:rFonts w:ascii="仿宋" w:eastAsia="仿宋" w:hAnsi="仿宋" w:hint="eastAsia"/>
          <w:sz w:val="28"/>
        </w:rPr>
        <w:t>对离职员工进行调查和反馈，了解员工离职原因和对企业的意见</w:t>
      </w:r>
    </w:p>
    <w:p w:rsidR="00BD197F" w:rsidP="00BD197F">
      <w:pPr>
        <w:ind w:firstLine="560" w:firstLineChars="200"/>
        <w:rPr>
          <w:rFonts w:ascii="仿宋" w:eastAsia="仿宋" w:hAnsi="仿宋" w:hint="eastAsia"/>
          <w:sz w:val="28"/>
        </w:rPr>
      </w:pPr>
      <w:r w:rsidRPr="00BD197F">
        <w:rPr>
          <w:rFonts w:ascii="仿宋" w:eastAsia="仿宋" w:hAnsi="仿宋" w:hint="eastAsia"/>
          <w:sz w:val="28"/>
        </w:rPr>
        <w:t>和建议，为改善企业管理和留住人才提供有益信息。</w:t>
      </w:r>
    </w:p>
    <w:p w:rsidR="00BD197F" w:rsidP="00BD197F">
      <w:pPr>
        <w:pStyle w:val="Heading2"/>
      </w:pPr>
      <w:bookmarkStart w:id="15" w:name="_Toc156978150"/>
      <w:r w:rsidRPr="00BD197F">
        <w:t>(</w:t>
      </w:r>
      <w:r w:rsidRPr="00BD197F">
        <w:t>二</w:t>
      </w:r>
      <w:r w:rsidRPr="00BD197F">
        <w:t>)</w:t>
      </w:r>
      <w:r w:rsidRPr="00BD197F">
        <w:t>、薪酬管理</w:t>
      </w:r>
      <w:bookmarkEnd w:id="15"/>
    </w:p>
    <w:p w:rsidR="00BD197F" w:rsidRPr="00BD197F" w:rsidP="00BD197F">
      <w:pPr>
        <w:ind w:firstLine="560" w:firstLineChars="200"/>
        <w:rPr>
          <w:rFonts w:ascii="仿宋" w:eastAsia="仿宋" w:hAnsi="仿宋"/>
          <w:sz w:val="28"/>
        </w:rPr>
      </w:pP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(一) 薪酬管理的背景与重要性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背景</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随着电磁离合器项目的不断发展，人才成为限制企业前进的一个关键因素。薪酬，作为企业对员工付出的回报，直接影响着员工的积极性、创造力和忠诚度，从而对企业的生产效率和竞争力造成深刻的影响。</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重要性</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合理的薪酬管理对于电磁离合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(二) 薪酬管理的制定与执行</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1、 薪酬设计策略</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在电磁离合器项目中，制定薪酬策略需考虑企业的发展阶段、行业特征和对人才的需求。这包括制定基本薪资、绩效奖金、福利待遇等方面，并确保内外部薪酬的公平性和激励机制的有效设计。</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2、 薪酬实践</w:t>
      </w:r>
    </w:p>
    <w:p w:rsidR="00BD197F" w:rsidRPr="00BD197F" w:rsidP="00BD197F">
      <w:pPr>
        <w:ind w:firstLine="560" w:firstLineChars="200"/>
        <w:rPr>
          <w:rFonts w:ascii="仿宋" w:eastAsia="仿宋" w:hAnsi="仿宋" w:hint="eastAsia"/>
          <w:sz w:val="28"/>
        </w:rPr>
      </w:pPr>
      <w:r w:rsidRPr="00BD197F">
        <w:rPr>
          <w:rFonts w:ascii="仿宋" w:eastAsia="仿宋" w:hAnsi="仿宋" w:hint="eastAsia"/>
          <w:sz w:val="28"/>
        </w:rPr>
        <w:t>在实施中，电磁离合器项目应根据员工的职务、级别和绩效水平，</w:t>
      </w:r>
      <w:r w:rsidRPr="00BD197F">
        <w:rPr>
          <w:rFonts w:ascii="仿宋" w:eastAsia="仿宋" w:hAnsi="仿宋" w:hint="eastAsia"/>
          <w:sz w:val="28"/>
        </w:rPr>
        <w:br/>
      </w:r>
      <w:r w:rsidRPr="00BD197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https://d.book118.com/616035100031010052</w:t>
        </w:r>
      </w:hyperlink>
    </w:p>
    <w:p w:rsidR="00BD197F" w:rsidRPr="00BD197F" w:rsidP="00BD197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D19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D19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D19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197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197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D197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D197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D197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D197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D197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D197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D197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D197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D197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D197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D197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D197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D197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D197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D197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D197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D197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D197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D197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97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P="00F628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D197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rsidRPr="00BD197F" w:rsidP="00BD197F">
    <w:pPr>
      <w:pStyle w:val="Header"/>
      <w:rPr>
        <w:rFonts w:ascii="仿宋" w:eastAsia="仿宋" w:hAnsi="仿宋"/>
      </w:rPr>
    </w:pPr>
    <w:r w:rsidRPr="00BD197F">
      <w:rPr>
        <w:rFonts w:ascii="仿宋" w:eastAsia="仿宋" w:hAnsi="仿宋" w:hint="eastAsia"/>
      </w:rPr>
      <w:t>电磁离合器项目投资分析报告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97F"/>
    <w:rsid w:val="00883E19"/>
    <w:rsid w:val="009B05B4"/>
    <w:rsid w:val="00BD197F"/>
    <w:rsid w:val="00E366F8"/>
    <w:rsid w:val="00F62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D19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D19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D197F"/>
    <w:rPr>
      <w:b/>
      <w:bCs/>
      <w:kern w:val="44"/>
      <w:sz w:val="44"/>
      <w:szCs w:val="44"/>
    </w:rPr>
  </w:style>
  <w:style w:type="character" w:customStyle="1" w:styleId="2Char">
    <w:name w:val="标题 2 Char"/>
    <w:basedOn w:val="DefaultParagraphFont"/>
    <w:link w:val="Heading2"/>
    <w:uiPriority w:val="9"/>
    <w:rsid w:val="00BD197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D19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D197F"/>
    <w:rPr>
      <w:sz w:val="18"/>
      <w:szCs w:val="18"/>
    </w:rPr>
  </w:style>
  <w:style w:type="paragraph" w:styleId="Footer">
    <w:name w:val="footer"/>
    <w:basedOn w:val="Normal"/>
    <w:link w:val="Char0"/>
    <w:uiPriority w:val="99"/>
    <w:unhideWhenUsed/>
    <w:rsid w:val="00BD197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D197F"/>
    <w:rPr>
      <w:sz w:val="18"/>
      <w:szCs w:val="18"/>
    </w:rPr>
  </w:style>
  <w:style w:type="character" w:styleId="PageNumber">
    <w:name w:val="page number"/>
    <w:basedOn w:val="DefaultParagraphFont"/>
    <w:uiPriority w:val="99"/>
    <w:semiHidden/>
    <w:unhideWhenUsed/>
    <w:rsid w:val="00BD197F"/>
  </w:style>
  <w:style w:type="paragraph" w:styleId="TOC1">
    <w:name w:val="toc 1"/>
    <w:basedOn w:val="Normal"/>
    <w:next w:val="Normal"/>
    <w:autoRedefine/>
    <w:uiPriority w:val="39"/>
    <w:unhideWhenUsed/>
    <w:rsid w:val="00BD197F"/>
  </w:style>
  <w:style w:type="paragraph" w:styleId="TOC2">
    <w:name w:val="toc 2"/>
    <w:basedOn w:val="Normal"/>
    <w:next w:val="Normal"/>
    <w:autoRedefine/>
    <w:uiPriority w:val="39"/>
    <w:unhideWhenUsed/>
    <w:rsid w:val="00BD19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16035100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7126</Words>
  <Characters>40623</Characters>
  <Application>Microsoft Office Word</Application>
  <DocSecurity>0</DocSecurity>
  <Lines>338</Lines>
  <Paragraphs>95</Paragraphs>
  <ScaleCrop>false</ScaleCrop>
  <Company>Microsoft</Company>
  <LinksUpToDate>false</LinksUpToDate>
  <CharactersWithSpaces>47654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2024-01-24T00:41:00Z</dcterms:created>
  <dcterms:modified xsi:type="dcterms:W3CDTF">2024-01-24T00:42:00Z</dcterms:modified>
</cp:coreProperties>
</file>