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9" w:history="1">
        <w:r>
          <w:rPr>
            <w:rFonts w:ascii="仿宋" w:eastAsia="仿宋" w:hAnsi="仿宋" w:cs="仿宋" w:hint="eastAsia"/>
            <w:lang w:eastAsia="zh-CN"/>
          </w:rPr>
          <w:t>序言</w:t>
        </w:r>
        <w:r>
          <w:tab/>
        </w:r>
        <w:r>
          <w:fldChar w:fldCharType="begin"/>
        </w:r>
        <w:r>
          <w:instrText xml:space="preserve"> PAGEREF _Toc31499 \h </w:instrText>
        </w:r>
        <w:r>
          <w:fldChar w:fldCharType="separate"/>
        </w:r>
        <w:r>
          <w:t>3</w:t>
        </w:r>
        <w:r>
          <w:fldChar w:fldCharType="end"/>
        </w:r>
      </w:hyperlink>
    </w:p>
    <w:p>
      <w:pPr>
        <w:pStyle w:val="TOC1"/>
        <w:tabs>
          <w:tab w:val="right" w:leader="dot" w:pos="8306"/>
        </w:tabs>
      </w:pPr>
      <w:hyperlink w:anchor="_Toc17551" w:history="1">
        <w:r>
          <w:rPr>
            <w:rFonts w:ascii="仿宋" w:eastAsia="仿宋" w:hAnsi="仿宋" w:cs="仿宋" w:hint="eastAsia"/>
            <w:lang w:eastAsia="zh-CN"/>
          </w:rPr>
          <w:t>一、耐磨剂项目可持续发展</w:t>
        </w:r>
        <w:r>
          <w:tab/>
        </w:r>
        <w:r>
          <w:fldChar w:fldCharType="begin"/>
        </w:r>
        <w:r>
          <w:instrText xml:space="preserve"> PAGEREF _Toc17551 \h </w:instrText>
        </w:r>
        <w:r>
          <w:fldChar w:fldCharType="separate"/>
        </w:r>
        <w:r>
          <w:t>3</w:t>
        </w:r>
        <w:r>
          <w:fldChar w:fldCharType="end"/>
        </w:r>
      </w:hyperlink>
    </w:p>
    <w:p>
      <w:pPr>
        <w:pStyle w:val="TOC2"/>
        <w:tabs>
          <w:tab w:val="right" w:leader="dot" w:pos="8306"/>
        </w:tabs>
      </w:pPr>
      <w:hyperlink w:anchor="_Toc2570" w:history="1">
        <w:r>
          <w:rPr>
            <w:rFonts w:ascii="仿宋" w:eastAsia="仿宋" w:hAnsi="仿宋" w:cs="仿宋" w:hint="eastAsia"/>
            <w:lang w:eastAsia="zh-CN"/>
          </w:rPr>
          <w:t>(一)、可持续战略与实践</w:t>
        </w:r>
        <w:r>
          <w:tab/>
        </w:r>
        <w:r>
          <w:fldChar w:fldCharType="begin"/>
        </w:r>
        <w:r>
          <w:instrText xml:space="preserve"> PAGEREF _Toc2570 \h </w:instrText>
        </w:r>
        <w:r>
          <w:fldChar w:fldCharType="separate"/>
        </w:r>
        <w:r>
          <w:t>3</w:t>
        </w:r>
        <w:r>
          <w:fldChar w:fldCharType="end"/>
        </w:r>
      </w:hyperlink>
    </w:p>
    <w:p>
      <w:pPr>
        <w:pStyle w:val="TOC2"/>
        <w:tabs>
          <w:tab w:val="right" w:leader="dot" w:pos="8306"/>
        </w:tabs>
      </w:pPr>
      <w:hyperlink w:anchor="_Toc22195" w:history="1">
        <w:r>
          <w:rPr>
            <w:rFonts w:ascii="仿宋" w:eastAsia="仿宋" w:hAnsi="仿宋" w:cs="仿宋" w:hint="eastAsia"/>
            <w:lang w:eastAsia="zh-CN"/>
          </w:rPr>
          <w:t>(二)、环保与社会责任</w:t>
        </w:r>
        <w:r>
          <w:tab/>
        </w:r>
        <w:r>
          <w:fldChar w:fldCharType="begin"/>
        </w:r>
        <w:r>
          <w:instrText xml:space="preserve"> PAGEREF _Toc22195 \h </w:instrText>
        </w:r>
        <w:r>
          <w:fldChar w:fldCharType="separate"/>
        </w:r>
        <w:r>
          <w:t>4</w:t>
        </w:r>
        <w:r>
          <w:fldChar w:fldCharType="end"/>
        </w:r>
      </w:hyperlink>
    </w:p>
    <w:p>
      <w:pPr>
        <w:pStyle w:val="TOC1"/>
        <w:tabs>
          <w:tab w:val="right" w:leader="dot" w:pos="8306"/>
        </w:tabs>
      </w:pPr>
      <w:hyperlink w:anchor="_Toc20441" w:history="1">
        <w:r>
          <w:rPr>
            <w:rFonts w:ascii="仿宋" w:eastAsia="仿宋" w:hAnsi="仿宋" w:cs="仿宋" w:hint="eastAsia"/>
            <w:lang w:eastAsia="zh-CN"/>
          </w:rPr>
          <w:t>二、耐磨剂项目概论</w:t>
        </w:r>
        <w:r>
          <w:tab/>
        </w:r>
        <w:r>
          <w:fldChar w:fldCharType="begin"/>
        </w:r>
        <w:r>
          <w:instrText xml:space="preserve"> PAGEREF _Toc20441 \h </w:instrText>
        </w:r>
        <w:r>
          <w:fldChar w:fldCharType="separate"/>
        </w:r>
        <w:r>
          <w:t>4</w:t>
        </w:r>
        <w:r>
          <w:fldChar w:fldCharType="end"/>
        </w:r>
      </w:hyperlink>
    </w:p>
    <w:p>
      <w:pPr>
        <w:pStyle w:val="TOC2"/>
        <w:tabs>
          <w:tab w:val="right" w:leader="dot" w:pos="8306"/>
        </w:tabs>
      </w:pPr>
      <w:hyperlink w:anchor="_Toc25529" w:history="1">
        <w:r>
          <w:rPr>
            <w:rFonts w:ascii="仿宋" w:eastAsia="仿宋" w:hAnsi="仿宋" w:cs="仿宋" w:hint="eastAsia"/>
            <w:lang w:eastAsia="zh-CN"/>
          </w:rPr>
          <w:t>(一)、耐磨剂项目概况</w:t>
        </w:r>
        <w:r>
          <w:tab/>
        </w:r>
        <w:r>
          <w:fldChar w:fldCharType="begin"/>
        </w:r>
        <w:r>
          <w:instrText xml:space="preserve"> PAGEREF _Toc25529 \h </w:instrText>
        </w:r>
        <w:r>
          <w:fldChar w:fldCharType="separate"/>
        </w:r>
        <w:r>
          <w:t>4</w:t>
        </w:r>
        <w:r>
          <w:fldChar w:fldCharType="end"/>
        </w:r>
      </w:hyperlink>
    </w:p>
    <w:p>
      <w:pPr>
        <w:pStyle w:val="TOC2"/>
        <w:tabs>
          <w:tab w:val="right" w:leader="dot" w:pos="8306"/>
        </w:tabs>
      </w:pPr>
      <w:hyperlink w:anchor="_Toc5139" w:history="1">
        <w:r>
          <w:rPr>
            <w:rFonts w:ascii="仿宋" w:eastAsia="仿宋" w:hAnsi="仿宋" w:cs="仿宋" w:hint="eastAsia"/>
            <w:lang w:eastAsia="zh-CN"/>
          </w:rPr>
          <w:t>(二)、耐磨剂项目目标</w:t>
        </w:r>
        <w:r>
          <w:tab/>
        </w:r>
        <w:r>
          <w:fldChar w:fldCharType="begin"/>
        </w:r>
        <w:r>
          <w:instrText xml:space="preserve"> PAGEREF _Toc5139 \h </w:instrText>
        </w:r>
        <w:r>
          <w:fldChar w:fldCharType="separate"/>
        </w:r>
        <w:r>
          <w:t>7</w:t>
        </w:r>
        <w:r>
          <w:fldChar w:fldCharType="end"/>
        </w:r>
      </w:hyperlink>
    </w:p>
    <w:p>
      <w:pPr>
        <w:pStyle w:val="TOC2"/>
        <w:tabs>
          <w:tab w:val="right" w:leader="dot" w:pos="8306"/>
        </w:tabs>
      </w:pPr>
      <w:hyperlink w:anchor="_Toc16709" w:history="1">
        <w:r>
          <w:rPr>
            <w:rFonts w:ascii="仿宋" w:eastAsia="仿宋" w:hAnsi="仿宋" w:cs="仿宋" w:hint="eastAsia"/>
            <w:lang w:eastAsia="zh-CN"/>
          </w:rPr>
          <w:t>(三)、耐磨剂项目提出的理由</w:t>
        </w:r>
        <w:r>
          <w:tab/>
        </w:r>
        <w:r>
          <w:fldChar w:fldCharType="begin"/>
        </w:r>
        <w:r>
          <w:instrText xml:space="preserve"> PAGEREF _Toc16709 \h </w:instrText>
        </w:r>
        <w:r>
          <w:fldChar w:fldCharType="separate"/>
        </w:r>
        <w:r>
          <w:t>7</w:t>
        </w:r>
        <w:r>
          <w:fldChar w:fldCharType="end"/>
        </w:r>
      </w:hyperlink>
    </w:p>
    <w:p>
      <w:pPr>
        <w:pStyle w:val="TOC2"/>
        <w:tabs>
          <w:tab w:val="right" w:leader="dot" w:pos="8306"/>
        </w:tabs>
      </w:pPr>
      <w:hyperlink w:anchor="_Toc14433" w:history="1">
        <w:r>
          <w:rPr>
            <w:rFonts w:ascii="仿宋" w:eastAsia="仿宋" w:hAnsi="仿宋" w:cs="仿宋" w:hint="eastAsia"/>
            <w:lang w:eastAsia="zh-CN"/>
          </w:rPr>
          <w:t>(四)、耐磨剂项目意义</w:t>
        </w:r>
        <w:r>
          <w:tab/>
        </w:r>
        <w:r>
          <w:fldChar w:fldCharType="begin"/>
        </w:r>
        <w:r>
          <w:instrText xml:space="preserve"> PAGEREF _Toc14433 \h </w:instrText>
        </w:r>
        <w:r>
          <w:fldChar w:fldCharType="separate"/>
        </w:r>
        <w:r>
          <w:t>9</w:t>
        </w:r>
        <w:r>
          <w:fldChar w:fldCharType="end"/>
        </w:r>
      </w:hyperlink>
    </w:p>
    <w:p>
      <w:pPr>
        <w:pStyle w:val="TOC2"/>
        <w:tabs>
          <w:tab w:val="right" w:leader="dot" w:pos="8306"/>
        </w:tabs>
      </w:pPr>
      <w:hyperlink w:anchor="_Toc27305" w:history="1">
        <w:r>
          <w:rPr>
            <w:rFonts w:ascii="仿宋" w:eastAsia="仿宋" w:hAnsi="仿宋" w:cs="仿宋" w:hint="eastAsia"/>
            <w:lang w:eastAsia="zh-CN"/>
          </w:rPr>
          <w:t>(五)、耐磨剂项目背景</w:t>
        </w:r>
        <w:r>
          <w:tab/>
        </w:r>
        <w:r>
          <w:fldChar w:fldCharType="begin"/>
        </w:r>
        <w:r>
          <w:instrText xml:space="preserve"> PAGEREF _Toc27305 \h </w:instrText>
        </w:r>
        <w:r>
          <w:fldChar w:fldCharType="separate"/>
        </w:r>
        <w:r>
          <w:t>10</w:t>
        </w:r>
        <w:r>
          <w:fldChar w:fldCharType="end"/>
        </w:r>
      </w:hyperlink>
    </w:p>
    <w:p>
      <w:pPr>
        <w:pStyle w:val="TOC1"/>
        <w:tabs>
          <w:tab w:val="right" w:leader="dot" w:pos="8306"/>
        </w:tabs>
      </w:pPr>
      <w:hyperlink w:anchor="_Toc4586" w:history="1">
        <w:r>
          <w:rPr>
            <w:rFonts w:ascii="仿宋" w:eastAsia="仿宋" w:hAnsi="仿宋" w:cs="仿宋" w:hint="eastAsia"/>
            <w:lang w:eastAsia="zh-CN"/>
          </w:rPr>
          <w:t>三、耐磨剂项目绩效评估</w:t>
        </w:r>
        <w:r>
          <w:tab/>
        </w:r>
        <w:r>
          <w:fldChar w:fldCharType="begin"/>
        </w:r>
        <w:r>
          <w:instrText xml:space="preserve"> PAGEREF _Toc4586 \h </w:instrText>
        </w:r>
        <w:r>
          <w:fldChar w:fldCharType="separate"/>
        </w:r>
        <w:r>
          <w:t>11</w:t>
        </w:r>
        <w:r>
          <w:fldChar w:fldCharType="end"/>
        </w:r>
      </w:hyperlink>
    </w:p>
    <w:p>
      <w:pPr>
        <w:pStyle w:val="TOC2"/>
        <w:tabs>
          <w:tab w:val="right" w:leader="dot" w:pos="8306"/>
        </w:tabs>
      </w:pPr>
      <w:hyperlink w:anchor="_Toc4873" w:history="1">
        <w:r>
          <w:rPr>
            <w:rFonts w:ascii="仿宋" w:eastAsia="仿宋" w:hAnsi="仿宋" w:cs="仿宋" w:hint="eastAsia"/>
            <w:lang w:eastAsia="zh-CN"/>
          </w:rPr>
          <w:t>(一)、绩效评估指标</w:t>
        </w:r>
        <w:r>
          <w:tab/>
        </w:r>
        <w:r>
          <w:fldChar w:fldCharType="begin"/>
        </w:r>
        <w:r>
          <w:instrText xml:space="preserve"> PAGEREF _Toc4873 \h </w:instrText>
        </w:r>
        <w:r>
          <w:fldChar w:fldCharType="separate"/>
        </w:r>
        <w:r>
          <w:t>11</w:t>
        </w:r>
        <w:r>
          <w:fldChar w:fldCharType="end"/>
        </w:r>
      </w:hyperlink>
    </w:p>
    <w:p>
      <w:pPr>
        <w:pStyle w:val="TOC2"/>
        <w:tabs>
          <w:tab w:val="right" w:leader="dot" w:pos="8306"/>
        </w:tabs>
      </w:pPr>
      <w:hyperlink w:anchor="_Toc22393" w:history="1">
        <w:r>
          <w:rPr>
            <w:rFonts w:ascii="仿宋" w:eastAsia="仿宋" w:hAnsi="仿宋" w:cs="仿宋" w:hint="eastAsia"/>
            <w:lang w:eastAsia="zh-CN"/>
          </w:rPr>
          <w:t>(二)、绩效评估方法</w:t>
        </w:r>
        <w:r>
          <w:tab/>
        </w:r>
        <w:r>
          <w:fldChar w:fldCharType="begin"/>
        </w:r>
        <w:r>
          <w:instrText xml:space="preserve"> PAGEREF _Toc22393 \h </w:instrText>
        </w:r>
        <w:r>
          <w:fldChar w:fldCharType="separate"/>
        </w:r>
        <w:r>
          <w:t>12</w:t>
        </w:r>
        <w:r>
          <w:fldChar w:fldCharType="end"/>
        </w:r>
      </w:hyperlink>
    </w:p>
    <w:p>
      <w:pPr>
        <w:pStyle w:val="TOC2"/>
        <w:tabs>
          <w:tab w:val="right" w:leader="dot" w:pos="8306"/>
        </w:tabs>
      </w:pPr>
      <w:hyperlink w:anchor="_Toc28014" w:history="1">
        <w:r>
          <w:rPr>
            <w:rFonts w:ascii="仿宋" w:eastAsia="仿宋" w:hAnsi="仿宋" w:cs="仿宋" w:hint="eastAsia"/>
            <w:lang w:eastAsia="zh-CN"/>
          </w:rPr>
          <w:t>(三)、绩效评估周期</w:t>
        </w:r>
        <w:r>
          <w:tab/>
        </w:r>
        <w:r>
          <w:fldChar w:fldCharType="begin"/>
        </w:r>
        <w:r>
          <w:instrText xml:space="preserve"> PAGEREF _Toc28014 \h </w:instrText>
        </w:r>
        <w:r>
          <w:fldChar w:fldCharType="separate"/>
        </w:r>
        <w:r>
          <w:t>13</w:t>
        </w:r>
        <w:r>
          <w:fldChar w:fldCharType="end"/>
        </w:r>
      </w:hyperlink>
    </w:p>
    <w:p>
      <w:pPr>
        <w:pStyle w:val="TOC1"/>
        <w:tabs>
          <w:tab w:val="right" w:leader="dot" w:pos="8306"/>
        </w:tabs>
      </w:pPr>
      <w:hyperlink w:anchor="_Toc4531" w:history="1">
        <w:r>
          <w:rPr>
            <w:rFonts w:ascii="仿宋" w:eastAsia="仿宋" w:hAnsi="仿宋" w:cs="仿宋" w:hint="eastAsia"/>
            <w:lang w:eastAsia="zh-CN"/>
          </w:rPr>
          <w:t>四、耐磨剂项目选址可行性分析</w:t>
        </w:r>
        <w:r>
          <w:tab/>
        </w:r>
        <w:r>
          <w:fldChar w:fldCharType="begin"/>
        </w:r>
        <w:r>
          <w:instrText xml:space="preserve"> PAGEREF _Toc4531 \h </w:instrText>
        </w:r>
        <w:r>
          <w:fldChar w:fldCharType="separate"/>
        </w:r>
        <w:r>
          <w:t>14</w:t>
        </w:r>
        <w:r>
          <w:fldChar w:fldCharType="end"/>
        </w:r>
      </w:hyperlink>
    </w:p>
    <w:p>
      <w:pPr>
        <w:pStyle w:val="TOC2"/>
        <w:tabs>
          <w:tab w:val="right" w:leader="dot" w:pos="8306"/>
        </w:tabs>
      </w:pPr>
      <w:hyperlink w:anchor="_Toc674" w:history="1">
        <w:r>
          <w:rPr>
            <w:rFonts w:ascii="仿宋" w:eastAsia="仿宋" w:hAnsi="仿宋" w:cs="仿宋" w:hint="eastAsia"/>
            <w:lang w:eastAsia="zh-CN"/>
          </w:rPr>
          <w:t>(一)、耐磨剂项目选址</w:t>
        </w:r>
        <w:r>
          <w:tab/>
        </w:r>
        <w:r>
          <w:fldChar w:fldCharType="begin"/>
        </w:r>
        <w:r>
          <w:instrText xml:space="preserve"> PAGEREF _Toc674 \h </w:instrText>
        </w:r>
        <w:r>
          <w:fldChar w:fldCharType="separate"/>
        </w:r>
        <w:r>
          <w:t>14</w:t>
        </w:r>
        <w:r>
          <w:fldChar w:fldCharType="end"/>
        </w:r>
      </w:hyperlink>
    </w:p>
    <w:p>
      <w:pPr>
        <w:pStyle w:val="TOC2"/>
        <w:tabs>
          <w:tab w:val="right" w:leader="dot" w:pos="8306"/>
        </w:tabs>
      </w:pPr>
      <w:hyperlink w:anchor="_Toc9742" w:history="1">
        <w:r>
          <w:rPr>
            <w:rFonts w:ascii="仿宋" w:eastAsia="仿宋" w:hAnsi="仿宋" w:cs="仿宋" w:hint="eastAsia"/>
            <w:lang w:eastAsia="zh-CN"/>
          </w:rPr>
          <w:t>(二)、用地控制指标</w:t>
        </w:r>
        <w:r>
          <w:tab/>
        </w:r>
        <w:r>
          <w:fldChar w:fldCharType="begin"/>
        </w:r>
        <w:r>
          <w:instrText xml:space="preserve"> PAGEREF _Toc9742 \h </w:instrText>
        </w:r>
        <w:r>
          <w:fldChar w:fldCharType="separate"/>
        </w:r>
        <w:r>
          <w:t>14</w:t>
        </w:r>
        <w:r>
          <w:fldChar w:fldCharType="end"/>
        </w:r>
      </w:hyperlink>
    </w:p>
    <w:p>
      <w:pPr>
        <w:pStyle w:val="TOC2"/>
        <w:tabs>
          <w:tab w:val="right" w:leader="dot" w:pos="8306"/>
        </w:tabs>
      </w:pPr>
      <w:hyperlink w:anchor="_Toc27345" w:history="1">
        <w:r>
          <w:rPr>
            <w:rFonts w:ascii="仿宋" w:eastAsia="仿宋" w:hAnsi="仿宋" w:cs="仿宋" w:hint="eastAsia"/>
            <w:lang w:eastAsia="zh-CN"/>
          </w:rPr>
          <w:t>(三)、节约用地措施</w:t>
        </w:r>
        <w:r>
          <w:tab/>
        </w:r>
        <w:r>
          <w:fldChar w:fldCharType="begin"/>
        </w:r>
        <w:r>
          <w:instrText xml:space="preserve"> PAGEREF _Toc27345 \h </w:instrText>
        </w:r>
        <w:r>
          <w:fldChar w:fldCharType="separate"/>
        </w:r>
        <w:r>
          <w:t>16</w:t>
        </w:r>
        <w:r>
          <w:fldChar w:fldCharType="end"/>
        </w:r>
      </w:hyperlink>
    </w:p>
    <w:p>
      <w:pPr>
        <w:pStyle w:val="TOC2"/>
        <w:tabs>
          <w:tab w:val="right" w:leader="dot" w:pos="8306"/>
        </w:tabs>
      </w:pPr>
      <w:hyperlink w:anchor="_Toc6758" w:history="1">
        <w:r>
          <w:rPr>
            <w:rFonts w:ascii="仿宋" w:eastAsia="仿宋" w:hAnsi="仿宋" w:cs="仿宋" w:hint="eastAsia"/>
            <w:lang w:eastAsia="zh-CN"/>
          </w:rPr>
          <w:t>(四)、总图布置方案</w:t>
        </w:r>
        <w:r>
          <w:tab/>
        </w:r>
        <w:r>
          <w:fldChar w:fldCharType="begin"/>
        </w:r>
        <w:r>
          <w:instrText xml:space="preserve"> PAGEREF _Toc6758 \h </w:instrText>
        </w:r>
        <w:r>
          <w:fldChar w:fldCharType="separate"/>
        </w:r>
        <w:r>
          <w:t>17</w:t>
        </w:r>
        <w:r>
          <w:fldChar w:fldCharType="end"/>
        </w:r>
      </w:hyperlink>
    </w:p>
    <w:p>
      <w:pPr>
        <w:pStyle w:val="TOC2"/>
        <w:tabs>
          <w:tab w:val="right" w:leader="dot" w:pos="8306"/>
        </w:tabs>
      </w:pPr>
      <w:hyperlink w:anchor="_Toc12604" w:history="1">
        <w:r>
          <w:rPr>
            <w:rFonts w:ascii="仿宋" w:eastAsia="仿宋" w:hAnsi="仿宋" w:cs="仿宋" w:hint="eastAsia"/>
            <w:lang w:eastAsia="zh-CN"/>
          </w:rPr>
          <w:t>(五)、选址综合评价</w:t>
        </w:r>
        <w:r>
          <w:tab/>
        </w:r>
        <w:r>
          <w:fldChar w:fldCharType="begin"/>
        </w:r>
        <w:r>
          <w:instrText xml:space="preserve"> PAGEREF _Toc12604 \h </w:instrText>
        </w:r>
        <w:r>
          <w:fldChar w:fldCharType="separate"/>
        </w:r>
        <w:r>
          <w:t>18</w:t>
        </w:r>
        <w:r>
          <w:fldChar w:fldCharType="end"/>
        </w:r>
      </w:hyperlink>
    </w:p>
    <w:p>
      <w:pPr>
        <w:pStyle w:val="TOC1"/>
        <w:tabs>
          <w:tab w:val="right" w:leader="dot" w:pos="8306"/>
        </w:tabs>
      </w:pPr>
      <w:hyperlink w:anchor="_Toc24169" w:history="1">
        <w:r>
          <w:rPr>
            <w:rFonts w:ascii="仿宋" w:eastAsia="仿宋" w:hAnsi="仿宋" w:cs="仿宋" w:hint="eastAsia"/>
            <w:lang w:eastAsia="zh-CN"/>
          </w:rPr>
          <w:t>五、工艺说明</w:t>
        </w:r>
        <w:r>
          <w:tab/>
        </w:r>
        <w:r>
          <w:fldChar w:fldCharType="begin"/>
        </w:r>
        <w:r>
          <w:instrText xml:space="preserve"> PAGEREF _Toc24169 \h </w:instrText>
        </w:r>
        <w:r>
          <w:fldChar w:fldCharType="separate"/>
        </w:r>
        <w:r>
          <w:t>19</w:t>
        </w:r>
        <w:r>
          <w:fldChar w:fldCharType="end"/>
        </w:r>
      </w:hyperlink>
    </w:p>
    <w:p>
      <w:pPr>
        <w:pStyle w:val="TOC2"/>
        <w:tabs>
          <w:tab w:val="right" w:leader="dot" w:pos="8306"/>
        </w:tabs>
      </w:pPr>
      <w:hyperlink w:anchor="_Toc6791" w:history="1">
        <w:r>
          <w:rPr>
            <w:rFonts w:ascii="仿宋" w:eastAsia="仿宋" w:hAnsi="仿宋" w:cs="仿宋" w:hint="eastAsia"/>
            <w:lang w:eastAsia="zh-CN"/>
          </w:rPr>
          <w:t>(一)、技术管理特点</w:t>
        </w:r>
        <w:r>
          <w:tab/>
        </w:r>
        <w:r>
          <w:fldChar w:fldCharType="begin"/>
        </w:r>
        <w:r>
          <w:instrText xml:space="preserve"> PAGEREF _Toc6791 \h </w:instrText>
        </w:r>
        <w:r>
          <w:fldChar w:fldCharType="separate"/>
        </w:r>
        <w:r>
          <w:t>19</w:t>
        </w:r>
        <w:r>
          <w:fldChar w:fldCharType="end"/>
        </w:r>
      </w:hyperlink>
    </w:p>
    <w:p>
      <w:pPr>
        <w:pStyle w:val="TOC2"/>
        <w:tabs>
          <w:tab w:val="right" w:leader="dot" w:pos="8306"/>
        </w:tabs>
      </w:pPr>
      <w:hyperlink w:anchor="_Toc4398" w:history="1">
        <w:r>
          <w:rPr>
            <w:rFonts w:ascii="仿宋" w:eastAsia="仿宋" w:hAnsi="仿宋" w:cs="仿宋" w:hint="eastAsia"/>
            <w:lang w:eastAsia="zh-CN"/>
          </w:rPr>
          <w:t>(二)、耐磨剂项目工艺技术设计方案</w:t>
        </w:r>
        <w:r>
          <w:tab/>
        </w:r>
        <w:r>
          <w:fldChar w:fldCharType="begin"/>
        </w:r>
        <w:r>
          <w:instrText xml:space="preserve"> PAGEREF _Toc4398 \h </w:instrText>
        </w:r>
        <w:r>
          <w:fldChar w:fldCharType="separate"/>
        </w:r>
        <w:r>
          <w:t>20</w:t>
        </w:r>
        <w:r>
          <w:fldChar w:fldCharType="end"/>
        </w:r>
      </w:hyperlink>
    </w:p>
    <w:p>
      <w:pPr>
        <w:pStyle w:val="TOC2"/>
        <w:tabs>
          <w:tab w:val="right" w:leader="dot" w:pos="8306"/>
        </w:tabs>
      </w:pPr>
      <w:hyperlink w:anchor="_Toc2660" w:history="1">
        <w:r>
          <w:rPr>
            <w:rFonts w:ascii="仿宋" w:eastAsia="仿宋" w:hAnsi="仿宋" w:cs="仿宋" w:hint="eastAsia"/>
            <w:lang w:eastAsia="zh-CN"/>
          </w:rPr>
          <w:t>(三)、设备选型方案</w:t>
        </w:r>
        <w:r>
          <w:tab/>
        </w:r>
        <w:r>
          <w:fldChar w:fldCharType="begin"/>
        </w:r>
        <w:r>
          <w:instrText xml:space="preserve"> PAGEREF _Toc2660 \h </w:instrText>
        </w:r>
        <w:r>
          <w:fldChar w:fldCharType="separate"/>
        </w:r>
        <w:r>
          <w:t>21</w:t>
        </w:r>
        <w:r>
          <w:fldChar w:fldCharType="end"/>
        </w:r>
      </w:hyperlink>
    </w:p>
    <w:p>
      <w:pPr>
        <w:pStyle w:val="TOC1"/>
        <w:tabs>
          <w:tab w:val="right" w:leader="dot" w:pos="8306"/>
        </w:tabs>
      </w:pPr>
      <w:hyperlink w:anchor="_Toc11441" w:history="1">
        <w:r>
          <w:rPr>
            <w:rFonts w:ascii="仿宋" w:eastAsia="仿宋" w:hAnsi="仿宋" w:cs="仿宋" w:hint="eastAsia"/>
            <w:lang w:eastAsia="zh-CN"/>
          </w:rPr>
          <w:t>六、耐磨剂项目建设单位说明</w:t>
        </w:r>
        <w:r>
          <w:tab/>
        </w:r>
        <w:r>
          <w:fldChar w:fldCharType="begin"/>
        </w:r>
        <w:r>
          <w:instrText xml:space="preserve"> PAGEREF _Toc11441 \h </w:instrText>
        </w:r>
        <w:r>
          <w:fldChar w:fldCharType="separate"/>
        </w:r>
        <w:r>
          <w:t>23</w:t>
        </w:r>
        <w:r>
          <w:fldChar w:fldCharType="end"/>
        </w:r>
      </w:hyperlink>
    </w:p>
    <w:p>
      <w:pPr>
        <w:pStyle w:val="TOC2"/>
        <w:tabs>
          <w:tab w:val="right" w:leader="dot" w:pos="8306"/>
        </w:tabs>
      </w:pPr>
      <w:hyperlink w:anchor="_Toc27563" w:history="1">
        <w:r>
          <w:rPr>
            <w:rFonts w:ascii="仿宋" w:eastAsia="仿宋" w:hAnsi="仿宋" w:cs="仿宋" w:hint="eastAsia"/>
            <w:lang w:eastAsia="zh-CN"/>
          </w:rPr>
          <w:t>(一)、耐磨剂项目承办单位基本情况</w:t>
        </w:r>
        <w:r>
          <w:tab/>
        </w:r>
        <w:r>
          <w:fldChar w:fldCharType="begin"/>
        </w:r>
        <w:r>
          <w:instrText xml:space="preserve"> PAGEREF _Toc27563 \h </w:instrText>
        </w:r>
        <w:r>
          <w:fldChar w:fldCharType="separate"/>
        </w:r>
        <w:r>
          <w:t>23</w:t>
        </w:r>
        <w:r>
          <w:fldChar w:fldCharType="end"/>
        </w:r>
      </w:hyperlink>
    </w:p>
    <w:p>
      <w:pPr>
        <w:pStyle w:val="TOC2"/>
        <w:tabs>
          <w:tab w:val="right" w:leader="dot" w:pos="8306"/>
        </w:tabs>
      </w:pPr>
      <w:hyperlink w:anchor="_Toc3599" w:history="1">
        <w:r>
          <w:rPr>
            <w:rFonts w:ascii="仿宋" w:eastAsia="仿宋" w:hAnsi="仿宋" w:cs="仿宋" w:hint="eastAsia"/>
            <w:lang w:eastAsia="zh-CN"/>
          </w:rPr>
          <w:t>(二)、公司经济效益分析</w:t>
        </w:r>
        <w:r>
          <w:tab/>
        </w:r>
        <w:r>
          <w:fldChar w:fldCharType="begin"/>
        </w:r>
        <w:r>
          <w:instrText xml:space="preserve"> PAGEREF _Toc3599 \h </w:instrText>
        </w:r>
        <w:r>
          <w:fldChar w:fldCharType="separate"/>
        </w:r>
        <w:r>
          <w:t>23</w:t>
        </w:r>
        <w:r>
          <w:fldChar w:fldCharType="end"/>
        </w:r>
      </w:hyperlink>
    </w:p>
    <w:p>
      <w:pPr>
        <w:pStyle w:val="TOC1"/>
        <w:tabs>
          <w:tab w:val="right" w:leader="dot" w:pos="8306"/>
        </w:tabs>
      </w:pPr>
      <w:hyperlink w:anchor="_Toc22045" w:history="1">
        <w:r>
          <w:rPr>
            <w:rFonts w:ascii="仿宋" w:eastAsia="仿宋" w:hAnsi="仿宋" w:cs="仿宋" w:hint="eastAsia"/>
            <w:lang w:eastAsia="zh-CN"/>
          </w:rPr>
          <w:t>七、耐磨剂项目社会影响</w:t>
        </w:r>
        <w:r>
          <w:tab/>
        </w:r>
        <w:r>
          <w:fldChar w:fldCharType="begin"/>
        </w:r>
        <w:r>
          <w:instrText xml:space="preserve"> PAGEREF _Toc22045 \h </w:instrText>
        </w:r>
        <w:r>
          <w:fldChar w:fldCharType="separate"/>
        </w:r>
        <w:r>
          <w:t>24</w:t>
        </w:r>
        <w:r>
          <w:fldChar w:fldCharType="end"/>
        </w:r>
      </w:hyperlink>
    </w:p>
    <w:p>
      <w:pPr>
        <w:pStyle w:val="TOC2"/>
        <w:tabs>
          <w:tab w:val="right" w:leader="dot" w:pos="8306"/>
        </w:tabs>
      </w:pPr>
      <w:hyperlink w:anchor="_Toc18609" w:history="1">
        <w:r>
          <w:rPr>
            <w:rFonts w:ascii="仿宋" w:eastAsia="仿宋" w:hAnsi="仿宋" w:cs="仿宋" w:hint="eastAsia"/>
            <w:lang w:eastAsia="zh-CN"/>
          </w:rPr>
          <w:t>(一)、社会责任与义务</w:t>
        </w:r>
        <w:r>
          <w:tab/>
        </w:r>
        <w:r>
          <w:fldChar w:fldCharType="begin"/>
        </w:r>
        <w:r>
          <w:instrText xml:space="preserve"> PAGEREF _Toc18609 \h </w:instrText>
        </w:r>
        <w:r>
          <w:fldChar w:fldCharType="separate"/>
        </w:r>
        <w:r>
          <w:t>24</w:t>
        </w:r>
        <w:r>
          <w:fldChar w:fldCharType="end"/>
        </w:r>
      </w:hyperlink>
    </w:p>
    <w:p>
      <w:pPr>
        <w:pStyle w:val="TOC2"/>
        <w:tabs>
          <w:tab w:val="right" w:leader="dot" w:pos="8306"/>
        </w:tabs>
      </w:pPr>
      <w:hyperlink w:anchor="_Toc18283" w:history="1">
        <w:r>
          <w:rPr>
            <w:rFonts w:ascii="仿宋" w:eastAsia="仿宋" w:hAnsi="仿宋" w:cs="仿宋" w:hint="eastAsia"/>
            <w:lang w:eastAsia="zh-CN"/>
          </w:rPr>
          <w:t>(二)、社会参与与沟通</w:t>
        </w:r>
        <w:r>
          <w:tab/>
        </w:r>
        <w:r>
          <w:fldChar w:fldCharType="begin"/>
        </w:r>
        <w:r>
          <w:instrText xml:space="preserve"> PAGEREF _Toc18283 \h </w:instrText>
        </w:r>
        <w:r>
          <w:fldChar w:fldCharType="separate"/>
        </w:r>
        <w:r>
          <w:t>25</w:t>
        </w:r>
        <w:r>
          <w:fldChar w:fldCharType="end"/>
        </w:r>
      </w:hyperlink>
    </w:p>
    <w:p>
      <w:pPr>
        <w:pStyle w:val="TOC1"/>
        <w:tabs>
          <w:tab w:val="right" w:leader="dot" w:pos="8306"/>
        </w:tabs>
      </w:pPr>
      <w:hyperlink w:anchor="_Toc25548" w:history="1">
        <w:r>
          <w:rPr>
            <w:rFonts w:ascii="仿宋" w:eastAsia="仿宋" w:hAnsi="仿宋" w:cs="仿宋" w:hint="eastAsia"/>
            <w:lang w:eastAsia="zh-CN"/>
          </w:rPr>
          <w:t>八、耐磨剂项目人力资源培养与发展</w:t>
        </w:r>
        <w:r>
          <w:tab/>
        </w:r>
        <w:r>
          <w:fldChar w:fldCharType="begin"/>
        </w:r>
        <w:r>
          <w:instrText xml:space="preserve"> PAGEREF _Toc25548 \h </w:instrText>
        </w:r>
        <w:r>
          <w:fldChar w:fldCharType="separate"/>
        </w:r>
        <w:r>
          <w:t>26</w:t>
        </w:r>
        <w:r>
          <w:fldChar w:fldCharType="end"/>
        </w:r>
      </w:hyperlink>
    </w:p>
    <w:p>
      <w:pPr>
        <w:pStyle w:val="TOC2"/>
        <w:tabs>
          <w:tab w:val="right" w:leader="dot" w:pos="8306"/>
        </w:tabs>
      </w:pPr>
      <w:hyperlink w:anchor="_Toc12592" w:history="1">
        <w:r>
          <w:rPr>
            <w:rFonts w:ascii="仿宋" w:eastAsia="仿宋" w:hAnsi="仿宋" w:cs="仿宋" w:hint="eastAsia"/>
            <w:lang w:eastAsia="zh-CN"/>
          </w:rPr>
          <w:t>(一)、人才需求与规划</w:t>
        </w:r>
        <w:r>
          <w:tab/>
        </w:r>
        <w:r>
          <w:fldChar w:fldCharType="begin"/>
        </w:r>
        <w:r>
          <w:instrText xml:space="preserve"> PAGEREF _Toc12592 \h </w:instrText>
        </w:r>
        <w:r>
          <w:fldChar w:fldCharType="separate"/>
        </w:r>
        <w:r>
          <w:t>26</w:t>
        </w:r>
        <w:r>
          <w:fldChar w:fldCharType="end"/>
        </w:r>
      </w:hyperlink>
    </w:p>
    <w:p>
      <w:pPr>
        <w:pStyle w:val="TOC2"/>
        <w:tabs>
          <w:tab w:val="right" w:leader="dot" w:pos="8306"/>
        </w:tabs>
      </w:pPr>
      <w:hyperlink w:anchor="_Toc23772" w:history="1">
        <w:r>
          <w:rPr>
            <w:rFonts w:ascii="仿宋" w:eastAsia="仿宋" w:hAnsi="仿宋" w:cs="仿宋" w:hint="eastAsia"/>
            <w:lang w:eastAsia="zh-CN"/>
          </w:rPr>
          <w:t>(二)、培训与发展计划</w:t>
        </w:r>
        <w:r>
          <w:tab/>
        </w:r>
        <w:r>
          <w:fldChar w:fldCharType="begin"/>
        </w:r>
        <w:r>
          <w:instrText xml:space="preserve"> PAGEREF _Toc23772 \h </w:instrText>
        </w:r>
        <w:r>
          <w:fldChar w:fldCharType="separate"/>
        </w:r>
        <w:r>
          <w:t>26</w:t>
        </w:r>
        <w:r>
          <w:fldChar w:fldCharType="end"/>
        </w:r>
      </w:hyperlink>
    </w:p>
    <w:p>
      <w:pPr>
        <w:pStyle w:val="TOC1"/>
        <w:tabs>
          <w:tab w:val="right" w:leader="dot" w:pos="8306"/>
        </w:tabs>
      </w:pPr>
      <w:hyperlink w:anchor="_Toc27649" w:history="1">
        <w:r>
          <w:rPr>
            <w:rFonts w:ascii="仿宋" w:eastAsia="仿宋" w:hAnsi="仿宋" w:cs="仿宋" w:hint="eastAsia"/>
            <w:lang w:eastAsia="zh-CN"/>
          </w:rPr>
          <w:t>九、耐磨剂项目风险管理</w:t>
        </w:r>
        <w:r>
          <w:tab/>
        </w:r>
        <w:r>
          <w:fldChar w:fldCharType="begin"/>
        </w:r>
        <w:r>
          <w:instrText xml:space="preserve"> PAGEREF _Toc27649 \h </w:instrText>
        </w:r>
        <w:r>
          <w:fldChar w:fldCharType="separate"/>
        </w:r>
        <w:r>
          <w:t>27</w:t>
        </w:r>
        <w:r>
          <w:fldChar w:fldCharType="end"/>
        </w:r>
      </w:hyperlink>
    </w:p>
    <w:p>
      <w:pPr>
        <w:pStyle w:val="TOC2"/>
        <w:tabs>
          <w:tab w:val="right" w:leader="dot" w:pos="8306"/>
        </w:tabs>
      </w:pPr>
      <w:hyperlink w:anchor="_Toc24328" w:history="1">
        <w:r>
          <w:rPr>
            <w:rFonts w:ascii="仿宋" w:eastAsia="仿宋" w:hAnsi="仿宋" w:cs="仿宋" w:hint="eastAsia"/>
            <w:lang w:eastAsia="zh-CN"/>
          </w:rPr>
          <w:t>(一)、风险识别与评估</w:t>
        </w:r>
        <w:r>
          <w:tab/>
        </w:r>
        <w:r>
          <w:fldChar w:fldCharType="begin"/>
        </w:r>
        <w:r>
          <w:instrText xml:space="preserve"> PAGEREF _Toc24328 \h </w:instrText>
        </w:r>
        <w:r>
          <w:fldChar w:fldCharType="separate"/>
        </w:r>
        <w:r>
          <w:t>27</w:t>
        </w:r>
        <w:r>
          <w:fldChar w:fldCharType="end"/>
        </w:r>
      </w:hyperlink>
    </w:p>
    <w:p>
      <w:pPr>
        <w:pStyle w:val="TOC2"/>
        <w:tabs>
          <w:tab w:val="right" w:leader="dot" w:pos="8306"/>
        </w:tabs>
      </w:pPr>
      <w:hyperlink w:anchor="_Toc24515" w:history="1">
        <w:r>
          <w:rPr>
            <w:rFonts w:ascii="仿宋" w:eastAsia="仿宋" w:hAnsi="仿宋" w:cs="仿宋" w:hint="eastAsia"/>
            <w:lang w:eastAsia="zh-CN"/>
          </w:rPr>
          <w:t>(二)、风险应对策略</w:t>
        </w:r>
        <w:r>
          <w:tab/>
        </w:r>
        <w:r>
          <w:fldChar w:fldCharType="begin"/>
        </w:r>
        <w:r>
          <w:instrText xml:space="preserve"> PAGEREF _Toc24515 \h </w:instrText>
        </w:r>
        <w:r>
          <w:fldChar w:fldCharType="separate"/>
        </w:r>
        <w:r>
          <w:t>28</w:t>
        </w:r>
        <w:r>
          <w:fldChar w:fldCharType="end"/>
        </w:r>
      </w:hyperlink>
    </w:p>
    <w:p>
      <w:pPr>
        <w:pStyle w:val="TOC2"/>
        <w:tabs>
          <w:tab w:val="right" w:leader="dot" w:pos="8306"/>
        </w:tabs>
      </w:pPr>
      <w:hyperlink w:anchor="_Toc24206" w:history="1">
        <w:r>
          <w:rPr>
            <w:rFonts w:ascii="仿宋" w:eastAsia="仿宋" w:hAnsi="仿宋" w:cs="仿宋" w:hint="eastAsia"/>
            <w:lang w:eastAsia="zh-CN"/>
          </w:rPr>
          <w:t>(三)、风险监控与控制</w:t>
        </w:r>
        <w:r>
          <w:tab/>
        </w:r>
        <w:r>
          <w:fldChar w:fldCharType="begin"/>
        </w:r>
        <w:r>
          <w:instrText xml:space="preserve"> PAGEREF _Toc24206 \h </w:instrText>
        </w:r>
        <w:r>
          <w:fldChar w:fldCharType="separate"/>
        </w:r>
        <w:r>
          <w:t>30</w:t>
        </w:r>
        <w:r>
          <w:fldChar w:fldCharType="end"/>
        </w:r>
      </w:hyperlink>
    </w:p>
    <w:p>
      <w:pPr>
        <w:pStyle w:val="TOC1"/>
        <w:tabs>
          <w:tab w:val="right" w:leader="dot" w:pos="8306"/>
        </w:tabs>
      </w:pPr>
      <w:hyperlink w:anchor="_Toc29669" w:history="1">
        <w:r>
          <w:rPr>
            <w:rFonts w:ascii="仿宋" w:eastAsia="仿宋" w:hAnsi="仿宋" w:cs="仿宋" w:hint="eastAsia"/>
            <w:lang w:eastAsia="zh-CN"/>
          </w:rPr>
          <w:t>十、耐磨剂项目环境影响分析</w:t>
        </w:r>
        <w:r>
          <w:tab/>
        </w:r>
        <w:r>
          <w:fldChar w:fldCharType="begin"/>
        </w:r>
        <w:r>
          <w:instrText xml:space="preserve"> PAGEREF _Toc29669 \h </w:instrText>
        </w:r>
        <w:r>
          <w:fldChar w:fldCharType="separate"/>
        </w:r>
        <w:r>
          <w:t>31</w:t>
        </w:r>
        <w:r>
          <w:fldChar w:fldCharType="end"/>
        </w:r>
      </w:hyperlink>
    </w:p>
    <w:p>
      <w:pPr>
        <w:pStyle w:val="TOC2"/>
        <w:tabs>
          <w:tab w:val="right" w:leader="dot" w:pos="8306"/>
        </w:tabs>
      </w:pPr>
      <w:hyperlink w:anchor="_Toc171" w:history="1">
        <w:r>
          <w:rPr>
            <w:rFonts w:ascii="仿宋" w:eastAsia="仿宋" w:hAnsi="仿宋" w:cs="仿宋" w:hint="eastAsia"/>
            <w:lang w:eastAsia="zh-CN"/>
          </w:rPr>
          <w:t>(一)、建设区域环境质量现状</w:t>
        </w:r>
        <w:r>
          <w:tab/>
        </w:r>
        <w:r>
          <w:fldChar w:fldCharType="begin"/>
        </w:r>
        <w:r>
          <w:instrText xml:space="preserve"> PAGEREF _Toc171 \h </w:instrText>
        </w:r>
        <w:r>
          <w:fldChar w:fldCharType="separate"/>
        </w:r>
        <w:r>
          <w:t>31</w:t>
        </w:r>
        <w:r>
          <w:fldChar w:fldCharType="end"/>
        </w:r>
      </w:hyperlink>
    </w:p>
    <w:p>
      <w:pPr>
        <w:pStyle w:val="TOC2"/>
        <w:tabs>
          <w:tab w:val="right" w:leader="dot" w:pos="8306"/>
        </w:tabs>
      </w:pPr>
      <w:hyperlink w:anchor="_Toc11821" w:history="1">
        <w:r>
          <w:rPr>
            <w:rFonts w:ascii="仿宋" w:eastAsia="仿宋" w:hAnsi="仿宋" w:cs="仿宋" w:hint="eastAsia"/>
            <w:lang w:eastAsia="zh-CN"/>
          </w:rPr>
          <w:t>(二)、建设期环境保护</w:t>
        </w:r>
        <w:r>
          <w:tab/>
        </w:r>
        <w:r>
          <w:fldChar w:fldCharType="begin"/>
        </w:r>
        <w:r>
          <w:instrText xml:space="preserve"> PAGEREF _Toc11821 \h </w:instrText>
        </w:r>
        <w:r>
          <w:fldChar w:fldCharType="separate"/>
        </w:r>
        <w:r>
          <w:t>32</w:t>
        </w:r>
        <w:r>
          <w:fldChar w:fldCharType="end"/>
        </w:r>
      </w:hyperlink>
    </w:p>
    <w:p>
      <w:pPr>
        <w:pStyle w:val="TOC2"/>
        <w:tabs>
          <w:tab w:val="right" w:leader="dot" w:pos="8306"/>
        </w:tabs>
      </w:pPr>
      <w:hyperlink w:anchor="_Toc15253" w:history="1">
        <w:r>
          <w:rPr>
            <w:rFonts w:ascii="仿宋" w:eastAsia="仿宋" w:hAnsi="仿宋" w:cs="仿宋" w:hint="eastAsia"/>
            <w:lang w:eastAsia="zh-CN"/>
          </w:rPr>
          <w:t>(三)、运营期环境保护</w:t>
        </w:r>
        <w:r>
          <w:tab/>
        </w:r>
        <w:r>
          <w:fldChar w:fldCharType="begin"/>
        </w:r>
        <w:r>
          <w:instrText xml:space="preserve"> PAGEREF _Toc15253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2" w:history="1">
        <w:r>
          <w:rPr>
            <w:rFonts w:ascii="仿宋" w:eastAsia="仿宋" w:hAnsi="仿宋" w:cs="仿宋" w:hint="eastAsia"/>
            <w:lang w:eastAsia="zh-CN"/>
          </w:rPr>
          <w:t>(四)、耐磨剂项目建设对区域经济的影响</w:t>
        </w:r>
        <w:r>
          <w:tab/>
        </w:r>
        <w:r>
          <w:fldChar w:fldCharType="begin"/>
        </w:r>
        <w:r>
          <w:instrText xml:space="preserve"> PAGEREF _Toc23872 \h </w:instrText>
        </w:r>
        <w:r>
          <w:fldChar w:fldCharType="separate"/>
        </w:r>
        <w:r>
          <w:t>35</w:t>
        </w:r>
        <w:r>
          <w:fldChar w:fldCharType="end"/>
        </w:r>
      </w:hyperlink>
    </w:p>
    <w:p>
      <w:pPr>
        <w:pStyle w:val="TOC2"/>
        <w:tabs>
          <w:tab w:val="right" w:leader="dot" w:pos="8306"/>
        </w:tabs>
      </w:pPr>
      <w:hyperlink w:anchor="_Toc14215" w:history="1">
        <w:r>
          <w:rPr>
            <w:rFonts w:ascii="仿宋" w:eastAsia="仿宋" w:hAnsi="仿宋" w:cs="仿宋" w:hint="eastAsia"/>
            <w:lang w:eastAsia="zh-CN"/>
          </w:rPr>
          <w:t>(五)、废弃物处理</w:t>
        </w:r>
        <w:r>
          <w:tab/>
        </w:r>
        <w:r>
          <w:fldChar w:fldCharType="begin"/>
        </w:r>
        <w:r>
          <w:instrText xml:space="preserve"> PAGEREF _Toc14215 \h </w:instrText>
        </w:r>
        <w:r>
          <w:fldChar w:fldCharType="separate"/>
        </w:r>
        <w:r>
          <w:t>37</w:t>
        </w:r>
        <w:r>
          <w:fldChar w:fldCharType="end"/>
        </w:r>
      </w:hyperlink>
    </w:p>
    <w:p>
      <w:pPr>
        <w:pStyle w:val="TOC2"/>
        <w:tabs>
          <w:tab w:val="right" w:leader="dot" w:pos="8306"/>
        </w:tabs>
      </w:pPr>
      <w:hyperlink w:anchor="_Toc21513" w:history="1">
        <w:r>
          <w:rPr>
            <w:rFonts w:ascii="仿宋" w:eastAsia="仿宋" w:hAnsi="仿宋" w:cs="仿宋" w:hint="eastAsia"/>
            <w:lang w:eastAsia="zh-CN"/>
          </w:rPr>
          <w:t>(六)、特殊环境影响分析</w:t>
        </w:r>
        <w:r>
          <w:tab/>
        </w:r>
        <w:r>
          <w:fldChar w:fldCharType="begin"/>
        </w:r>
        <w:r>
          <w:instrText xml:space="preserve"> PAGEREF _Toc21513 \h </w:instrText>
        </w:r>
        <w:r>
          <w:fldChar w:fldCharType="separate"/>
        </w:r>
        <w:r>
          <w:t>38</w:t>
        </w:r>
        <w:r>
          <w:fldChar w:fldCharType="end"/>
        </w:r>
      </w:hyperlink>
    </w:p>
    <w:p>
      <w:pPr>
        <w:pStyle w:val="TOC2"/>
        <w:tabs>
          <w:tab w:val="right" w:leader="dot" w:pos="8306"/>
        </w:tabs>
      </w:pPr>
      <w:hyperlink w:anchor="_Toc240" w:history="1">
        <w:r>
          <w:rPr>
            <w:rFonts w:ascii="仿宋" w:eastAsia="仿宋" w:hAnsi="仿宋" w:cs="仿宋" w:hint="eastAsia"/>
            <w:lang w:eastAsia="zh-CN"/>
          </w:rPr>
          <w:t>(七)、清洁生产</w:t>
        </w:r>
        <w:r>
          <w:tab/>
        </w:r>
        <w:r>
          <w:fldChar w:fldCharType="begin"/>
        </w:r>
        <w:r>
          <w:instrText xml:space="preserve"> PAGEREF _Toc240 \h </w:instrText>
        </w:r>
        <w:r>
          <w:fldChar w:fldCharType="separate"/>
        </w:r>
        <w:r>
          <w:t>39</w:t>
        </w:r>
        <w:r>
          <w:fldChar w:fldCharType="end"/>
        </w:r>
      </w:hyperlink>
    </w:p>
    <w:p>
      <w:pPr>
        <w:pStyle w:val="TOC2"/>
        <w:tabs>
          <w:tab w:val="right" w:leader="dot" w:pos="8306"/>
        </w:tabs>
      </w:pPr>
      <w:hyperlink w:anchor="_Toc9636" w:history="1">
        <w:r>
          <w:rPr>
            <w:rFonts w:ascii="仿宋" w:eastAsia="仿宋" w:hAnsi="仿宋" w:cs="仿宋" w:hint="eastAsia"/>
            <w:lang w:eastAsia="zh-CN"/>
          </w:rPr>
          <w:t>(八)、环境保护综合评价</w:t>
        </w:r>
        <w:r>
          <w:tab/>
        </w:r>
        <w:r>
          <w:fldChar w:fldCharType="begin"/>
        </w:r>
        <w:r>
          <w:instrText xml:space="preserve"> PAGEREF _Toc9636 \h </w:instrText>
        </w:r>
        <w:r>
          <w:fldChar w:fldCharType="separate"/>
        </w:r>
        <w:r>
          <w:t>40</w:t>
        </w:r>
        <w:r>
          <w:fldChar w:fldCharType="end"/>
        </w:r>
      </w:hyperlink>
    </w:p>
    <w:p>
      <w:pPr>
        <w:pStyle w:val="TOC1"/>
        <w:tabs>
          <w:tab w:val="right" w:leader="dot" w:pos="8306"/>
        </w:tabs>
      </w:pPr>
      <w:hyperlink w:anchor="_Toc23868" w:history="1">
        <w:r>
          <w:rPr>
            <w:rFonts w:ascii="仿宋" w:eastAsia="仿宋" w:hAnsi="仿宋" w:cs="仿宋" w:hint="eastAsia"/>
            <w:lang w:eastAsia="zh-CN"/>
          </w:rPr>
          <w:t>十一、耐磨剂项目经营效益</w:t>
        </w:r>
        <w:r>
          <w:tab/>
        </w:r>
        <w:r>
          <w:fldChar w:fldCharType="begin"/>
        </w:r>
        <w:r>
          <w:instrText xml:space="preserve"> PAGEREF _Toc23868 \h </w:instrText>
        </w:r>
        <w:r>
          <w:fldChar w:fldCharType="separate"/>
        </w:r>
        <w:r>
          <w:t>41</w:t>
        </w:r>
        <w:r>
          <w:fldChar w:fldCharType="end"/>
        </w:r>
      </w:hyperlink>
    </w:p>
    <w:p>
      <w:pPr>
        <w:pStyle w:val="TOC2"/>
        <w:tabs>
          <w:tab w:val="right" w:leader="dot" w:pos="8306"/>
        </w:tabs>
      </w:pPr>
      <w:hyperlink w:anchor="_Toc3465" w:history="1">
        <w:r>
          <w:rPr>
            <w:rFonts w:ascii="仿宋" w:eastAsia="仿宋" w:hAnsi="仿宋" w:cs="仿宋" w:hint="eastAsia"/>
            <w:lang w:eastAsia="zh-CN"/>
          </w:rPr>
          <w:t>(一)、经济评价财务测算</w:t>
        </w:r>
        <w:r>
          <w:tab/>
        </w:r>
        <w:r>
          <w:fldChar w:fldCharType="begin"/>
        </w:r>
        <w:r>
          <w:instrText xml:space="preserve"> PAGEREF _Toc3465 \h </w:instrText>
        </w:r>
        <w:r>
          <w:fldChar w:fldCharType="separate"/>
        </w:r>
        <w:r>
          <w:t>41</w:t>
        </w:r>
        <w:r>
          <w:fldChar w:fldCharType="end"/>
        </w:r>
      </w:hyperlink>
    </w:p>
    <w:p>
      <w:pPr>
        <w:pStyle w:val="TOC2"/>
        <w:tabs>
          <w:tab w:val="right" w:leader="dot" w:pos="8306"/>
        </w:tabs>
      </w:pPr>
      <w:hyperlink w:anchor="_Toc24278" w:history="1">
        <w:r>
          <w:rPr>
            <w:rFonts w:ascii="仿宋" w:eastAsia="仿宋" w:hAnsi="仿宋" w:cs="仿宋" w:hint="eastAsia"/>
            <w:lang w:eastAsia="zh-CN"/>
          </w:rPr>
          <w:t>(二)、耐磨剂项目盈利能力分析</w:t>
        </w:r>
        <w:r>
          <w:tab/>
        </w:r>
        <w:r>
          <w:fldChar w:fldCharType="begin"/>
        </w:r>
        <w:r>
          <w:instrText xml:space="preserve"> PAGEREF _Toc24278 \h </w:instrText>
        </w:r>
        <w:r>
          <w:fldChar w:fldCharType="separate"/>
        </w:r>
        <w:r>
          <w:t>43</w:t>
        </w:r>
        <w:r>
          <w:fldChar w:fldCharType="end"/>
        </w:r>
      </w:hyperlink>
    </w:p>
    <w:p>
      <w:pPr>
        <w:pStyle w:val="TOC1"/>
        <w:tabs>
          <w:tab w:val="right" w:leader="dot" w:pos="8306"/>
        </w:tabs>
      </w:pPr>
      <w:hyperlink w:anchor="_Toc19963" w:history="1">
        <w:r>
          <w:rPr>
            <w:rFonts w:ascii="仿宋" w:eastAsia="仿宋" w:hAnsi="仿宋" w:cs="仿宋" w:hint="eastAsia"/>
            <w:lang w:eastAsia="zh-CN"/>
          </w:rPr>
          <w:t>十二、耐磨剂项目计划安排</w:t>
        </w:r>
        <w:r>
          <w:tab/>
        </w:r>
        <w:r>
          <w:fldChar w:fldCharType="begin"/>
        </w:r>
        <w:r>
          <w:instrText xml:space="preserve"> PAGEREF _Toc19963 \h </w:instrText>
        </w:r>
        <w:r>
          <w:fldChar w:fldCharType="separate"/>
        </w:r>
        <w:r>
          <w:t>43</w:t>
        </w:r>
        <w:r>
          <w:fldChar w:fldCharType="end"/>
        </w:r>
      </w:hyperlink>
    </w:p>
    <w:p>
      <w:pPr>
        <w:pStyle w:val="TOC2"/>
        <w:tabs>
          <w:tab w:val="right" w:leader="dot" w:pos="8306"/>
        </w:tabs>
      </w:pPr>
      <w:hyperlink w:anchor="_Toc31320" w:history="1">
        <w:r>
          <w:rPr>
            <w:rFonts w:ascii="仿宋" w:eastAsia="仿宋" w:hAnsi="仿宋" w:cs="仿宋" w:hint="eastAsia"/>
            <w:lang w:eastAsia="zh-CN"/>
          </w:rPr>
          <w:t>(一)、建设周期</w:t>
        </w:r>
        <w:r>
          <w:tab/>
        </w:r>
        <w:r>
          <w:fldChar w:fldCharType="begin"/>
        </w:r>
        <w:r>
          <w:instrText xml:space="preserve"> PAGEREF _Toc31320 \h </w:instrText>
        </w:r>
        <w:r>
          <w:fldChar w:fldCharType="separate"/>
        </w:r>
        <w:r>
          <w:t>43</w:t>
        </w:r>
        <w:r>
          <w:fldChar w:fldCharType="end"/>
        </w:r>
      </w:hyperlink>
    </w:p>
    <w:p>
      <w:pPr>
        <w:pStyle w:val="TOC2"/>
        <w:tabs>
          <w:tab w:val="right" w:leader="dot" w:pos="8306"/>
        </w:tabs>
      </w:pPr>
      <w:hyperlink w:anchor="_Toc24334" w:history="1">
        <w:r>
          <w:rPr>
            <w:rFonts w:ascii="仿宋" w:eastAsia="仿宋" w:hAnsi="仿宋" w:cs="仿宋" w:hint="eastAsia"/>
            <w:lang w:eastAsia="zh-CN"/>
          </w:rPr>
          <w:t>(二)、建设进度</w:t>
        </w:r>
        <w:r>
          <w:tab/>
        </w:r>
        <w:r>
          <w:fldChar w:fldCharType="begin"/>
        </w:r>
        <w:r>
          <w:instrText xml:space="preserve"> PAGEREF _Toc24334 \h </w:instrText>
        </w:r>
        <w:r>
          <w:fldChar w:fldCharType="separate"/>
        </w:r>
        <w:r>
          <w:t>44</w:t>
        </w:r>
        <w:r>
          <w:fldChar w:fldCharType="end"/>
        </w:r>
      </w:hyperlink>
    </w:p>
    <w:p>
      <w:pPr>
        <w:pStyle w:val="TOC2"/>
        <w:tabs>
          <w:tab w:val="right" w:leader="dot" w:pos="8306"/>
        </w:tabs>
      </w:pPr>
      <w:hyperlink w:anchor="_Toc11771" w:history="1">
        <w:r>
          <w:rPr>
            <w:rFonts w:ascii="仿宋" w:eastAsia="仿宋" w:hAnsi="仿宋" w:cs="仿宋" w:hint="eastAsia"/>
            <w:lang w:eastAsia="zh-CN"/>
          </w:rPr>
          <w:t>(三)、进度安排注意事项</w:t>
        </w:r>
        <w:r>
          <w:tab/>
        </w:r>
        <w:r>
          <w:fldChar w:fldCharType="begin"/>
        </w:r>
        <w:r>
          <w:instrText xml:space="preserve"> PAGEREF _Toc11771 \h </w:instrText>
        </w:r>
        <w:r>
          <w:fldChar w:fldCharType="separate"/>
        </w:r>
        <w:r>
          <w:t>45</w:t>
        </w:r>
        <w:r>
          <w:fldChar w:fldCharType="end"/>
        </w:r>
      </w:hyperlink>
    </w:p>
    <w:p>
      <w:pPr>
        <w:pStyle w:val="TOC2"/>
        <w:tabs>
          <w:tab w:val="right" w:leader="dot" w:pos="8306"/>
        </w:tabs>
      </w:pPr>
      <w:hyperlink w:anchor="_Toc23230" w:history="1">
        <w:r>
          <w:rPr>
            <w:rFonts w:ascii="仿宋" w:eastAsia="仿宋" w:hAnsi="仿宋" w:cs="仿宋" w:hint="eastAsia"/>
            <w:lang w:eastAsia="zh-CN"/>
          </w:rPr>
          <w:t>(四)、人力资源配置</w:t>
        </w:r>
        <w:r>
          <w:tab/>
        </w:r>
        <w:r>
          <w:fldChar w:fldCharType="begin"/>
        </w:r>
        <w:r>
          <w:instrText xml:space="preserve"> PAGEREF _Toc23230 \h </w:instrText>
        </w:r>
        <w:r>
          <w:fldChar w:fldCharType="separate"/>
        </w:r>
        <w:r>
          <w:t>47</w:t>
        </w:r>
        <w:r>
          <w:fldChar w:fldCharType="end"/>
        </w:r>
      </w:hyperlink>
    </w:p>
    <w:p>
      <w:pPr>
        <w:pStyle w:val="TOC1"/>
        <w:tabs>
          <w:tab w:val="right" w:leader="dot" w:pos="8306"/>
        </w:tabs>
      </w:pPr>
      <w:hyperlink w:anchor="_Toc5571" w:history="1">
        <w:r>
          <w:rPr>
            <w:rFonts w:ascii="仿宋" w:eastAsia="仿宋" w:hAnsi="仿宋" w:cs="仿宋" w:hint="eastAsia"/>
            <w:lang w:eastAsia="zh-CN"/>
          </w:rPr>
          <w:t>十三、质量管理体系</w:t>
        </w:r>
        <w:r>
          <w:tab/>
        </w:r>
        <w:r>
          <w:fldChar w:fldCharType="begin"/>
        </w:r>
        <w:r>
          <w:instrText xml:space="preserve"> PAGEREF _Toc5571 \h </w:instrText>
        </w:r>
        <w:r>
          <w:fldChar w:fldCharType="separate"/>
        </w:r>
        <w:r>
          <w:t>47</w:t>
        </w:r>
        <w:r>
          <w:fldChar w:fldCharType="end"/>
        </w:r>
      </w:hyperlink>
    </w:p>
    <w:p>
      <w:pPr>
        <w:pStyle w:val="TOC2"/>
        <w:tabs>
          <w:tab w:val="right" w:leader="dot" w:pos="8306"/>
        </w:tabs>
      </w:pPr>
      <w:hyperlink w:anchor="_Toc14069" w:history="1">
        <w:r>
          <w:rPr>
            <w:rFonts w:ascii="仿宋" w:eastAsia="仿宋" w:hAnsi="仿宋" w:cs="仿宋" w:hint="eastAsia"/>
            <w:lang w:eastAsia="zh-CN"/>
          </w:rPr>
          <w:t>(一)、质量目标与方针</w:t>
        </w:r>
        <w:r>
          <w:tab/>
        </w:r>
        <w:r>
          <w:fldChar w:fldCharType="begin"/>
        </w:r>
        <w:r>
          <w:instrText xml:space="preserve"> PAGEREF _Toc14069 \h </w:instrText>
        </w:r>
        <w:r>
          <w:fldChar w:fldCharType="separate"/>
        </w:r>
        <w:r>
          <w:t>47</w:t>
        </w:r>
        <w:r>
          <w:fldChar w:fldCharType="end"/>
        </w:r>
      </w:hyperlink>
    </w:p>
    <w:p>
      <w:pPr>
        <w:pStyle w:val="TOC2"/>
        <w:tabs>
          <w:tab w:val="right" w:leader="dot" w:pos="8306"/>
        </w:tabs>
      </w:pPr>
      <w:hyperlink w:anchor="_Toc23054" w:history="1">
        <w:r>
          <w:rPr>
            <w:rFonts w:ascii="仿宋" w:eastAsia="仿宋" w:hAnsi="仿宋" w:cs="仿宋" w:hint="eastAsia"/>
            <w:lang w:eastAsia="zh-CN"/>
          </w:rPr>
          <w:t>(二)、质量管理责任</w:t>
        </w:r>
        <w:r>
          <w:tab/>
        </w:r>
        <w:r>
          <w:fldChar w:fldCharType="begin"/>
        </w:r>
        <w:r>
          <w:instrText xml:space="preserve"> PAGEREF _Toc23054 \h </w:instrText>
        </w:r>
        <w:r>
          <w:fldChar w:fldCharType="separate"/>
        </w:r>
        <w:r>
          <w:t>48</w:t>
        </w:r>
        <w:r>
          <w:fldChar w:fldCharType="end"/>
        </w:r>
      </w:hyperlink>
    </w:p>
    <w:p>
      <w:pPr>
        <w:pStyle w:val="TOC2"/>
        <w:tabs>
          <w:tab w:val="right" w:leader="dot" w:pos="8306"/>
        </w:tabs>
      </w:pPr>
      <w:hyperlink w:anchor="_Toc9320" w:history="1">
        <w:r>
          <w:rPr>
            <w:rFonts w:ascii="仿宋" w:eastAsia="仿宋" w:hAnsi="仿宋" w:cs="仿宋" w:hint="eastAsia"/>
            <w:lang w:eastAsia="zh-CN"/>
          </w:rPr>
          <w:t>(三)、质量管理体系文件</w:t>
        </w:r>
        <w:r>
          <w:tab/>
        </w:r>
        <w:r>
          <w:fldChar w:fldCharType="begin"/>
        </w:r>
        <w:r>
          <w:instrText xml:space="preserve"> PAGEREF _Toc9320 \h </w:instrText>
        </w:r>
        <w:r>
          <w:fldChar w:fldCharType="separate"/>
        </w:r>
        <w:r>
          <w:t>50</w:t>
        </w:r>
        <w:r>
          <w:fldChar w:fldCharType="end"/>
        </w:r>
      </w:hyperlink>
    </w:p>
    <w:p>
      <w:pPr>
        <w:pStyle w:val="TOC2"/>
        <w:tabs>
          <w:tab w:val="right" w:leader="dot" w:pos="8306"/>
        </w:tabs>
      </w:pPr>
      <w:hyperlink w:anchor="_Toc4955" w:history="1">
        <w:r>
          <w:rPr>
            <w:rFonts w:ascii="仿宋" w:eastAsia="仿宋" w:hAnsi="仿宋" w:cs="仿宋" w:hint="eastAsia"/>
            <w:lang w:eastAsia="zh-CN"/>
          </w:rPr>
          <w:t>(四)、质量培训与教育</w:t>
        </w:r>
        <w:r>
          <w:tab/>
        </w:r>
        <w:r>
          <w:fldChar w:fldCharType="begin"/>
        </w:r>
        <w:r>
          <w:instrText xml:space="preserve"> PAGEREF _Toc4955 \h </w:instrText>
        </w:r>
        <w:r>
          <w:fldChar w:fldCharType="separate"/>
        </w:r>
        <w:r>
          <w:t>52</w:t>
        </w:r>
        <w:r>
          <w:fldChar w:fldCharType="end"/>
        </w:r>
      </w:hyperlink>
    </w:p>
    <w:p>
      <w:pPr>
        <w:pStyle w:val="TOC2"/>
        <w:tabs>
          <w:tab w:val="right" w:leader="dot" w:pos="8306"/>
        </w:tabs>
      </w:pPr>
      <w:hyperlink w:anchor="_Toc25011" w:history="1">
        <w:r>
          <w:rPr>
            <w:rFonts w:ascii="仿宋" w:eastAsia="仿宋" w:hAnsi="仿宋" w:cs="仿宋" w:hint="eastAsia"/>
            <w:lang w:eastAsia="zh-CN"/>
          </w:rPr>
          <w:t>(五)、质量审核与评价</w:t>
        </w:r>
        <w:r>
          <w:tab/>
        </w:r>
        <w:r>
          <w:fldChar w:fldCharType="begin"/>
        </w:r>
        <w:r>
          <w:instrText xml:space="preserve"> PAGEREF _Toc25011 \h </w:instrText>
        </w:r>
        <w:r>
          <w:fldChar w:fldCharType="separate"/>
        </w:r>
        <w:r>
          <w:t>53</w:t>
        </w:r>
        <w:r>
          <w:fldChar w:fldCharType="end"/>
        </w:r>
      </w:hyperlink>
    </w:p>
    <w:p>
      <w:pPr>
        <w:pStyle w:val="TOC2"/>
        <w:tabs>
          <w:tab w:val="right" w:leader="dot" w:pos="8306"/>
        </w:tabs>
      </w:pPr>
      <w:hyperlink w:anchor="_Toc21894" w:history="1">
        <w:r>
          <w:rPr>
            <w:rFonts w:ascii="仿宋" w:eastAsia="仿宋" w:hAnsi="仿宋" w:cs="仿宋" w:hint="eastAsia"/>
            <w:lang w:eastAsia="zh-CN"/>
          </w:rPr>
          <w:t>(六)、不符合与纠正措施</w:t>
        </w:r>
        <w:r>
          <w:tab/>
        </w:r>
        <w:r>
          <w:fldChar w:fldCharType="begin"/>
        </w:r>
        <w:r>
          <w:instrText xml:space="preserve"> PAGEREF _Toc21894 \h </w:instrText>
        </w:r>
        <w:r>
          <w:fldChar w:fldCharType="separate"/>
        </w:r>
        <w:r>
          <w:t>54</w:t>
        </w:r>
        <w:r>
          <w:fldChar w:fldCharType="end"/>
        </w:r>
      </w:hyperlink>
    </w:p>
    <w:p>
      <w:pPr>
        <w:pStyle w:val="TOC1"/>
        <w:tabs>
          <w:tab w:val="right" w:leader="dot" w:pos="8306"/>
        </w:tabs>
      </w:pPr>
      <w:hyperlink w:anchor="_Toc3113" w:history="1">
        <w:r>
          <w:rPr>
            <w:rFonts w:ascii="仿宋" w:eastAsia="仿宋" w:hAnsi="仿宋" w:cs="仿宋" w:hint="eastAsia"/>
            <w:lang w:eastAsia="zh-CN"/>
          </w:rPr>
          <w:t>十四、耐磨剂项目工程方案分析</w:t>
        </w:r>
        <w:r>
          <w:tab/>
        </w:r>
        <w:r>
          <w:fldChar w:fldCharType="begin"/>
        </w:r>
        <w:r>
          <w:instrText xml:space="preserve"> PAGEREF _Toc3113 \h </w:instrText>
        </w:r>
        <w:r>
          <w:fldChar w:fldCharType="separate"/>
        </w:r>
        <w:r>
          <w:t>55</w:t>
        </w:r>
        <w:r>
          <w:fldChar w:fldCharType="end"/>
        </w:r>
      </w:hyperlink>
    </w:p>
    <w:p>
      <w:pPr>
        <w:pStyle w:val="TOC2"/>
        <w:tabs>
          <w:tab w:val="right" w:leader="dot" w:pos="8306"/>
        </w:tabs>
      </w:pPr>
      <w:hyperlink w:anchor="_Toc26075" w:history="1">
        <w:r>
          <w:rPr>
            <w:rFonts w:ascii="仿宋" w:eastAsia="仿宋" w:hAnsi="仿宋" w:cs="仿宋" w:hint="eastAsia"/>
            <w:lang w:eastAsia="zh-CN"/>
          </w:rPr>
          <w:t>(一)、建筑工程设计原则</w:t>
        </w:r>
        <w:r>
          <w:tab/>
        </w:r>
        <w:r>
          <w:fldChar w:fldCharType="begin"/>
        </w:r>
        <w:r>
          <w:instrText xml:space="preserve"> PAGEREF _Toc26075 \h </w:instrText>
        </w:r>
        <w:r>
          <w:fldChar w:fldCharType="separate"/>
        </w:r>
        <w:r>
          <w:t>55</w:t>
        </w:r>
        <w:r>
          <w:fldChar w:fldCharType="end"/>
        </w:r>
      </w:hyperlink>
    </w:p>
    <w:p>
      <w:pPr>
        <w:pStyle w:val="TOC2"/>
        <w:tabs>
          <w:tab w:val="right" w:leader="dot" w:pos="8306"/>
        </w:tabs>
      </w:pPr>
      <w:hyperlink w:anchor="_Toc1060" w:history="1">
        <w:r>
          <w:rPr>
            <w:rFonts w:ascii="仿宋" w:eastAsia="仿宋" w:hAnsi="仿宋" w:cs="仿宋" w:hint="eastAsia"/>
            <w:lang w:eastAsia="zh-CN"/>
          </w:rPr>
          <w:t>(二)、土建工程建设指标</w:t>
        </w:r>
        <w:r>
          <w:tab/>
        </w:r>
        <w:r>
          <w:fldChar w:fldCharType="begin"/>
        </w:r>
        <w:r>
          <w:instrText xml:space="preserve"> PAGEREF _Toc1060 \h </w:instrText>
        </w:r>
        <w:r>
          <w:fldChar w:fldCharType="separate"/>
        </w:r>
        <w:r>
          <w:t>58</w:t>
        </w:r>
        <w:r>
          <w:fldChar w:fldCharType="end"/>
        </w:r>
      </w:hyperlink>
    </w:p>
    <w:p>
      <w:pPr>
        <w:pStyle w:val="TOC1"/>
        <w:tabs>
          <w:tab w:val="right" w:leader="dot" w:pos="8306"/>
        </w:tabs>
      </w:pPr>
      <w:hyperlink w:anchor="_Toc31390" w:history="1">
        <w:r>
          <w:rPr>
            <w:rFonts w:ascii="仿宋" w:eastAsia="仿宋" w:hAnsi="仿宋" w:cs="仿宋" w:hint="eastAsia"/>
            <w:lang w:eastAsia="zh-CN"/>
          </w:rPr>
          <w:t>十五、耐磨剂项目实施保障措施</w:t>
        </w:r>
        <w:r>
          <w:tab/>
        </w:r>
        <w:r>
          <w:fldChar w:fldCharType="begin"/>
        </w:r>
        <w:r>
          <w:instrText xml:space="preserve"> PAGEREF _Toc31390 \h </w:instrText>
        </w:r>
        <w:r>
          <w:fldChar w:fldCharType="separate"/>
        </w:r>
        <w:r>
          <w:t>60</w:t>
        </w:r>
        <w:r>
          <w:fldChar w:fldCharType="end"/>
        </w:r>
      </w:hyperlink>
    </w:p>
    <w:p>
      <w:pPr>
        <w:pStyle w:val="TOC2"/>
        <w:tabs>
          <w:tab w:val="right" w:leader="dot" w:pos="8306"/>
        </w:tabs>
      </w:pPr>
      <w:hyperlink w:anchor="_Toc26846" w:history="1">
        <w:r>
          <w:rPr>
            <w:rFonts w:ascii="仿宋" w:eastAsia="仿宋" w:hAnsi="仿宋" w:cs="仿宋" w:hint="eastAsia"/>
            <w:lang w:eastAsia="zh-CN"/>
          </w:rPr>
          <w:t>(一)、耐磨剂项目实施保障机制</w:t>
        </w:r>
        <w:r>
          <w:tab/>
        </w:r>
        <w:r>
          <w:fldChar w:fldCharType="begin"/>
        </w:r>
        <w:r>
          <w:instrText xml:space="preserve"> PAGEREF _Toc26846 \h </w:instrText>
        </w:r>
        <w:r>
          <w:fldChar w:fldCharType="separate"/>
        </w:r>
        <w:r>
          <w:t>60</w:t>
        </w:r>
        <w:r>
          <w:fldChar w:fldCharType="end"/>
        </w:r>
      </w:hyperlink>
    </w:p>
    <w:p>
      <w:pPr>
        <w:pStyle w:val="TOC2"/>
        <w:tabs>
          <w:tab w:val="right" w:leader="dot" w:pos="8306"/>
        </w:tabs>
      </w:pPr>
      <w:hyperlink w:anchor="_Toc6145" w:history="1">
        <w:r>
          <w:rPr>
            <w:rFonts w:ascii="仿宋" w:eastAsia="仿宋" w:hAnsi="仿宋" w:cs="仿宋" w:hint="eastAsia"/>
            <w:lang w:eastAsia="zh-CN"/>
          </w:rPr>
          <w:t>(二)、耐磨剂项目法律合规要求</w:t>
        </w:r>
        <w:r>
          <w:tab/>
        </w:r>
        <w:r>
          <w:fldChar w:fldCharType="begin"/>
        </w:r>
        <w:r>
          <w:instrText xml:space="preserve"> PAGEREF _Toc6145 \h </w:instrText>
        </w:r>
        <w:r>
          <w:fldChar w:fldCharType="separate"/>
        </w:r>
        <w:r>
          <w:t>63</w:t>
        </w:r>
        <w:r>
          <w:fldChar w:fldCharType="end"/>
        </w:r>
      </w:hyperlink>
    </w:p>
    <w:p>
      <w:pPr>
        <w:pStyle w:val="TOC2"/>
        <w:tabs>
          <w:tab w:val="right" w:leader="dot" w:pos="8306"/>
        </w:tabs>
      </w:pPr>
      <w:hyperlink w:anchor="_Toc4128" w:history="1">
        <w:r>
          <w:rPr>
            <w:rFonts w:ascii="仿宋" w:eastAsia="仿宋" w:hAnsi="仿宋" w:cs="仿宋" w:hint="eastAsia"/>
            <w:lang w:eastAsia="zh-CN"/>
          </w:rPr>
          <w:t>(三)、耐磨剂项目合同管理与法律事务</w:t>
        </w:r>
        <w:r>
          <w:tab/>
        </w:r>
        <w:r>
          <w:fldChar w:fldCharType="begin"/>
        </w:r>
        <w:r>
          <w:instrText xml:space="preserve"> PAGEREF _Toc4128 \h </w:instrText>
        </w:r>
        <w:r>
          <w:fldChar w:fldCharType="separate"/>
        </w:r>
        <w:r>
          <w:t>68</w:t>
        </w:r>
        <w:r>
          <w:fldChar w:fldCharType="end"/>
        </w:r>
      </w:hyperlink>
    </w:p>
    <w:p>
      <w:pPr>
        <w:pStyle w:val="TOC2"/>
        <w:tabs>
          <w:tab w:val="right" w:leader="dot" w:pos="8306"/>
        </w:tabs>
      </w:pPr>
      <w:hyperlink w:anchor="_Toc32158" w:history="1">
        <w:r>
          <w:rPr>
            <w:rFonts w:ascii="仿宋" w:eastAsia="仿宋" w:hAnsi="仿宋" w:cs="仿宋" w:hint="eastAsia"/>
            <w:lang w:eastAsia="zh-CN"/>
          </w:rPr>
          <w:t>(四)、耐磨剂项目知识产权保护策略</w:t>
        </w:r>
        <w:r>
          <w:tab/>
        </w:r>
        <w:r>
          <w:fldChar w:fldCharType="begin"/>
        </w:r>
        <w:r>
          <w:instrText xml:space="preserve"> PAGEREF _Toc32158 \h </w:instrText>
        </w:r>
        <w:r>
          <w:fldChar w:fldCharType="separate"/>
        </w:r>
        <w:r>
          <w:t>74</w:t>
        </w:r>
        <w:r>
          <w:fldChar w:fldCharType="end"/>
        </w:r>
      </w:hyperlink>
    </w:p>
    <w:p>
      <w:pPr>
        <w:pStyle w:val="TOC1"/>
        <w:tabs>
          <w:tab w:val="right" w:leader="dot" w:pos="8306"/>
        </w:tabs>
      </w:pPr>
      <w:hyperlink w:anchor="_Toc16449" w:history="1">
        <w:r>
          <w:rPr>
            <w:rFonts w:ascii="仿宋" w:eastAsia="仿宋" w:hAnsi="仿宋" w:cs="仿宋" w:hint="eastAsia"/>
            <w:lang w:eastAsia="zh-CN"/>
          </w:rPr>
          <w:t>十六、耐磨剂项目实施时间节点</w:t>
        </w:r>
        <w:r>
          <w:tab/>
        </w:r>
        <w:r>
          <w:fldChar w:fldCharType="begin"/>
        </w:r>
        <w:r>
          <w:instrText xml:space="preserve"> PAGEREF _Toc16449 \h </w:instrText>
        </w:r>
        <w:r>
          <w:fldChar w:fldCharType="separate"/>
        </w:r>
        <w:r>
          <w:t>76</w:t>
        </w:r>
        <w:r>
          <w:fldChar w:fldCharType="end"/>
        </w:r>
      </w:hyperlink>
    </w:p>
    <w:p>
      <w:pPr>
        <w:pStyle w:val="TOC2"/>
        <w:tabs>
          <w:tab w:val="right" w:leader="dot" w:pos="8306"/>
        </w:tabs>
      </w:pPr>
      <w:hyperlink w:anchor="_Toc28912" w:history="1">
        <w:r>
          <w:rPr>
            <w:rFonts w:ascii="仿宋" w:eastAsia="仿宋" w:hAnsi="仿宋" w:cs="仿宋" w:hint="eastAsia"/>
            <w:lang w:eastAsia="zh-CN"/>
          </w:rPr>
          <w:t>(一)、耐磨剂项目启动阶段时间节点</w:t>
        </w:r>
        <w:r>
          <w:tab/>
        </w:r>
        <w:r>
          <w:fldChar w:fldCharType="begin"/>
        </w:r>
        <w:r>
          <w:instrText xml:space="preserve"> PAGEREF _Toc28912 \h </w:instrText>
        </w:r>
        <w:r>
          <w:fldChar w:fldCharType="separate"/>
        </w:r>
        <w:r>
          <w:t>76</w:t>
        </w:r>
        <w:r>
          <w:fldChar w:fldCharType="end"/>
        </w:r>
      </w:hyperlink>
    </w:p>
    <w:p>
      <w:pPr>
        <w:pStyle w:val="TOC2"/>
        <w:tabs>
          <w:tab w:val="right" w:leader="dot" w:pos="8306"/>
        </w:tabs>
      </w:pPr>
      <w:hyperlink w:anchor="_Toc26448" w:history="1">
        <w:r>
          <w:rPr>
            <w:rFonts w:ascii="仿宋" w:eastAsia="仿宋" w:hAnsi="仿宋" w:cs="仿宋" w:hint="eastAsia"/>
            <w:lang w:eastAsia="zh-CN"/>
          </w:rPr>
          <w:t>(二)、耐磨剂项目执行阶段时间节点</w:t>
        </w:r>
        <w:r>
          <w:tab/>
        </w:r>
        <w:r>
          <w:fldChar w:fldCharType="begin"/>
        </w:r>
        <w:r>
          <w:instrText xml:space="preserve"> PAGEREF _Toc26448 \h </w:instrText>
        </w:r>
        <w:r>
          <w:fldChar w:fldCharType="separate"/>
        </w:r>
        <w:r>
          <w:t>77</w:t>
        </w:r>
        <w:r>
          <w:fldChar w:fldCharType="end"/>
        </w:r>
      </w:hyperlink>
    </w:p>
    <w:p>
      <w:pPr>
        <w:pStyle w:val="TOC2"/>
        <w:tabs>
          <w:tab w:val="right" w:leader="dot" w:pos="8306"/>
        </w:tabs>
      </w:pPr>
      <w:hyperlink w:anchor="_Toc21597" w:history="1">
        <w:r>
          <w:rPr>
            <w:rFonts w:ascii="仿宋" w:eastAsia="仿宋" w:hAnsi="仿宋" w:cs="仿宋" w:hint="eastAsia"/>
            <w:lang w:eastAsia="zh-CN"/>
          </w:rPr>
          <w:t>(三)、耐磨剂项目完成阶段时间节点</w:t>
        </w:r>
        <w:r>
          <w:tab/>
        </w:r>
        <w:r>
          <w:fldChar w:fldCharType="begin"/>
        </w:r>
        <w:r>
          <w:instrText xml:space="preserve"> PAGEREF _Toc21597 \h </w:instrText>
        </w:r>
        <w:r>
          <w:fldChar w:fldCharType="separate"/>
        </w:r>
        <w:r>
          <w:t>78</w:t>
        </w:r>
        <w:r>
          <w:fldChar w:fldCharType="end"/>
        </w:r>
      </w:hyperlink>
    </w:p>
    <w:p>
      <w:pPr>
        <w:pStyle w:val="TOC1"/>
        <w:tabs>
          <w:tab w:val="right" w:leader="dot" w:pos="8306"/>
        </w:tabs>
      </w:pPr>
      <w:hyperlink w:anchor="_Toc8285" w:history="1">
        <w:r>
          <w:rPr>
            <w:rFonts w:ascii="仿宋" w:eastAsia="仿宋" w:hAnsi="仿宋" w:cs="仿宋" w:hint="eastAsia"/>
            <w:lang w:eastAsia="zh-CN"/>
          </w:rPr>
          <w:t>十七、供应链管理</w:t>
        </w:r>
        <w:r>
          <w:tab/>
        </w:r>
        <w:r>
          <w:fldChar w:fldCharType="begin"/>
        </w:r>
        <w:r>
          <w:instrText xml:space="preserve"> PAGEREF _Toc8285 \h </w:instrText>
        </w:r>
        <w:r>
          <w:fldChar w:fldCharType="separate"/>
        </w:r>
        <w:r>
          <w:t>79</w:t>
        </w:r>
        <w:r>
          <w:fldChar w:fldCharType="end"/>
        </w:r>
      </w:hyperlink>
    </w:p>
    <w:p>
      <w:pPr>
        <w:pStyle w:val="TOC2"/>
        <w:tabs>
          <w:tab w:val="right" w:leader="dot" w:pos="8306"/>
        </w:tabs>
      </w:pPr>
      <w:hyperlink w:anchor="_Toc14291" w:history="1">
        <w:r>
          <w:rPr>
            <w:rFonts w:ascii="仿宋" w:eastAsia="仿宋" w:hAnsi="仿宋" w:cs="仿宋" w:hint="eastAsia"/>
            <w:lang w:eastAsia="zh-CN"/>
          </w:rPr>
          <w:t>(一)、供应链战略规划</w:t>
        </w:r>
        <w:r>
          <w:tab/>
        </w:r>
        <w:r>
          <w:fldChar w:fldCharType="begin"/>
        </w:r>
        <w:r>
          <w:instrText xml:space="preserve"> PAGEREF _Toc14291 \h </w:instrText>
        </w:r>
        <w:r>
          <w:fldChar w:fldCharType="separate"/>
        </w:r>
        <w:r>
          <w:t>79</w:t>
        </w:r>
        <w:r>
          <w:fldChar w:fldCharType="end"/>
        </w:r>
      </w:hyperlink>
    </w:p>
    <w:p>
      <w:pPr>
        <w:pStyle w:val="TOC2"/>
        <w:tabs>
          <w:tab w:val="right" w:leader="dot" w:pos="8306"/>
        </w:tabs>
      </w:pPr>
      <w:hyperlink w:anchor="_Toc8255" w:history="1">
        <w:r>
          <w:rPr>
            <w:rFonts w:ascii="仿宋" w:eastAsia="仿宋" w:hAnsi="仿宋" w:cs="仿宋" w:hint="eastAsia"/>
            <w:lang w:eastAsia="zh-CN"/>
          </w:rPr>
          <w:t>(二)、供应商选择与合作</w:t>
        </w:r>
        <w:r>
          <w:tab/>
        </w:r>
        <w:r>
          <w:fldChar w:fldCharType="begin"/>
        </w:r>
        <w:r>
          <w:instrText xml:space="preserve"> PAGEREF _Toc8255 \h </w:instrText>
        </w:r>
        <w:r>
          <w:fldChar w:fldCharType="separate"/>
        </w:r>
        <w:r>
          <w:t>81</w:t>
        </w:r>
        <w:r>
          <w:fldChar w:fldCharType="end"/>
        </w:r>
      </w:hyperlink>
    </w:p>
    <w:p>
      <w:pPr>
        <w:pStyle w:val="TOC2"/>
        <w:tabs>
          <w:tab w:val="right" w:leader="dot" w:pos="8306"/>
        </w:tabs>
      </w:pPr>
      <w:hyperlink w:anchor="_Toc14084" w:history="1">
        <w:r>
          <w:rPr>
            <w:rFonts w:ascii="仿宋" w:eastAsia="仿宋" w:hAnsi="仿宋" w:cs="仿宋" w:hint="eastAsia"/>
            <w:lang w:eastAsia="zh-CN"/>
          </w:rPr>
          <w:t>(三)、物流与库存管理</w:t>
        </w:r>
        <w:r>
          <w:tab/>
        </w:r>
        <w:r>
          <w:fldChar w:fldCharType="begin"/>
        </w:r>
        <w:r>
          <w:instrText xml:space="preserve"> PAGEREF _Toc14084 \h </w:instrText>
        </w:r>
        <w:r>
          <w:fldChar w:fldCharType="separate"/>
        </w:r>
        <w:r>
          <w:t>82</w:t>
        </w:r>
        <w:r>
          <w:fldChar w:fldCharType="end"/>
        </w:r>
      </w:hyperlink>
    </w:p>
    <w:p>
      <w:pPr>
        <w:pStyle w:val="TOC1"/>
        <w:tabs>
          <w:tab w:val="right" w:leader="dot" w:pos="8306"/>
        </w:tabs>
      </w:pPr>
      <w:hyperlink w:anchor="_Toc11590" w:history="1">
        <w:r>
          <w:rPr>
            <w:rFonts w:ascii="仿宋" w:eastAsia="仿宋" w:hAnsi="仿宋" w:cs="仿宋" w:hint="eastAsia"/>
            <w:lang w:eastAsia="zh-CN"/>
          </w:rPr>
          <w:t>十八、营销与推广策略</w:t>
        </w:r>
        <w:r>
          <w:tab/>
        </w:r>
        <w:r>
          <w:fldChar w:fldCharType="begin"/>
        </w:r>
        <w:r>
          <w:instrText xml:space="preserve"> PAGEREF _Toc11590 \h </w:instrText>
        </w:r>
        <w:r>
          <w:fldChar w:fldCharType="separate"/>
        </w:r>
        <w:r>
          <w:t>83</w:t>
        </w:r>
        <w:r>
          <w:fldChar w:fldCharType="end"/>
        </w:r>
      </w:hyperlink>
    </w:p>
    <w:p>
      <w:pPr>
        <w:pStyle w:val="TOC2"/>
        <w:tabs>
          <w:tab w:val="right" w:leader="dot" w:pos="8306"/>
        </w:tabs>
      </w:pPr>
      <w:hyperlink w:anchor="_Toc23235" w:history="1">
        <w:r>
          <w:rPr>
            <w:rFonts w:ascii="仿宋" w:eastAsia="仿宋" w:hAnsi="仿宋" w:cs="仿宋" w:hint="eastAsia"/>
            <w:lang w:eastAsia="zh-CN"/>
          </w:rPr>
          <w:t>(一)、产品/服务定位与特点</w:t>
        </w:r>
        <w:r>
          <w:tab/>
        </w:r>
        <w:r>
          <w:fldChar w:fldCharType="begin"/>
        </w:r>
        <w:r>
          <w:instrText xml:space="preserve"> PAGEREF _Toc23235 \h </w:instrText>
        </w:r>
        <w:r>
          <w:fldChar w:fldCharType="separate"/>
        </w:r>
        <w:r>
          <w:t>83</w:t>
        </w:r>
        <w:r>
          <w:fldChar w:fldCharType="end"/>
        </w:r>
      </w:hyperlink>
    </w:p>
    <w:p>
      <w:pPr>
        <w:pStyle w:val="TOC2"/>
        <w:tabs>
          <w:tab w:val="right" w:leader="dot" w:pos="8306"/>
        </w:tabs>
      </w:pPr>
      <w:hyperlink w:anchor="_Toc8628" w:history="1">
        <w:r>
          <w:rPr>
            <w:rFonts w:ascii="仿宋" w:eastAsia="仿宋" w:hAnsi="仿宋" w:cs="仿宋" w:hint="eastAsia"/>
            <w:lang w:eastAsia="zh-CN"/>
          </w:rPr>
          <w:t>(二)、市场定位与竞争分析</w:t>
        </w:r>
        <w:r>
          <w:tab/>
        </w:r>
        <w:r>
          <w:fldChar w:fldCharType="begin"/>
        </w:r>
        <w:r>
          <w:instrText xml:space="preserve"> PAGEREF _Toc8628 \h </w:instrText>
        </w:r>
        <w:r>
          <w:fldChar w:fldCharType="separate"/>
        </w:r>
        <w:r>
          <w:t>85</w:t>
        </w:r>
        <w:r>
          <w:fldChar w:fldCharType="end"/>
        </w:r>
      </w:hyperlink>
    </w:p>
    <w:p>
      <w:pPr>
        <w:pStyle w:val="TOC2"/>
        <w:tabs>
          <w:tab w:val="right" w:leader="dot" w:pos="8306"/>
        </w:tabs>
      </w:pPr>
      <w:hyperlink w:anchor="_Toc7700" w:history="1">
        <w:r>
          <w:rPr>
            <w:rFonts w:ascii="仿宋" w:eastAsia="仿宋" w:hAnsi="仿宋" w:cs="仿宋" w:hint="eastAsia"/>
            <w:lang w:eastAsia="zh-CN"/>
          </w:rPr>
          <w:t>(三)、营销渠道与策略</w:t>
        </w:r>
        <w:r>
          <w:tab/>
        </w:r>
        <w:r>
          <w:fldChar w:fldCharType="begin"/>
        </w:r>
        <w:r>
          <w:instrText xml:space="preserve"> PAGEREF _Toc7700 \h </w:instrText>
        </w:r>
        <w:r>
          <w:fldChar w:fldCharType="separate"/>
        </w:r>
        <w:r>
          <w:t>86</w:t>
        </w:r>
        <w:r>
          <w:fldChar w:fldCharType="end"/>
        </w:r>
      </w:hyperlink>
    </w:p>
    <w:p>
      <w:pPr>
        <w:pStyle w:val="TOC2"/>
        <w:tabs>
          <w:tab w:val="right" w:leader="dot" w:pos="8306"/>
        </w:tabs>
      </w:pPr>
      <w:hyperlink w:anchor="_Toc14086" w:history="1">
        <w:r>
          <w:rPr>
            <w:rFonts w:ascii="仿宋" w:eastAsia="仿宋" w:hAnsi="仿宋" w:cs="仿宋" w:hint="eastAsia"/>
            <w:lang w:eastAsia="zh-CN"/>
          </w:rPr>
          <w:t>(四)、推广与宣传活动</w:t>
        </w:r>
        <w:r>
          <w:tab/>
        </w:r>
        <w:r>
          <w:fldChar w:fldCharType="begin"/>
        </w:r>
        <w:r>
          <w:instrText xml:space="preserve"> PAGEREF _Toc14086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51"/>
      <w:r>
        <w:rPr>
          <w:rFonts w:ascii="仿宋" w:eastAsia="仿宋" w:hAnsi="仿宋" w:cs="仿宋" w:hint="eastAsia"/>
          <w:sz w:val="28"/>
          <w:lang w:eastAsia="zh-CN"/>
        </w:rPr>
        <w:t>一、耐磨剂项目可持续发展</w:t>
      </w:r>
      <w:bookmarkEnd w:id="2"/>
    </w:p>
    <w:p>
      <w:pPr>
        <w:pStyle w:val="Heading2"/>
        <w:rPr>
          <w:rFonts w:ascii="仿宋" w:eastAsia="仿宋" w:hAnsi="仿宋" w:cs="仿宋" w:hint="eastAsia"/>
          <w:lang w:eastAsia="zh-CN"/>
        </w:rPr>
      </w:pPr>
      <w:bookmarkStart w:id="3" w:name="_Toc25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中，耐磨剂项目团队着眼于未来，明确了可持续发展的战略方向。制定的具体可持续发展目标包括降低资源使用、采用环保技术、最大化社会效益等。这一步骤不仅有助于耐磨剂项目在环保和社会责任方面达到最高标准，也为未来提供了明确的指引，确保耐磨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可持续实践的融入耐磨剂项目管理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耐磨剂项目管理周期。从耐磨剂项目规划开始，耐磨剂项目团队就考虑了环境和社会的因素。在执行阶段，耐磨剂项目团队积极推动绿色技术的应用，优化资源利用。此外，关注员工的社会责任，通过培训和沟通活动提高员工对可持续发展的认知，使他们能够在日常工作中践行可持续实践。这些举措不仅为耐磨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1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扎根于耐磨剂项目的可持续发展理念，我们深信环保与社会责任是耐磨剂项目成功的关键支柱。在耐磨剂项目的每一步，我们都致力于通过创新和实践，履行对环境和社会的坚定责任。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团队通过引入先进的环保技术、建立高效的废物处理系统以及推动能源节约措施，积极履行环保责任。定期的环保监测和评估确保耐磨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不仅致力于自身可持续发展，还注重对社会的回馈。通过支持社区耐磨剂项目、参与慈善事业、提供培训机会等方式，耐磨剂项目积极履行社会责任。与当地社区建立积极互动，关注员工的工作与生活平衡，以及员工的身心健康，是耐磨剂项目在社会责任层面的关键举措。这样的实践不仅增强了耐磨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441"/>
      <w:r>
        <w:rPr>
          <w:rFonts w:ascii="仿宋" w:eastAsia="仿宋" w:hAnsi="仿宋" w:cs="仿宋" w:hint="eastAsia"/>
          <w:sz w:val="28"/>
          <w:lang w:eastAsia="zh-CN"/>
        </w:rPr>
        <w:t>二、耐磨剂项目概论</w:t>
      </w:r>
      <w:bookmarkEnd w:id="5"/>
    </w:p>
    <w:p>
      <w:pPr>
        <w:pStyle w:val="Heading2"/>
        <w:rPr>
          <w:rFonts w:ascii="仿宋" w:eastAsia="仿宋" w:hAnsi="仿宋" w:cs="仿宋" w:hint="eastAsia"/>
          <w:lang w:eastAsia="zh-CN"/>
        </w:rPr>
      </w:pPr>
      <w:bookmarkStart w:id="6" w:name="_Toc25529"/>
      <w:r>
        <w:rPr>
          <w:rFonts w:ascii="仿宋" w:eastAsia="仿宋" w:hAnsi="仿宋" w:cs="仿宋" w:hint="eastAsia"/>
          <w:lang w:eastAsia="zh-CN"/>
        </w:rPr>
        <w:t>(一)、耐磨剂项目概况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起源追溯至对市场的深入洞察。市场的不断演变与变革为耐磨剂项目提供了难得的机遇。当前市场存在的需求缺口和变革的大环境共同构成了耐磨剂项目的背景。这个耐磨剂项目旨在充分利用市场机遇，填补行业中尚未满足的需求，为客户提供全新的解决方案。市场的变革和需求的增长使得这个耐磨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耐磨剂项目名称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正式命名为耐磨剂。这个名称不仅仅是一个标识，更代表了耐磨剂项目的核心理念和愿景。它蕴含着耐磨剂项目所要解决问题的关键字，具有强烈的表达和辨识度，为耐磨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耐磨剂项目目标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核心目标是提供一种全新、高效的解决方案，满足客户日益增长的需求。耐磨剂项目追求的不仅仅是满足市场需求，更是在市场中获得卓越的竞争优势。通过不断提升产品或服务的质量和创新水平，耐磨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耐磨剂项目范围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全面涵盖了产品研发、制造、市场推广和售后服务，确保从产品设计到最终用户体验的全方位关注。这一全面的耐磨剂项目范围是为了确保耐磨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耐磨剂项目时间表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耐磨剂项目计划在未来18个月内完成，包括研发、测试、市场试点和正式推出等不同阶段。这个时间表的合理设计是为了确保耐磨剂项目各个阶段的顺利推进，以便按时交付高质量的成果。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耐磨剂项目预算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耐磨剂项目总预算估算为XX百万美元，主要分配在研发、市场推广、人员培训和运营等方面。这一充足的预算为耐磨剂项目提供了充足的资源，确保耐磨剂项目在各个方面都能取得优异的表现。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耐磨剂项目风险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耐磨剂项目可能面临的风险包括市场接受度低、技术难题、竞争激烈等。耐磨剂项目团队已经制定了相应的风险应对计划，通过前瞻性的风险管理，确保耐磨剂项目在面对不确定性时能够迅速做出应对。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耐磨剂项目团队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耐磨剂项目汇聚了一支经验丰富、多领域专业素养的核心团队，确保耐磨剂项目在各个方面都能拥有高水平的执行力。团队的协同作战是耐磨剂项目成功的关键因素之一。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耐磨剂项目背景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耐磨剂项目的背景根植于市场对更高效、创新产品的渴望，同时也受到科技发展对行业格局的深刻改变的影响。这为耐磨剂项目提供了广阔的发展空间和市场需求。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耐磨剂项目现状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截至目前，耐磨剂项目已完成市场调研和技术验证，取得了初步的成功。这为耐磨剂项目在未来的发展奠定了坚实的基础，为更远大的目标打下了坚实的基石。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139"/>
      <w:r>
        <w:rPr>
          <w:rFonts w:ascii="仿宋" w:eastAsia="仿宋" w:hAnsi="仿宋" w:cs="仿宋" w:hint="eastAsia"/>
          <w:sz w:val="28"/>
          <w:lang w:eastAsia="zh-CN"/>
        </w:rPr>
        <w:t>(二)、耐磨剂项目目标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keyword》耐磨剂项目首要业务目标是在市场中占据有利地位，实现产品/服务的成功推广和销售。通过不断提升产品质量、创新性，耐磨剂项目追求成为行业中的领导者，赢得更多客户的青睐。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在科技迅速发展的时代，耐磨剂项目着眼于技术创新。通过持续的研发和技术升级，耐磨剂项目旨在推出更具创新性的产品或服务，以满足市场对新鲜、先进解决方案的需求。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为了建立可持续的客户关系，耐磨剂项目设定了客户满意度目标。通过提供卓越的产品质量和优质的客户服务，耐磨剂项目追求赢得客户的信任和忠诚度，确保他们的满意度达到行业领先水平。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耐磨剂项目注重社会责任和可持续发展。通过实施环保、社会责任耐磨剂项目，耐磨剂项目致力于在经济发展的同时保护环境，促进社会公平，实现可持续经营。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耐磨剂项目的团队是实现目标的核心驱动力。因此，耐磨剂项目设定了团队发展目标，包括提升团队成员的专业技能、培养领导力，以及搭建协同高效的团队工作氛围。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709"/>
      <w:r>
        <w:rPr>
          <w:rFonts w:ascii="仿宋" w:eastAsia="仿宋" w:hAnsi="仿宋" w:cs="仿宋" w:hint="eastAsia"/>
          <w:sz w:val="28"/>
          <w:lang w:eastAsia="zh-CN"/>
        </w:rPr>
        <w:t>(三)、耐磨剂项目提出的理由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耐磨剂项目提出的理由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源于对市场机遇的深刻洞察。当前市场中存在的需求缺口和行业发展趋势表明，有巨大的商业机会等待被开发。通过准确捕捉市场机遇，耐磨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理念基于对技术创新的信仰。通过持续的研发和技术投入，耐磨剂项目有望推出更具创新性的产品或服务。在科技飞速发展的当下，耐磨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是为了增强企业的行业竞争力。通过提升产品或服务的质量和独特性，耐磨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响应了消费者需求的变化。随着社会和科技的不断发展，消费者对产品和服务的需求也在发生变化。通过深入了解并及时回应消费者的新需求，耐磨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耐磨剂项目的提出是企业战略发展规划的一部分。在面对日益激烈的市场竞争和不断变化的商业环境中，耐磨剂项目作为企业战略的一环，旨在为企业开辟新的增长领域，巩固企业在行业中的地位。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耐磨剂项目的提出不仅仅是基于商业考量，还注重社会责任。通过推出环保、社会责任等方面的耐磨剂项目，耐磨剂企业可以在社会中树立积极形象，为社会做出积极贡献，实现经济效益和社会效益的双赢。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耐磨剂项目的提出反映了对利益相关者期望的关注。包括客户、员工、投资者等利益相关者在企业发展中都有着各自的期望，耐磨剂项目力求在满足这些期望的同时，取得更大的共赢。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433"/>
      <w:r>
        <w:rPr>
          <w:rFonts w:ascii="仿宋" w:eastAsia="仿宋" w:hAnsi="仿宋" w:cs="仿宋" w:hint="eastAsia"/>
          <w:sz w:val="28"/>
          <w:lang w:eastAsia="zh-CN"/>
        </w:rPr>
        <w:t>(四)、耐磨剂项目意义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在实施耐磨剂项目的过程中，我们不仅仅是在追逐商业成功，更是为企业和社会的多个层面创造了深远的意义。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首要意义在于提升企业的市场竞争力。通过持续的创新和对产品质量的高标准要求，耐磨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磨剂项目的推进将促使行业技术水平的提升。通过引入先进技术和创新性解决方案，耐磨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在社会层面，耐磨剂项目不仅创造了大量就业机会，提高了就业水平，还注重社会责任和环保。通过参与社会公益事业和推动环保耐磨剂项目，耐磨剂项目为社会贡献了一份力量，体现了企业对社会的积极回馈。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综合而言，耐磨剂项目意义重大，不仅推动了企业的发展，也为行业和社会的进步贡献了积极力量。这是一个全面而深刻的影响，将在未来产生可持续的正面效应。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305"/>
      <w:r>
        <w:rPr>
          <w:rFonts w:ascii="仿宋" w:eastAsia="仿宋" w:hAnsi="仿宋" w:cs="仿宋" w:hint="eastAsia"/>
          <w:sz w:val="28"/>
          <w:lang w:eastAsia="zh-CN"/>
        </w:rPr>
        <w:t>(五)、耐磨剂项目背景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在当今迅猛发展的商业环境中，耐磨剂项目的动因根植于对多方面因素的审慎考量。这个耐磨剂项目的提出并非孤立的决策，而是对企业所处背景深入思考的产物。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市场的不断演变是耐磨剂项目背后的首要原因。科技的迅速发展和全球市场的快速变化使得企业必须灵活应对。耐磨剂项目应运而生，旨在通过创新性的解决方案迎合市场的多变需求，赢得竞争中的先机。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竞争的激烈程度也是耐磨剂项目背景中不可忽视的一环。企业需要在激烈竞争中脱颖而出，为此，耐磨剂项目致力于打破常规，提供独特的价值主张，以吸引客户并确保市场份额的增长。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技术的迅速发展为企业带来了机遇与挑战。作为耐磨剂项目启动的背景之一，对新兴技术的应用将有助于提升企业的技术水平，使其在不断演进的商业环境中保持竞争优势。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此外，社会对企业责任的期望也在逐渐升高。耐磨剂项目充分融入了社会责任的理念，通过可持续经营和社会公益耐磨剂项目，企图为社会贡献一份力量，在商业成功的同时关注社会价值。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586"/>
      <w:r>
        <w:rPr>
          <w:rFonts w:ascii="仿宋" w:eastAsia="仿宋" w:hAnsi="仿宋" w:cs="仿宋" w:hint="eastAsia"/>
          <w:sz w:val="28"/>
          <w:lang w:eastAsia="zh-CN"/>
        </w:rPr>
        <w:t>三、耐磨剂项目绩效评估</w:t>
      </w:r>
      <w:bookmarkEnd w:id="11"/>
    </w:p>
    <w:p>
      <w:pPr>
        <w:pStyle w:val="Heading2"/>
        <w:rPr>
          <w:rFonts w:ascii="仿宋" w:eastAsia="仿宋" w:hAnsi="仿宋" w:cs="仿宋" w:hint="eastAsia"/>
          <w:lang w:eastAsia="zh-CN"/>
        </w:rPr>
      </w:pPr>
      <w:bookmarkStart w:id="12" w:name="_Toc48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在耐磨剂项目中，我们设计了一套全面的绩效评估指标，以确保耐磨剂项目的可控和成功交付。这些指标跨足耐磨剂项目目标、成本、进度和质量等多个维度，为我们提供了全面洞察耐磨剂项目的健康状况。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目标达成率是我们关注的首要指标。我们设定了明确的目标，并通过定期监测和评估，迅速发现并应对潜在的目标偏差。这为耐磨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成本绩效是另一个核心关注点。通过实际成本与预算成本的对比分析，我们深入了解成本差异的原因，及时调整资源分配，保持耐磨剂项目在经济效益方面的合理水平。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耐磨剂项目进度作为关键的绩效指标之一，得到了精心的关注。我们制定了详细的耐磨剂项目进度计划，并设立了进度符合度指标，确保实际进度与计划进度保持一致。这使我们能够快速发现和解决潜在的进度问题，保持耐磨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磨剂项目绩效的不可或缺的一环。我们引入了一系列的质量标准和客户满意度指标，以确保耐磨剂项目交付的成果在质量上达到或超越预期水平。通过持续监测这些指标，我们努力提升耐磨剂项目整体质量水平，为耐磨剂项目的成功交付提供有力保障。通过这些科学且全面的绩效评估，我们能够更好地引导耐磨剂项目的持续改进，确保耐磨剂项目目标的顺利达成。</w:t>
      </w:r>
    </w:p>
    <w:p>
      <w:pPr>
        <w:pStyle w:val="Heading2"/>
        <w:ind w:firstLine="560" w:firstLineChars="200"/>
        <w:rPr>
          <w:rFonts w:ascii="仿宋" w:eastAsia="仿宋" w:hAnsi="仿宋" w:cs="仿宋" w:hint="eastAsia"/>
          <w:sz w:val="28"/>
          <w:lang w:eastAsia="zh-CN"/>
        </w:rPr>
      </w:pPr>
      <w:bookmarkStart w:id="13" w:name="_Toc223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绩效评估是耐磨剂项目中的关键环节，为确保耐磨剂项目达到预期目标，我们采用了多层次、多维度的绩效评估方法。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磨剂项目的战略目标对齐，确保每个决策和行动都与耐磨剂项目整体目标保持一致。团队会定期召开战略对齐会议，审视当前工作与耐磨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磨剂项目进度、质量、成本和风险等方面。这些指标通过数据收集和分析，为耐磨剂项目管理团队提供了客观的评估依据。例如，我们通过耐磨剂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绩效评估不仅仅停留在耐磨剂项目内部，还考虑了耐磨剂项目对外部环境的影响。我们定期进行干系人满意度调查，以了解各利益相关方对耐磨剂项目的期望和满意度，并及时做出调整。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这种多层次、多角度的绩效评估方法，使得我们能够全面了解耐磨剂项目的运行状态，及时做出调整，确保耐磨剂项目在不断变化的环境中保持稳健前行。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80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为了确保耐磨剂项目的有效管理和不断优化，我们采用了精心设计的绩效评估周期。这个周期旨在实现灵活、实时和全面的评估，以适应耐磨剂项目执行中的各种挑战。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磨剂项目的不同需求，分为短期、中期和长期。短期评估关注每个迭代或工作周期，以及时发现和解决当前任务中的问题。中期评估涵盖几个迭代，深入了解整体耐磨剂项目的趋势和性能。长期评估则着眼于整个耐磨剂项目阶段，确保耐磨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耐磨剂项目管理工具和协作平台，团队成员能够随时更新和分享耐磨剂项目数据。这种实时性的反馈机制使我们能够及时察觉潜在问题，快速调整，保持耐磨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磨剂项目的决策制定密不可分。每个周期的耐磨剂项目回顾会议成为集体总结经验、识别问题深层次原因并找到创新解决方案的平台。这种定期的反思与调整机制使耐磨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531"/>
      <w:r>
        <w:rPr>
          <w:rFonts w:ascii="仿宋" w:eastAsia="仿宋" w:hAnsi="仿宋" w:cs="仿宋" w:hint="eastAsia"/>
          <w:sz w:val="28"/>
          <w:lang w:eastAsia="zh-CN"/>
        </w:rPr>
        <w:t>四、耐磨剂项目选址可行性分析</w:t>
      </w:r>
      <w:bookmarkEnd w:id="15"/>
    </w:p>
    <w:p>
      <w:pPr>
        <w:pStyle w:val="Heading2"/>
        <w:rPr>
          <w:rFonts w:ascii="仿宋" w:eastAsia="仿宋" w:hAnsi="仿宋" w:cs="仿宋" w:hint="eastAsia"/>
          <w:lang w:eastAsia="zh-CN"/>
        </w:rPr>
      </w:pPr>
      <w:bookmarkStart w:id="16" w:name="_Toc674"/>
      <w:r>
        <w:rPr>
          <w:rFonts w:ascii="仿宋" w:eastAsia="仿宋" w:hAnsi="仿宋" w:cs="仿宋" w:hint="eastAsia"/>
          <w:lang w:eastAsia="zh-CN"/>
        </w:rPr>
        <w:t>(一)、耐磨剂项目选址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该耐磨剂项目选址位于XX省XX市XX区XXX街道</w:t>
      </w:r>
    </w:p>
    <w:p>
      <w:pPr>
        <w:pStyle w:val="Heading2"/>
        <w:ind w:firstLine="560" w:firstLineChars="200"/>
        <w:rPr>
          <w:rFonts w:ascii="仿宋" w:eastAsia="仿宋" w:hAnsi="仿宋" w:cs="仿宋" w:hint="eastAsia"/>
          <w:sz w:val="28"/>
          <w:lang w:eastAsia="zh-CN"/>
        </w:rPr>
      </w:pPr>
      <w:bookmarkStart w:id="17" w:name="_Toc974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耐磨剂项目的征地面积将根据耐磨剂项目的实际规模和需求进行精确规划。具体面积XXX平方米，旨在确保耐磨剂项目不仅能够满足当前的发展需求，还能够预留空间以适应未来的扩展。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净用地面积是在征地面积基础上去除不可利用面积后的实际可开发用地。具体面积XXX平方米，考虑到环保、交通、安全等多方面因素，以确保耐磨剂项目在整体利用效率上达到最优。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耐磨剂项目计划建设的建筑总规模具体面积XXX平方米。这一规模的确定综合考虑了耐磨剂项目的性质、规模，以及城市规划的相关要求，确保建筑布局与周边环境协调一致。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绿地率是耐磨剂项目用地中被规划为绿地的比例。具体面积XXX平方米，旨在通过合理规划绿地，改善耐磨剂项目周边环境，提升居民生活质量，并符合城市整体绿化规划。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容积率是用地上可以建设的建筑总体积与用地面积之比。具体面积XXX，通过合理的容积率规划，确保耐磨剂项目建筑规模与周边环境和谐共生。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确保耐磨剂项目选址与当地城市规划相一致，具体面积XXX平方米。通过与城市规划部门深入沟通，确保耐磨剂项目不仅符合城市的整体发展方向，还能够融入城市的发展布局，为城市的长远发展贡献力量。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充分了解并确保耐磨剂项目选址符合当地产业政策，具体面积XXX平方米。这包括耐磨剂项目对当地经济的促进作用，以及对相关产业的带动效应，确保耐磨剂项目与地方政府的产业政策保持一致，促进共赢合作。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用地总体要求必须符合环保和可持续发展的原则，具体面积XXX平方米。通过采用绿色建筑设计、节能减排等措施，确保耐磨剂项目在建设和运营过程中对环境的影响最小化，达到可持续发展的要求。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确保耐磨剂项目选址具备必要的公共设施配套，具体面积XXX平方米。这包括交通便利性、教育、医疗等基础设施，以提高居民生活品质，使得耐磨剂项目选址更具吸引力。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考虑用地总体要求对当地社会稳定性的影响，具体面积XXX平方米。通过深入了解当地社区反馈，确保耐磨剂项目的选址和建设过程对当地社会和谐稳定产生积极作用。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磨剂项目选址不仅符合法规和规划，还在实际操作中具有可行性。这一全面规划将为耐磨剂项目的成功实施提供坚实的基础，确保耐磨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34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磨剂项目的设备规划和空间设计中，我们将采取灵活设备布局的措施。设备布局将根据实际需求进行灵活设计，避免不必要的浪费。通过合理规划设备摆放位置，我们将提高设备的利用率，减少设备间距，以确保耐磨剂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https://d.book118.com/616041000043010040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B58F9"/>
    <w:rsid w:val="6A3B5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4100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2024-01-20T14:24:00Z</dcterms:created>
  <dcterms:modified xsi:type="dcterms:W3CDTF">2024-01-20T14:24:35Z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421ED12C91044FB7B2C14FF0862FDAA9_11</vt:lpwstr>
  </property>
  <property fmtid="{D5CDD505-2E9C-101B-9397-08002B2CF9AE}" pid="3" name="KSOProductBuildVer">
    <vt:lpwstr>2052-12.1.0.16120</vt:lpwstr>
  </property>
</Properties>
</file>