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数控精密电火花成形机床相关行业公司员工职业生涯规划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82" w:history="1">
        <w:r>
          <w:rPr>
            <w:rFonts w:ascii="仿宋" w:eastAsia="仿宋" w:hAnsi="仿宋" w:cs="仿宋" w:hint="eastAsia"/>
            <w:lang w:eastAsia="zh-CN"/>
          </w:rPr>
          <w:t>前言</w:t>
        </w:r>
        <w:r>
          <w:tab/>
        </w:r>
        <w:r>
          <w:fldChar w:fldCharType="begin"/>
        </w:r>
        <w:r>
          <w:instrText xml:space="preserve"> PAGEREF _Toc28482 \h </w:instrText>
        </w:r>
        <w:r>
          <w:fldChar w:fldCharType="separate"/>
        </w:r>
        <w:r>
          <w:t>3</w:t>
        </w:r>
        <w:r>
          <w:fldChar w:fldCharType="end"/>
        </w:r>
      </w:hyperlink>
    </w:p>
    <w:p>
      <w:pPr>
        <w:pStyle w:val="TOC1"/>
        <w:tabs>
          <w:tab w:val="right" w:leader="dot" w:pos="8306"/>
        </w:tabs>
      </w:pPr>
      <w:hyperlink w:anchor="_Toc22457" w:history="1">
        <w:r>
          <w:rPr>
            <w:rFonts w:ascii="仿宋" w:eastAsia="仿宋" w:hAnsi="仿宋" w:cs="仿宋" w:hint="eastAsia"/>
            <w:lang w:eastAsia="zh-CN"/>
          </w:rPr>
          <w:t>一、员工职业生涯规划与发展</w:t>
        </w:r>
        <w:r>
          <w:tab/>
        </w:r>
        <w:r>
          <w:fldChar w:fldCharType="begin"/>
        </w:r>
        <w:r>
          <w:instrText xml:space="preserve"> PAGEREF _Toc22457 \h </w:instrText>
        </w:r>
        <w:r>
          <w:fldChar w:fldCharType="separate"/>
        </w:r>
        <w:r>
          <w:t>3</w:t>
        </w:r>
        <w:r>
          <w:fldChar w:fldCharType="end"/>
        </w:r>
      </w:hyperlink>
    </w:p>
    <w:p>
      <w:pPr>
        <w:pStyle w:val="TOC2"/>
        <w:tabs>
          <w:tab w:val="right" w:leader="dot" w:pos="8306"/>
        </w:tabs>
      </w:pPr>
      <w:hyperlink w:anchor="_Toc24658" w:history="1">
        <w:r>
          <w:rPr>
            <w:rFonts w:ascii="仿宋" w:eastAsia="仿宋" w:hAnsi="仿宋" w:cs="仿宋" w:hint="eastAsia"/>
            <w:lang w:eastAsia="zh-CN"/>
          </w:rPr>
          <w:t>(一)、职业生涯规划概述</w:t>
        </w:r>
        <w:r>
          <w:tab/>
        </w:r>
        <w:r>
          <w:fldChar w:fldCharType="begin"/>
        </w:r>
        <w:r>
          <w:instrText xml:space="preserve"> PAGEREF _Toc24658 \h </w:instrText>
        </w:r>
        <w:r>
          <w:fldChar w:fldCharType="separate"/>
        </w:r>
        <w:r>
          <w:t>3</w:t>
        </w:r>
        <w:r>
          <w:fldChar w:fldCharType="end"/>
        </w:r>
      </w:hyperlink>
    </w:p>
    <w:p>
      <w:pPr>
        <w:pStyle w:val="TOC2"/>
        <w:tabs>
          <w:tab w:val="right" w:leader="dot" w:pos="8306"/>
        </w:tabs>
      </w:pPr>
      <w:hyperlink w:anchor="_Toc18171" w:history="1">
        <w:r>
          <w:rPr>
            <w:rFonts w:ascii="仿宋" w:eastAsia="仿宋" w:hAnsi="仿宋" w:cs="仿宋" w:hint="eastAsia"/>
            <w:lang w:eastAsia="zh-CN"/>
          </w:rPr>
          <w:t>(二)、基本原则与方法</w:t>
        </w:r>
        <w:r>
          <w:tab/>
        </w:r>
        <w:r>
          <w:fldChar w:fldCharType="begin"/>
        </w:r>
        <w:r>
          <w:instrText xml:space="preserve"> PAGEREF _Toc18171 \h </w:instrText>
        </w:r>
        <w:r>
          <w:fldChar w:fldCharType="separate"/>
        </w:r>
        <w:r>
          <w:t>4</w:t>
        </w:r>
        <w:r>
          <w:fldChar w:fldCharType="end"/>
        </w:r>
      </w:hyperlink>
    </w:p>
    <w:p>
      <w:pPr>
        <w:pStyle w:val="TOC2"/>
        <w:tabs>
          <w:tab w:val="right" w:leader="dot" w:pos="8306"/>
        </w:tabs>
      </w:pPr>
      <w:hyperlink w:anchor="_Toc32342" w:history="1">
        <w:r>
          <w:rPr>
            <w:rFonts w:ascii="仿宋" w:eastAsia="仿宋" w:hAnsi="仿宋" w:cs="仿宋" w:hint="eastAsia"/>
            <w:lang w:eastAsia="zh-CN"/>
          </w:rPr>
          <w:t>(三)、员工职业生涯管理</w:t>
        </w:r>
        <w:r>
          <w:tab/>
        </w:r>
        <w:r>
          <w:fldChar w:fldCharType="begin"/>
        </w:r>
        <w:r>
          <w:instrText xml:space="preserve"> PAGEREF _Toc32342 \h </w:instrText>
        </w:r>
        <w:r>
          <w:fldChar w:fldCharType="separate"/>
        </w:r>
        <w:r>
          <w:t>5</w:t>
        </w:r>
        <w:r>
          <w:fldChar w:fldCharType="end"/>
        </w:r>
      </w:hyperlink>
    </w:p>
    <w:p>
      <w:pPr>
        <w:pStyle w:val="TOC2"/>
        <w:tabs>
          <w:tab w:val="right" w:leader="dot" w:pos="8306"/>
        </w:tabs>
      </w:pPr>
      <w:hyperlink w:anchor="_Toc4148" w:history="1">
        <w:r>
          <w:rPr>
            <w:rFonts w:ascii="仿宋" w:eastAsia="仿宋" w:hAnsi="仿宋" w:cs="仿宋" w:hint="eastAsia"/>
            <w:lang w:eastAsia="zh-CN"/>
          </w:rPr>
          <w:t>(四)、职业生涯发展支持体系</w:t>
        </w:r>
        <w:r>
          <w:tab/>
        </w:r>
        <w:r>
          <w:fldChar w:fldCharType="begin"/>
        </w:r>
        <w:r>
          <w:instrText xml:space="preserve"> PAGEREF _Toc4148 \h </w:instrText>
        </w:r>
        <w:r>
          <w:fldChar w:fldCharType="separate"/>
        </w:r>
        <w:r>
          <w:t>6</w:t>
        </w:r>
        <w:r>
          <w:fldChar w:fldCharType="end"/>
        </w:r>
      </w:hyperlink>
    </w:p>
    <w:p>
      <w:pPr>
        <w:pStyle w:val="TOC2"/>
        <w:tabs>
          <w:tab w:val="right" w:leader="dot" w:pos="8306"/>
        </w:tabs>
      </w:pPr>
      <w:hyperlink w:anchor="_Toc1276" w:history="1">
        <w:r>
          <w:rPr>
            <w:rFonts w:ascii="仿宋" w:eastAsia="仿宋" w:hAnsi="仿宋" w:cs="仿宋" w:hint="eastAsia"/>
            <w:lang w:eastAsia="zh-CN"/>
          </w:rPr>
          <w:t>(五)、公司文化与员工职业发展融合</w:t>
        </w:r>
        <w:r>
          <w:tab/>
        </w:r>
        <w:r>
          <w:fldChar w:fldCharType="begin"/>
        </w:r>
        <w:r>
          <w:instrText xml:space="preserve"> PAGEREF _Toc1276 \h </w:instrText>
        </w:r>
        <w:r>
          <w:fldChar w:fldCharType="separate"/>
        </w:r>
        <w:r>
          <w:t>8</w:t>
        </w:r>
        <w:r>
          <w:fldChar w:fldCharType="end"/>
        </w:r>
      </w:hyperlink>
    </w:p>
    <w:p>
      <w:pPr>
        <w:pStyle w:val="TOC2"/>
        <w:tabs>
          <w:tab w:val="right" w:leader="dot" w:pos="8306"/>
        </w:tabs>
      </w:pPr>
      <w:hyperlink w:anchor="_Toc28906" w:history="1">
        <w:r>
          <w:rPr>
            <w:rFonts w:ascii="仿宋" w:eastAsia="仿宋" w:hAnsi="仿宋" w:cs="仿宋" w:hint="eastAsia"/>
            <w:lang w:eastAsia="zh-CN"/>
          </w:rPr>
          <w:t>(六)、未来趋势与发展策略</w:t>
        </w:r>
        <w:r>
          <w:tab/>
        </w:r>
        <w:r>
          <w:fldChar w:fldCharType="begin"/>
        </w:r>
        <w:r>
          <w:instrText xml:space="preserve"> PAGEREF _Toc28906 \h </w:instrText>
        </w:r>
        <w:r>
          <w:fldChar w:fldCharType="separate"/>
        </w:r>
        <w:r>
          <w:t>10</w:t>
        </w:r>
        <w:r>
          <w:fldChar w:fldCharType="end"/>
        </w:r>
      </w:hyperlink>
    </w:p>
    <w:p>
      <w:pPr>
        <w:pStyle w:val="TOC1"/>
        <w:tabs>
          <w:tab w:val="right" w:leader="dot" w:pos="8306"/>
        </w:tabs>
      </w:pPr>
      <w:hyperlink w:anchor="_Toc12800" w:history="1">
        <w:r>
          <w:rPr>
            <w:rFonts w:ascii="仿宋" w:eastAsia="仿宋" w:hAnsi="仿宋" w:cs="仿宋" w:hint="eastAsia"/>
            <w:lang w:eastAsia="zh-CN"/>
          </w:rPr>
          <w:t>二、员工沟通技巧培训与人际关系管理</w:t>
        </w:r>
        <w:r>
          <w:tab/>
        </w:r>
        <w:r>
          <w:fldChar w:fldCharType="begin"/>
        </w:r>
        <w:r>
          <w:instrText xml:space="preserve"> PAGEREF _Toc12800 \h </w:instrText>
        </w:r>
        <w:r>
          <w:fldChar w:fldCharType="separate"/>
        </w:r>
        <w:r>
          <w:t>12</w:t>
        </w:r>
        <w:r>
          <w:fldChar w:fldCharType="end"/>
        </w:r>
      </w:hyperlink>
    </w:p>
    <w:p>
      <w:pPr>
        <w:pStyle w:val="TOC2"/>
        <w:tabs>
          <w:tab w:val="right" w:leader="dot" w:pos="8306"/>
        </w:tabs>
      </w:pPr>
      <w:hyperlink w:anchor="_Toc29966" w:history="1">
        <w:r>
          <w:rPr>
            <w:rFonts w:ascii="仿宋" w:eastAsia="仿宋" w:hAnsi="仿宋" w:cs="仿宋" w:hint="eastAsia"/>
            <w:lang w:eastAsia="zh-CN"/>
          </w:rPr>
          <w:t>(一)、沟通技巧的重要性及培训计划</w:t>
        </w:r>
        <w:r>
          <w:tab/>
        </w:r>
        <w:r>
          <w:fldChar w:fldCharType="begin"/>
        </w:r>
        <w:r>
          <w:instrText xml:space="preserve"> PAGEREF _Toc29966 \h </w:instrText>
        </w:r>
        <w:r>
          <w:fldChar w:fldCharType="separate"/>
        </w:r>
        <w:r>
          <w:t>12</w:t>
        </w:r>
        <w:r>
          <w:fldChar w:fldCharType="end"/>
        </w:r>
      </w:hyperlink>
    </w:p>
    <w:p>
      <w:pPr>
        <w:pStyle w:val="TOC2"/>
        <w:tabs>
          <w:tab w:val="right" w:leader="dot" w:pos="8306"/>
        </w:tabs>
      </w:pPr>
      <w:hyperlink w:anchor="_Toc6695" w:history="1">
        <w:r>
          <w:rPr>
            <w:rFonts w:ascii="仿宋" w:eastAsia="仿宋" w:hAnsi="仿宋" w:cs="仿宋" w:hint="eastAsia"/>
            <w:lang w:eastAsia="zh-CN"/>
          </w:rPr>
          <w:t>(二)、人际关系管理的原则与方法</w:t>
        </w:r>
        <w:r>
          <w:tab/>
        </w:r>
        <w:r>
          <w:fldChar w:fldCharType="begin"/>
        </w:r>
        <w:r>
          <w:instrText xml:space="preserve"> PAGEREF _Toc6695 \h </w:instrText>
        </w:r>
        <w:r>
          <w:fldChar w:fldCharType="separate"/>
        </w:r>
        <w:r>
          <w:t>13</w:t>
        </w:r>
        <w:r>
          <w:fldChar w:fldCharType="end"/>
        </w:r>
      </w:hyperlink>
    </w:p>
    <w:p>
      <w:pPr>
        <w:pStyle w:val="TOC2"/>
        <w:tabs>
          <w:tab w:val="right" w:leader="dot" w:pos="8306"/>
        </w:tabs>
      </w:pPr>
      <w:hyperlink w:anchor="_Toc7296" w:history="1">
        <w:r>
          <w:rPr>
            <w:rFonts w:ascii="仿宋" w:eastAsia="仿宋" w:hAnsi="仿宋" w:cs="仿宋" w:hint="eastAsia"/>
            <w:lang w:eastAsia="zh-CN"/>
          </w:rPr>
          <w:t>(三)、良好人际关系的建立与维护</w:t>
        </w:r>
        <w:r>
          <w:tab/>
        </w:r>
        <w:r>
          <w:fldChar w:fldCharType="begin"/>
        </w:r>
        <w:r>
          <w:instrText xml:space="preserve"> PAGEREF _Toc7296 \h </w:instrText>
        </w:r>
        <w:r>
          <w:fldChar w:fldCharType="separate"/>
        </w:r>
        <w:r>
          <w:t>13</w:t>
        </w:r>
        <w:r>
          <w:fldChar w:fldCharType="end"/>
        </w:r>
      </w:hyperlink>
    </w:p>
    <w:p>
      <w:pPr>
        <w:pStyle w:val="TOC1"/>
        <w:tabs>
          <w:tab w:val="right" w:leader="dot" w:pos="8306"/>
        </w:tabs>
      </w:pPr>
      <w:hyperlink w:anchor="_Toc19258" w:history="1">
        <w:r>
          <w:rPr>
            <w:rFonts w:ascii="仿宋" w:eastAsia="仿宋" w:hAnsi="仿宋" w:cs="仿宋" w:hint="eastAsia"/>
            <w:lang w:eastAsia="zh-CN"/>
          </w:rPr>
          <w:t>三、宏观环境分析</w:t>
        </w:r>
        <w:r>
          <w:tab/>
        </w:r>
        <w:r>
          <w:fldChar w:fldCharType="begin"/>
        </w:r>
        <w:r>
          <w:instrText xml:space="preserve"> PAGEREF _Toc19258 \h </w:instrText>
        </w:r>
        <w:r>
          <w:fldChar w:fldCharType="separate"/>
        </w:r>
        <w:r>
          <w:t>14</w:t>
        </w:r>
        <w:r>
          <w:fldChar w:fldCharType="end"/>
        </w:r>
      </w:hyperlink>
    </w:p>
    <w:p>
      <w:pPr>
        <w:pStyle w:val="TOC2"/>
        <w:tabs>
          <w:tab w:val="right" w:leader="dot" w:pos="8306"/>
        </w:tabs>
      </w:pPr>
      <w:hyperlink w:anchor="_Toc15784" w:history="1">
        <w:r>
          <w:rPr>
            <w:rFonts w:ascii="仿宋" w:eastAsia="仿宋" w:hAnsi="仿宋" w:cs="仿宋" w:hint="eastAsia"/>
            <w:lang w:eastAsia="zh-CN"/>
          </w:rPr>
          <w:t>(一)、宏观环境分析</w:t>
        </w:r>
        <w:r>
          <w:tab/>
        </w:r>
        <w:r>
          <w:fldChar w:fldCharType="begin"/>
        </w:r>
        <w:r>
          <w:instrText xml:space="preserve"> PAGEREF _Toc15784 \h </w:instrText>
        </w:r>
        <w:r>
          <w:fldChar w:fldCharType="separate"/>
        </w:r>
        <w:r>
          <w:t>14</w:t>
        </w:r>
        <w:r>
          <w:fldChar w:fldCharType="end"/>
        </w:r>
      </w:hyperlink>
    </w:p>
    <w:p>
      <w:pPr>
        <w:pStyle w:val="TOC1"/>
        <w:tabs>
          <w:tab w:val="right" w:leader="dot" w:pos="8306"/>
        </w:tabs>
      </w:pPr>
      <w:hyperlink w:anchor="_Toc19135" w:history="1">
        <w:r>
          <w:rPr>
            <w:rFonts w:ascii="仿宋" w:eastAsia="仿宋" w:hAnsi="仿宋" w:cs="仿宋" w:hint="eastAsia"/>
            <w:lang w:eastAsia="zh-CN"/>
          </w:rPr>
          <w:t>四、员工压力管理及应对措施</w:t>
        </w:r>
        <w:r>
          <w:tab/>
        </w:r>
        <w:r>
          <w:fldChar w:fldCharType="begin"/>
        </w:r>
        <w:r>
          <w:instrText xml:space="preserve"> PAGEREF _Toc19135 \h </w:instrText>
        </w:r>
        <w:r>
          <w:fldChar w:fldCharType="separate"/>
        </w:r>
        <w:r>
          <w:t>16</w:t>
        </w:r>
        <w:r>
          <w:fldChar w:fldCharType="end"/>
        </w:r>
      </w:hyperlink>
    </w:p>
    <w:p>
      <w:pPr>
        <w:pStyle w:val="TOC2"/>
        <w:tabs>
          <w:tab w:val="right" w:leader="dot" w:pos="8306"/>
        </w:tabs>
      </w:pPr>
      <w:hyperlink w:anchor="_Toc5575" w:history="1">
        <w:r>
          <w:rPr>
            <w:rFonts w:ascii="仿宋" w:eastAsia="仿宋" w:hAnsi="仿宋" w:cs="仿宋" w:hint="eastAsia"/>
            <w:lang w:eastAsia="zh-CN"/>
          </w:rPr>
          <w:t>(一)、压力对员工的影响及管理原则</w:t>
        </w:r>
        <w:r>
          <w:tab/>
        </w:r>
        <w:r>
          <w:fldChar w:fldCharType="begin"/>
        </w:r>
        <w:r>
          <w:instrText xml:space="preserve"> PAGEREF _Toc5575 \h </w:instrText>
        </w:r>
        <w:r>
          <w:fldChar w:fldCharType="separate"/>
        </w:r>
        <w:r>
          <w:t>16</w:t>
        </w:r>
        <w:r>
          <w:fldChar w:fldCharType="end"/>
        </w:r>
      </w:hyperlink>
    </w:p>
    <w:p>
      <w:pPr>
        <w:pStyle w:val="TOC2"/>
        <w:tabs>
          <w:tab w:val="right" w:leader="dot" w:pos="8306"/>
        </w:tabs>
      </w:pPr>
      <w:hyperlink w:anchor="_Toc16249" w:history="1">
        <w:r>
          <w:rPr>
            <w:rFonts w:ascii="仿宋" w:eastAsia="仿宋" w:hAnsi="仿宋" w:cs="仿宋" w:hint="eastAsia"/>
            <w:lang w:eastAsia="zh-CN"/>
          </w:rPr>
          <w:t>(二)、压力应对策略及其实施方案</w:t>
        </w:r>
        <w:r>
          <w:tab/>
        </w:r>
        <w:r>
          <w:fldChar w:fldCharType="begin"/>
        </w:r>
        <w:r>
          <w:instrText xml:space="preserve"> PAGEREF _Toc16249 \h </w:instrText>
        </w:r>
        <w:r>
          <w:fldChar w:fldCharType="separate"/>
        </w:r>
        <w:r>
          <w:t>17</w:t>
        </w:r>
        <w:r>
          <w:fldChar w:fldCharType="end"/>
        </w:r>
      </w:hyperlink>
    </w:p>
    <w:p>
      <w:pPr>
        <w:pStyle w:val="TOC2"/>
        <w:tabs>
          <w:tab w:val="right" w:leader="dot" w:pos="8306"/>
        </w:tabs>
      </w:pPr>
      <w:hyperlink w:anchor="_Toc15604" w:history="1">
        <w:r>
          <w:rPr>
            <w:rFonts w:ascii="仿宋" w:eastAsia="仿宋" w:hAnsi="仿宋" w:cs="仿宋" w:hint="eastAsia"/>
            <w:lang w:eastAsia="zh-CN"/>
          </w:rPr>
          <w:t>(三)、压力管理效果的评估及持续改进</w:t>
        </w:r>
        <w:r>
          <w:tab/>
        </w:r>
        <w:r>
          <w:fldChar w:fldCharType="begin"/>
        </w:r>
        <w:r>
          <w:instrText xml:space="preserve"> PAGEREF _Toc15604 \h </w:instrText>
        </w:r>
        <w:r>
          <w:fldChar w:fldCharType="separate"/>
        </w:r>
        <w:r>
          <w:t>18</w:t>
        </w:r>
        <w:r>
          <w:fldChar w:fldCharType="end"/>
        </w:r>
      </w:hyperlink>
    </w:p>
    <w:p>
      <w:pPr>
        <w:pStyle w:val="TOC1"/>
        <w:tabs>
          <w:tab w:val="right" w:leader="dot" w:pos="8306"/>
        </w:tabs>
      </w:pPr>
      <w:hyperlink w:anchor="_Toc17406" w:history="1">
        <w:r>
          <w:rPr>
            <w:rFonts w:ascii="仿宋" w:eastAsia="仿宋" w:hAnsi="仿宋" w:cs="仿宋" w:hint="eastAsia"/>
            <w:lang w:eastAsia="zh-CN"/>
          </w:rPr>
          <w:t>五、公司简介</w:t>
        </w:r>
        <w:r>
          <w:tab/>
        </w:r>
        <w:r>
          <w:fldChar w:fldCharType="begin"/>
        </w:r>
        <w:r>
          <w:instrText xml:space="preserve"> PAGEREF _Toc17406 \h </w:instrText>
        </w:r>
        <w:r>
          <w:fldChar w:fldCharType="separate"/>
        </w:r>
        <w:r>
          <w:t>19</w:t>
        </w:r>
        <w:r>
          <w:fldChar w:fldCharType="end"/>
        </w:r>
      </w:hyperlink>
    </w:p>
    <w:p>
      <w:pPr>
        <w:pStyle w:val="TOC2"/>
        <w:tabs>
          <w:tab w:val="right" w:leader="dot" w:pos="8306"/>
        </w:tabs>
      </w:pPr>
      <w:hyperlink w:anchor="_Toc8929" w:history="1">
        <w:r>
          <w:rPr>
            <w:rFonts w:ascii="仿宋" w:eastAsia="仿宋" w:hAnsi="仿宋" w:cs="仿宋" w:hint="eastAsia"/>
            <w:lang w:eastAsia="zh-CN"/>
          </w:rPr>
          <w:t>(一)、公司基本信息</w:t>
        </w:r>
        <w:r>
          <w:tab/>
        </w:r>
        <w:r>
          <w:fldChar w:fldCharType="begin"/>
        </w:r>
        <w:r>
          <w:instrText xml:space="preserve"> PAGEREF _Toc8929 \h </w:instrText>
        </w:r>
        <w:r>
          <w:fldChar w:fldCharType="separate"/>
        </w:r>
        <w:r>
          <w:t>19</w:t>
        </w:r>
        <w:r>
          <w:fldChar w:fldCharType="end"/>
        </w:r>
      </w:hyperlink>
    </w:p>
    <w:p>
      <w:pPr>
        <w:pStyle w:val="TOC2"/>
        <w:tabs>
          <w:tab w:val="right" w:leader="dot" w:pos="8306"/>
        </w:tabs>
      </w:pPr>
      <w:hyperlink w:anchor="_Toc4832" w:history="1">
        <w:r>
          <w:rPr>
            <w:rFonts w:ascii="仿宋" w:eastAsia="仿宋" w:hAnsi="仿宋" w:cs="仿宋" w:hint="eastAsia"/>
            <w:lang w:eastAsia="zh-CN"/>
          </w:rPr>
          <w:t>(二)、公司简介</w:t>
        </w:r>
        <w:r>
          <w:tab/>
        </w:r>
        <w:r>
          <w:fldChar w:fldCharType="begin"/>
        </w:r>
        <w:r>
          <w:instrText xml:space="preserve"> PAGEREF _Toc4832 \h </w:instrText>
        </w:r>
        <w:r>
          <w:fldChar w:fldCharType="separate"/>
        </w:r>
        <w:r>
          <w:t>20</w:t>
        </w:r>
        <w:r>
          <w:fldChar w:fldCharType="end"/>
        </w:r>
      </w:hyperlink>
    </w:p>
    <w:p>
      <w:pPr>
        <w:pStyle w:val="TOC2"/>
        <w:tabs>
          <w:tab w:val="right" w:leader="dot" w:pos="8306"/>
        </w:tabs>
      </w:pPr>
      <w:hyperlink w:anchor="_Toc8921" w:history="1">
        <w:r>
          <w:rPr>
            <w:rFonts w:ascii="仿宋" w:eastAsia="仿宋" w:hAnsi="仿宋" w:cs="仿宋" w:hint="eastAsia"/>
            <w:lang w:eastAsia="zh-CN"/>
          </w:rPr>
          <w:t>(三)、核心人员介绍</w:t>
        </w:r>
        <w:r>
          <w:tab/>
        </w:r>
        <w:r>
          <w:fldChar w:fldCharType="begin"/>
        </w:r>
        <w:r>
          <w:instrText xml:space="preserve"> PAGEREF _Toc8921 \h </w:instrText>
        </w:r>
        <w:r>
          <w:fldChar w:fldCharType="separate"/>
        </w:r>
        <w:r>
          <w:t>21</w:t>
        </w:r>
        <w:r>
          <w:fldChar w:fldCharType="end"/>
        </w:r>
      </w:hyperlink>
    </w:p>
    <w:p>
      <w:pPr>
        <w:pStyle w:val="TOC1"/>
        <w:tabs>
          <w:tab w:val="right" w:leader="dot" w:pos="8306"/>
        </w:tabs>
      </w:pPr>
      <w:hyperlink w:anchor="_Toc318" w:history="1">
        <w:r>
          <w:rPr>
            <w:rFonts w:ascii="仿宋" w:eastAsia="仿宋" w:hAnsi="仿宋" w:cs="仿宋" w:hint="eastAsia"/>
            <w:lang w:eastAsia="zh-CN"/>
          </w:rPr>
          <w:t>六、第十二章职业伦理与社会责任</w:t>
        </w:r>
        <w:r>
          <w:tab/>
        </w:r>
        <w:r>
          <w:fldChar w:fldCharType="begin"/>
        </w:r>
        <w:r>
          <w:instrText xml:space="preserve"> PAGEREF _Toc318 \h </w:instrText>
        </w:r>
        <w:r>
          <w:fldChar w:fldCharType="separate"/>
        </w:r>
        <w:r>
          <w:t>24</w:t>
        </w:r>
        <w:r>
          <w:fldChar w:fldCharType="end"/>
        </w:r>
      </w:hyperlink>
    </w:p>
    <w:p>
      <w:pPr>
        <w:pStyle w:val="TOC2"/>
        <w:tabs>
          <w:tab w:val="right" w:leader="dot" w:pos="8306"/>
        </w:tabs>
      </w:pPr>
      <w:hyperlink w:anchor="_Toc28820" w:history="1">
        <w:r>
          <w:rPr>
            <w:rFonts w:ascii="仿宋" w:eastAsia="仿宋" w:hAnsi="仿宋" w:cs="仿宋" w:hint="eastAsia"/>
            <w:lang w:eastAsia="zh-CN"/>
          </w:rPr>
          <w:t>(一)、职业道德规范</w:t>
        </w:r>
        <w:r>
          <w:tab/>
        </w:r>
        <w:r>
          <w:fldChar w:fldCharType="begin"/>
        </w:r>
        <w:r>
          <w:instrText xml:space="preserve"> PAGEREF _Toc28820 \h </w:instrText>
        </w:r>
        <w:r>
          <w:fldChar w:fldCharType="separate"/>
        </w:r>
        <w:r>
          <w:t>24</w:t>
        </w:r>
        <w:r>
          <w:fldChar w:fldCharType="end"/>
        </w:r>
      </w:hyperlink>
    </w:p>
    <w:p>
      <w:pPr>
        <w:pStyle w:val="TOC2"/>
        <w:tabs>
          <w:tab w:val="right" w:leader="dot" w:pos="8306"/>
        </w:tabs>
      </w:pPr>
      <w:hyperlink w:anchor="_Toc8884" w:history="1">
        <w:r>
          <w:rPr>
            <w:rFonts w:ascii="仿宋" w:eastAsia="仿宋" w:hAnsi="仿宋" w:cs="仿宋" w:hint="eastAsia"/>
            <w:lang w:eastAsia="zh-CN"/>
          </w:rPr>
          <w:t>(二)、社会责任履行</w:t>
        </w:r>
        <w:r>
          <w:tab/>
        </w:r>
        <w:r>
          <w:fldChar w:fldCharType="begin"/>
        </w:r>
        <w:r>
          <w:instrText xml:space="preserve"> PAGEREF _Toc8884 \h </w:instrText>
        </w:r>
        <w:r>
          <w:fldChar w:fldCharType="separate"/>
        </w:r>
        <w:r>
          <w:t>25</w:t>
        </w:r>
        <w:r>
          <w:fldChar w:fldCharType="end"/>
        </w:r>
      </w:hyperlink>
    </w:p>
    <w:p>
      <w:pPr>
        <w:pStyle w:val="TOC1"/>
        <w:tabs>
          <w:tab w:val="right" w:leader="dot" w:pos="8306"/>
        </w:tabs>
      </w:pPr>
      <w:hyperlink w:anchor="_Toc27865" w:history="1">
        <w:r>
          <w:rPr>
            <w:rFonts w:ascii="仿宋" w:eastAsia="仿宋" w:hAnsi="仿宋" w:cs="仿宋" w:hint="eastAsia"/>
            <w:lang w:eastAsia="zh-CN"/>
          </w:rPr>
          <w:t>七、第二十八章公司与员工法律关系</w:t>
        </w:r>
        <w:r>
          <w:tab/>
        </w:r>
        <w:r>
          <w:fldChar w:fldCharType="begin"/>
        </w:r>
        <w:r>
          <w:instrText xml:space="preserve"> PAGEREF _Toc27865 \h </w:instrText>
        </w:r>
        <w:r>
          <w:fldChar w:fldCharType="separate"/>
        </w:r>
        <w:r>
          <w:t>26</w:t>
        </w:r>
        <w:r>
          <w:fldChar w:fldCharType="end"/>
        </w:r>
      </w:hyperlink>
    </w:p>
    <w:p>
      <w:pPr>
        <w:pStyle w:val="TOC2"/>
        <w:tabs>
          <w:tab w:val="right" w:leader="dot" w:pos="8306"/>
        </w:tabs>
      </w:pPr>
      <w:hyperlink w:anchor="_Toc2571" w:history="1">
        <w:r>
          <w:rPr>
            <w:rFonts w:ascii="仿宋" w:eastAsia="仿宋" w:hAnsi="仿宋" w:cs="仿宋" w:hint="eastAsia"/>
            <w:lang w:eastAsia="zh-CN"/>
          </w:rPr>
          <w:t>(一)、劳动合同管理</w:t>
        </w:r>
        <w:r>
          <w:tab/>
        </w:r>
        <w:r>
          <w:fldChar w:fldCharType="begin"/>
        </w:r>
        <w:r>
          <w:instrText xml:space="preserve"> PAGEREF _Toc2571 \h </w:instrText>
        </w:r>
        <w:r>
          <w:fldChar w:fldCharType="separate"/>
        </w:r>
        <w:r>
          <w:t>26</w:t>
        </w:r>
        <w:r>
          <w:fldChar w:fldCharType="end"/>
        </w:r>
      </w:hyperlink>
    </w:p>
    <w:p>
      <w:pPr>
        <w:pStyle w:val="TOC2"/>
        <w:tabs>
          <w:tab w:val="right" w:leader="dot" w:pos="8306"/>
        </w:tabs>
      </w:pPr>
      <w:hyperlink w:anchor="_Toc10246" w:history="1">
        <w:r>
          <w:rPr>
            <w:rFonts w:ascii="仿宋" w:eastAsia="仿宋" w:hAnsi="仿宋" w:cs="仿宋" w:hint="eastAsia"/>
            <w:lang w:eastAsia="zh-CN"/>
          </w:rPr>
          <w:t>(二)、法定假期与劳动保障</w:t>
        </w:r>
        <w:r>
          <w:tab/>
        </w:r>
        <w:r>
          <w:fldChar w:fldCharType="begin"/>
        </w:r>
        <w:r>
          <w:instrText xml:space="preserve"> PAGEREF _Toc10246 \h </w:instrText>
        </w:r>
        <w:r>
          <w:fldChar w:fldCharType="separate"/>
        </w:r>
        <w:r>
          <w:t>26</w:t>
        </w:r>
        <w:r>
          <w:fldChar w:fldCharType="end"/>
        </w:r>
      </w:hyperlink>
    </w:p>
    <w:p>
      <w:pPr>
        <w:pStyle w:val="TOC2"/>
        <w:tabs>
          <w:tab w:val="right" w:leader="dot" w:pos="8306"/>
        </w:tabs>
      </w:pPr>
      <w:hyperlink w:anchor="_Toc29713" w:history="1">
        <w:r>
          <w:rPr>
            <w:rFonts w:ascii="仿宋" w:eastAsia="仿宋" w:hAnsi="仿宋" w:cs="仿宋" w:hint="eastAsia"/>
            <w:lang w:eastAsia="zh-CN"/>
          </w:rPr>
          <w:t>(三)、合规经营与风险防范</w:t>
        </w:r>
        <w:r>
          <w:tab/>
        </w:r>
        <w:r>
          <w:fldChar w:fldCharType="begin"/>
        </w:r>
        <w:r>
          <w:instrText xml:space="preserve"> PAGEREF _Toc29713 \h </w:instrText>
        </w:r>
        <w:r>
          <w:fldChar w:fldCharType="separate"/>
        </w:r>
        <w:r>
          <w:t>27</w:t>
        </w:r>
        <w:r>
          <w:fldChar w:fldCharType="end"/>
        </w:r>
      </w:hyperlink>
    </w:p>
    <w:p>
      <w:pPr>
        <w:pStyle w:val="TOC1"/>
        <w:tabs>
          <w:tab w:val="right" w:leader="dot" w:pos="8306"/>
        </w:tabs>
      </w:pPr>
      <w:hyperlink w:anchor="_Toc18929" w:history="1">
        <w:r>
          <w:rPr>
            <w:rFonts w:ascii="仿宋" w:eastAsia="仿宋" w:hAnsi="仿宋" w:cs="仿宋" w:hint="eastAsia"/>
            <w:lang w:eastAsia="zh-CN"/>
          </w:rPr>
          <w:t>八、第四十章员工身心健康管理</w:t>
        </w:r>
        <w:r>
          <w:tab/>
        </w:r>
        <w:r>
          <w:fldChar w:fldCharType="begin"/>
        </w:r>
        <w:r>
          <w:instrText xml:space="preserve"> PAGEREF _Toc18929 \h </w:instrText>
        </w:r>
        <w:r>
          <w:fldChar w:fldCharType="separate"/>
        </w:r>
        <w:r>
          <w:t>28</w:t>
        </w:r>
        <w:r>
          <w:fldChar w:fldCharType="end"/>
        </w:r>
      </w:hyperlink>
    </w:p>
    <w:p>
      <w:pPr>
        <w:pStyle w:val="TOC2"/>
        <w:tabs>
          <w:tab w:val="right" w:leader="dot" w:pos="8306"/>
        </w:tabs>
      </w:pPr>
      <w:hyperlink w:anchor="_Toc22141" w:history="1">
        <w:r>
          <w:rPr>
            <w:rFonts w:ascii="仿宋" w:eastAsia="仿宋" w:hAnsi="仿宋" w:cs="仿宋" w:hint="eastAsia"/>
            <w:lang w:eastAsia="zh-CN"/>
          </w:rPr>
          <w:t>(一)、健康促进计划</w:t>
        </w:r>
        <w:r>
          <w:tab/>
        </w:r>
        <w:r>
          <w:fldChar w:fldCharType="begin"/>
        </w:r>
        <w:r>
          <w:instrText xml:space="preserve"> PAGEREF _Toc22141 \h </w:instrText>
        </w:r>
        <w:r>
          <w:fldChar w:fldCharType="separate"/>
        </w:r>
        <w:r>
          <w:t>28</w:t>
        </w:r>
        <w:r>
          <w:fldChar w:fldCharType="end"/>
        </w:r>
      </w:hyperlink>
    </w:p>
    <w:p>
      <w:pPr>
        <w:pStyle w:val="TOC2"/>
        <w:tabs>
          <w:tab w:val="right" w:leader="dot" w:pos="8306"/>
        </w:tabs>
      </w:pPr>
      <w:hyperlink w:anchor="_Toc4548" w:history="1">
        <w:r>
          <w:rPr>
            <w:rFonts w:ascii="仿宋" w:eastAsia="仿宋" w:hAnsi="仿宋" w:cs="仿宋" w:hint="eastAsia"/>
            <w:lang w:eastAsia="zh-CN"/>
          </w:rPr>
          <w:t>(二)、健康饮食与运动计划</w:t>
        </w:r>
        <w:r>
          <w:tab/>
        </w:r>
        <w:r>
          <w:fldChar w:fldCharType="begin"/>
        </w:r>
        <w:r>
          <w:instrText xml:space="preserve"> PAGEREF _Toc4548 \h </w:instrText>
        </w:r>
        <w:r>
          <w:fldChar w:fldCharType="separate"/>
        </w:r>
        <w:r>
          <w:t>29</w:t>
        </w:r>
        <w:r>
          <w:fldChar w:fldCharType="end"/>
        </w:r>
      </w:hyperlink>
    </w:p>
    <w:p>
      <w:pPr>
        <w:pStyle w:val="TOC2"/>
        <w:tabs>
          <w:tab w:val="right" w:leader="dot" w:pos="8306"/>
        </w:tabs>
      </w:pPr>
      <w:hyperlink w:anchor="_Toc23259" w:history="1">
        <w:r>
          <w:rPr>
            <w:rFonts w:ascii="仿宋" w:eastAsia="仿宋" w:hAnsi="仿宋" w:cs="仿宋" w:hint="eastAsia"/>
            <w:lang w:eastAsia="zh-CN"/>
          </w:rPr>
          <w:t>(三)、心理健康服务与支持</w:t>
        </w:r>
        <w:r>
          <w:tab/>
        </w:r>
        <w:r>
          <w:fldChar w:fldCharType="begin"/>
        </w:r>
        <w:r>
          <w:instrText xml:space="preserve"> PAGEREF _Toc23259 \h </w:instrText>
        </w:r>
        <w:r>
          <w:fldChar w:fldCharType="separate"/>
        </w:r>
        <w:r>
          <w:t>29</w:t>
        </w:r>
        <w:r>
          <w:fldChar w:fldCharType="end"/>
        </w:r>
      </w:hyperlink>
    </w:p>
    <w:p>
      <w:pPr>
        <w:pStyle w:val="TOC2"/>
        <w:tabs>
          <w:tab w:val="right" w:leader="dot" w:pos="8306"/>
        </w:tabs>
      </w:pPr>
      <w:hyperlink w:anchor="_Toc30144" w:history="1">
        <w:r>
          <w:rPr>
            <w:rFonts w:ascii="仿宋" w:eastAsia="仿宋" w:hAnsi="仿宋" w:cs="仿宋" w:hint="eastAsia"/>
            <w:lang w:eastAsia="zh-CN"/>
          </w:rPr>
          <w:t>(四)、工作压力管理</w:t>
        </w:r>
        <w:r>
          <w:tab/>
        </w:r>
        <w:r>
          <w:fldChar w:fldCharType="begin"/>
        </w:r>
        <w:r>
          <w:instrText xml:space="preserve"> PAGEREF _Toc30144 \h </w:instrText>
        </w:r>
        <w:r>
          <w:fldChar w:fldCharType="separate"/>
        </w:r>
        <w:r>
          <w:t>30</w:t>
        </w:r>
        <w:r>
          <w:fldChar w:fldCharType="end"/>
        </w:r>
      </w:hyperlink>
    </w:p>
    <w:p>
      <w:pPr>
        <w:pStyle w:val="TOC2"/>
        <w:tabs>
          <w:tab w:val="right" w:leader="dot" w:pos="8306"/>
        </w:tabs>
      </w:pPr>
      <w:hyperlink w:anchor="_Toc19908" w:history="1">
        <w:r>
          <w:rPr>
            <w:rFonts w:ascii="仿宋" w:eastAsia="仿宋" w:hAnsi="仿宋" w:cs="仿宋" w:hint="eastAsia"/>
            <w:lang w:eastAsia="zh-CN"/>
          </w:rPr>
          <w:t>(五)、工作负荷评估与调整</w:t>
        </w:r>
        <w:r>
          <w:tab/>
        </w:r>
        <w:r>
          <w:fldChar w:fldCharType="begin"/>
        </w:r>
        <w:r>
          <w:instrText xml:space="preserve"> PAGEREF _Toc19908 \h </w:instrText>
        </w:r>
        <w:r>
          <w:fldChar w:fldCharType="separate"/>
        </w:r>
        <w:r>
          <w:t>31</w:t>
        </w:r>
        <w:r>
          <w:fldChar w:fldCharType="end"/>
        </w:r>
      </w:hyperlink>
    </w:p>
    <w:p>
      <w:pPr>
        <w:pStyle w:val="TOC2"/>
        <w:tabs>
          <w:tab w:val="right" w:leader="dot" w:pos="8306"/>
        </w:tabs>
      </w:pPr>
      <w:hyperlink w:anchor="_Toc27145" w:history="1">
        <w:r>
          <w:rPr>
            <w:rFonts w:ascii="仿宋" w:eastAsia="仿宋" w:hAnsi="仿宋" w:cs="仿宋" w:hint="eastAsia"/>
            <w:lang w:eastAsia="zh-CN"/>
          </w:rPr>
          <w:t>(六)、员工心理咨询与支持</w:t>
        </w:r>
        <w:r>
          <w:tab/>
        </w:r>
        <w:r>
          <w:fldChar w:fldCharType="begin"/>
        </w:r>
        <w:r>
          <w:instrText xml:space="preserve"> PAGEREF _Toc27145 \h </w:instrText>
        </w:r>
        <w:r>
          <w:fldChar w:fldCharType="separate"/>
        </w:r>
        <w:r>
          <w:t>32</w:t>
        </w:r>
        <w:r>
          <w:fldChar w:fldCharType="end"/>
        </w:r>
      </w:hyperlink>
    </w:p>
    <w:p>
      <w:pPr>
        <w:pStyle w:val="TOC1"/>
        <w:tabs>
          <w:tab w:val="right" w:leader="dot" w:pos="8306"/>
        </w:tabs>
      </w:pPr>
      <w:hyperlink w:anchor="_Toc3318" w:history="1">
        <w:r>
          <w:rPr>
            <w:rFonts w:ascii="仿宋" w:eastAsia="仿宋" w:hAnsi="仿宋" w:cs="仿宋" w:hint="eastAsia"/>
            <w:lang w:eastAsia="zh-CN"/>
          </w:rPr>
          <w:t>九、第三十八章员工社交媒体管理</w:t>
        </w:r>
        <w:r>
          <w:tab/>
        </w:r>
        <w:r>
          <w:fldChar w:fldCharType="begin"/>
        </w:r>
        <w:r>
          <w:instrText xml:space="preserve"> PAGEREF _Toc3318 \h </w:instrText>
        </w:r>
        <w:r>
          <w:fldChar w:fldCharType="separate"/>
        </w:r>
        <w:r>
          <w:t>32</w:t>
        </w:r>
        <w:r>
          <w:fldChar w:fldCharType="end"/>
        </w:r>
      </w:hyperlink>
    </w:p>
    <w:p>
      <w:pPr>
        <w:pStyle w:val="TOC2"/>
        <w:tabs>
          <w:tab w:val="right" w:leader="dot" w:pos="8306"/>
        </w:tabs>
      </w:pPr>
      <w:hyperlink w:anchor="_Toc20204" w:history="1">
        <w:r>
          <w:rPr>
            <w:rFonts w:ascii="仿宋" w:eastAsia="仿宋" w:hAnsi="仿宋" w:cs="仿宋" w:hint="eastAsia"/>
            <w:lang w:eastAsia="zh-CN"/>
          </w:rPr>
          <w:t>(一)、员工社交媒体政策</w:t>
        </w:r>
        <w:r>
          <w:tab/>
        </w:r>
        <w:r>
          <w:fldChar w:fldCharType="begin"/>
        </w:r>
        <w:r>
          <w:instrText xml:space="preserve"> PAGEREF _Toc20204 \h </w:instrText>
        </w:r>
        <w:r>
          <w:fldChar w:fldCharType="separate"/>
        </w:r>
        <w:r>
          <w:t>32</w:t>
        </w:r>
        <w:r>
          <w:fldChar w:fldCharType="end"/>
        </w:r>
      </w:hyperlink>
    </w:p>
    <w:p>
      <w:pPr>
        <w:pStyle w:val="TOC2"/>
        <w:tabs>
          <w:tab w:val="right" w:leader="dot" w:pos="8306"/>
        </w:tabs>
      </w:pPr>
      <w:hyperlink w:anchor="_Toc4869" w:history="1">
        <w:r>
          <w:rPr>
            <w:rFonts w:ascii="仿宋" w:eastAsia="仿宋" w:hAnsi="仿宋" w:cs="仿宋" w:hint="eastAsia"/>
            <w:lang w:eastAsia="zh-CN"/>
          </w:rPr>
          <w:t>(二)、个人品牌与公司形象的关联</w:t>
        </w:r>
        <w:r>
          <w:tab/>
        </w:r>
        <w:r>
          <w:fldChar w:fldCharType="begin"/>
        </w:r>
        <w:r>
          <w:instrText xml:space="preserve"> PAGEREF _Toc4869 \h </w:instrText>
        </w:r>
        <w:r>
          <w:fldChar w:fldCharType="separate"/>
        </w:r>
        <w:r>
          <w:t>34</w:t>
        </w:r>
        <w:r>
          <w:fldChar w:fldCharType="end"/>
        </w:r>
      </w:hyperlink>
    </w:p>
    <w:p>
      <w:pPr>
        <w:pStyle w:val="TOC2"/>
        <w:tabs>
          <w:tab w:val="right" w:leader="dot" w:pos="8306"/>
        </w:tabs>
      </w:pPr>
      <w:hyperlink w:anchor="_Toc19006" w:history="1">
        <w:r>
          <w:rPr>
            <w:rFonts w:ascii="仿宋" w:eastAsia="仿宋" w:hAnsi="仿宋" w:cs="仿宋" w:hint="eastAsia"/>
            <w:lang w:eastAsia="zh-CN"/>
          </w:rPr>
          <w:t>(三)、社交媒体使用准则</w:t>
        </w:r>
        <w:r>
          <w:tab/>
        </w:r>
        <w:r>
          <w:fldChar w:fldCharType="begin"/>
        </w:r>
        <w:r>
          <w:instrText xml:space="preserve"> PAGEREF _Toc19006 \h </w:instrText>
        </w:r>
        <w:r>
          <w:fldChar w:fldCharType="separate"/>
        </w:r>
        <w:r>
          <w:t>35</w:t>
        </w:r>
        <w:r>
          <w:fldChar w:fldCharType="end"/>
        </w:r>
      </w:hyperlink>
    </w:p>
    <w:p>
      <w:pPr>
        <w:pStyle w:val="TOC2"/>
        <w:tabs>
          <w:tab w:val="right" w:leader="dot" w:pos="8306"/>
        </w:tabs>
      </w:pPr>
      <w:hyperlink w:anchor="_Toc30138" w:history="1">
        <w:r>
          <w:rPr>
            <w:rFonts w:ascii="仿宋" w:eastAsia="仿宋" w:hAnsi="仿宋" w:cs="仿宋" w:hint="eastAsia"/>
            <w:lang w:eastAsia="zh-CN"/>
          </w:rPr>
          <w:t>(四)、公司与员工互动</w:t>
        </w:r>
        <w:r>
          <w:tab/>
        </w:r>
        <w:r>
          <w:fldChar w:fldCharType="begin"/>
        </w:r>
        <w:r>
          <w:instrText xml:space="preserve"> PAGEREF _Toc30138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8" w:history="1">
        <w:r>
          <w:rPr>
            <w:rFonts w:ascii="仿宋" w:eastAsia="仿宋" w:hAnsi="仿宋" w:cs="仿宋" w:hint="eastAsia"/>
            <w:lang w:eastAsia="zh-CN"/>
          </w:rPr>
          <w:t>(五)、公司社交媒体账号管理</w:t>
        </w:r>
        <w:r>
          <w:tab/>
        </w:r>
        <w:r>
          <w:fldChar w:fldCharType="begin"/>
        </w:r>
        <w:r>
          <w:instrText xml:space="preserve"> PAGEREF _Toc11458 \h </w:instrText>
        </w:r>
        <w:r>
          <w:fldChar w:fldCharType="separate"/>
        </w:r>
        <w:r>
          <w:t>39</w:t>
        </w:r>
        <w:r>
          <w:fldChar w:fldCharType="end"/>
        </w:r>
      </w:hyperlink>
    </w:p>
    <w:p>
      <w:pPr>
        <w:pStyle w:val="TOC2"/>
        <w:tabs>
          <w:tab w:val="right" w:leader="dot" w:pos="8306"/>
        </w:tabs>
      </w:pPr>
      <w:hyperlink w:anchor="_Toc5221" w:history="1">
        <w:r>
          <w:rPr>
            <w:rFonts w:ascii="仿宋" w:eastAsia="仿宋" w:hAnsi="仿宋" w:cs="仿宋" w:hint="eastAsia"/>
            <w:lang w:eastAsia="zh-CN"/>
          </w:rPr>
          <w:t>(六)、职业发展机会的分享与推广</w:t>
        </w:r>
        <w:r>
          <w:tab/>
        </w:r>
        <w:r>
          <w:fldChar w:fldCharType="begin"/>
        </w:r>
        <w:r>
          <w:instrText xml:space="preserve"> PAGEREF _Toc5221 \h </w:instrText>
        </w:r>
        <w:r>
          <w:fldChar w:fldCharType="separate"/>
        </w:r>
        <w:r>
          <w:t>40</w:t>
        </w:r>
        <w:r>
          <w:fldChar w:fldCharType="end"/>
        </w:r>
      </w:hyperlink>
    </w:p>
    <w:p>
      <w:pPr>
        <w:pStyle w:val="TOC1"/>
        <w:tabs>
          <w:tab w:val="right" w:leader="dot" w:pos="8306"/>
        </w:tabs>
      </w:pPr>
      <w:hyperlink w:anchor="_Toc19389" w:history="1">
        <w:r>
          <w:rPr>
            <w:rFonts w:ascii="仿宋" w:eastAsia="仿宋" w:hAnsi="仿宋" w:cs="仿宋" w:hint="eastAsia"/>
            <w:lang w:eastAsia="zh-CN"/>
          </w:rPr>
          <w:t>十、第十四章员工健康与安全管理</w:t>
        </w:r>
        <w:r>
          <w:tab/>
        </w:r>
        <w:r>
          <w:fldChar w:fldCharType="begin"/>
        </w:r>
        <w:r>
          <w:instrText xml:space="preserve"> PAGEREF _Toc19389 \h </w:instrText>
        </w:r>
        <w:r>
          <w:fldChar w:fldCharType="separate"/>
        </w:r>
        <w:r>
          <w:t>41</w:t>
        </w:r>
        <w:r>
          <w:fldChar w:fldCharType="end"/>
        </w:r>
      </w:hyperlink>
    </w:p>
    <w:p>
      <w:pPr>
        <w:pStyle w:val="TOC2"/>
        <w:tabs>
          <w:tab w:val="right" w:leader="dot" w:pos="8306"/>
        </w:tabs>
      </w:pPr>
      <w:hyperlink w:anchor="_Toc23969" w:history="1">
        <w:r>
          <w:rPr>
            <w:rFonts w:ascii="仿宋" w:eastAsia="仿宋" w:hAnsi="仿宋" w:cs="仿宋" w:hint="eastAsia"/>
            <w:lang w:eastAsia="zh-CN"/>
          </w:rPr>
          <w:t>(一)、健康保障计划</w:t>
        </w:r>
        <w:r>
          <w:tab/>
        </w:r>
        <w:r>
          <w:fldChar w:fldCharType="begin"/>
        </w:r>
        <w:r>
          <w:instrText xml:space="preserve"> PAGEREF _Toc23969 \h </w:instrText>
        </w:r>
        <w:r>
          <w:fldChar w:fldCharType="separate"/>
        </w:r>
        <w:r>
          <w:t>41</w:t>
        </w:r>
        <w:r>
          <w:fldChar w:fldCharType="end"/>
        </w:r>
      </w:hyperlink>
    </w:p>
    <w:p>
      <w:pPr>
        <w:pStyle w:val="TOC2"/>
        <w:tabs>
          <w:tab w:val="right" w:leader="dot" w:pos="8306"/>
        </w:tabs>
      </w:pPr>
      <w:hyperlink w:anchor="_Toc14364" w:history="1">
        <w:r>
          <w:rPr>
            <w:rFonts w:ascii="仿宋" w:eastAsia="仿宋" w:hAnsi="仿宋" w:cs="仿宋" w:hint="eastAsia"/>
            <w:lang w:eastAsia="zh-CN"/>
          </w:rPr>
          <w:t>(二)、安全管理体系</w:t>
        </w:r>
        <w:r>
          <w:tab/>
        </w:r>
        <w:r>
          <w:fldChar w:fldCharType="begin"/>
        </w:r>
        <w:r>
          <w:instrText xml:space="preserve"> PAGEREF _Toc14364 \h </w:instrText>
        </w:r>
        <w:r>
          <w:fldChar w:fldCharType="separate"/>
        </w:r>
        <w:r>
          <w:t>42</w:t>
        </w:r>
        <w:r>
          <w:fldChar w:fldCharType="end"/>
        </w:r>
      </w:hyperlink>
    </w:p>
    <w:p>
      <w:pPr>
        <w:pStyle w:val="TOC1"/>
        <w:tabs>
          <w:tab w:val="right" w:leader="dot" w:pos="8306"/>
        </w:tabs>
      </w:pPr>
      <w:hyperlink w:anchor="_Toc4195" w:history="1">
        <w:r>
          <w:rPr>
            <w:rFonts w:ascii="仿宋" w:eastAsia="仿宋" w:hAnsi="仿宋" w:cs="仿宋" w:hint="eastAsia"/>
            <w:lang w:eastAsia="zh-CN"/>
          </w:rPr>
          <w:t>十一、员工满意度调查与提升策略</w:t>
        </w:r>
        <w:r>
          <w:tab/>
        </w:r>
        <w:r>
          <w:fldChar w:fldCharType="begin"/>
        </w:r>
        <w:r>
          <w:instrText xml:space="preserve"> PAGEREF _Toc4195 \h </w:instrText>
        </w:r>
        <w:r>
          <w:fldChar w:fldCharType="separate"/>
        </w:r>
        <w:r>
          <w:t>44</w:t>
        </w:r>
        <w:r>
          <w:fldChar w:fldCharType="end"/>
        </w:r>
      </w:hyperlink>
    </w:p>
    <w:p>
      <w:pPr>
        <w:pStyle w:val="TOC2"/>
        <w:tabs>
          <w:tab w:val="right" w:leader="dot" w:pos="8306"/>
        </w:tabs>
      </w:pPr>
      <w:hyperlink w:anchor="_Toc18394" w:history="1">
        <w:r>
          <w:rPr>
            <w:rFonts w:ascii="仿宋" w:eastAsia="仿宋" w:hAnsi="仿宋" w:cs="仿宋" w:hint="eastAsia"/>
            <w:lang w:eastAsia="zh-CN"/>
          </w:rPr>
          <w:t>(一)、满意度调查的设计与实施</w:t>
        </w:r>
        <w:r>
          <w:tab/>
        </w:r>
        <w:r>
          <w:fldChar w:fldCharType="begin"/>
        </w:r>
        <w:r>
          <w:instrText xml:space="preserve"> PAGEREF _Toc18394 \h </w:instrText>
        </w:r>
        <w:r>
          <w:fldChar w:fldCharType="separate"/>
        </w:r>
        <w:r>
          <w:t>44</w:t>
        </w:r>
        <w:r>
          <w:fldChar w:fldCharType="end"/>
        </w:r>
      </w:hyperlink>
    </w:p>
    <w:p>
      <w:pPr>
        <w:pStyle w:val="TOC2"/>
        <w:tabs>
          <w:tab w:val="right" w:leader="dot" w:pos="8306"/>
        </w:tabs>
      </w:pPr>
      <w:hyperlink w:anchor="_Toc14915" w:history="1">
        <w:r>
          <w:rPr>
            <w:rFonts w:ascii="仿宋" w:eastAsia="仿宋" w:hAnsi="仿宋" w:cs="仿宋" w:hint="eastAsia"/>
            <w:lang w:eastAsia="zh-CN"/>
          </w:rPr>
          <w:t>(二)、员工满意度的分析与解读</w:t>
        </w:r>
        <w:r>
          <w:tab/>
        </w:r>
        <w:r>
          <w:fldChar w:fldCharType="begin"/>
        </w:r>
        <w:r>
          <w:instrText xml:space="preserve"> PAGEREF _Toc14915 \h </w:instrText>
        </w:r>
        <w:r>
          <w:fldChar w:fldCharType="separate"/>
        </w:r>
        <w:r>
          <w:t>46</w:t>
        </w:r>
        <w:r>
          <w:fldChar w:fldCharType="end"/>
        </w:r>
      </w:hyperlink>
    </w:p>
    <w:p>
      <w:pPr>
        <w:pStyle w:val="TOC2"/>
        <w:tabs>
          <w:tab w:val="right" w:leader="dot" w:pos="8306"/>
        </w:tabs>
      </w:pPr>
      <w:hyperlink w:anchor="_Toc19336" w:history="1">
        <w:r>
          <w:rPr>
            <w:rFonts w:ascii="仿宋" w:eastAsia="仿宋" w:hAnsi="仿宋" w:cs="仿宋" w:hint="eastAsia"/>
            <w:lang w:eastAsia="zh-CN"/>
          </w:rPr>
          <w:t>(三)、提升员工满意度的措施与行动计划</w:t>
        </w:r>
        <w:r>
          <w:tab/>
        </w:r>
        <w:r>
          <w:fldChar w:fldCharType="begin"/>
        </w:r>
        <w:r>
          <w:instrText xml:space="preserve"> PAGEREF _Toc19336 \h </w:instrText>
        </w:r>
        <w:r>
          <w:fldChar w:fldCharType="separate"/>
        </w:r>
        <w:r>
          <w:t>47</w:t>
        </w:r>
        <w:r>
          <w:fldChar w:fldCharType="end"/>
        </w:r>
      </w:hyperlink>
    </w:p>
    <w:p>
      <w:pPr>
        <w:pStyle w:val="TOC1"/>
        <w:tabs>
          <w:tab w:val="right" w:leader="dot" w:pos="8306"/>
        </w:tabs>
      </w:pPr>
      <w:hyperlink w:anchor="_Toc1386" w:history="1">
        <w:r>
          <w:rPr>
            <w:rFonts w:ascii="仿宋" w:eastAsia="仿宋" w:hAnsi="仿宋" w:cs="仿宋" w:hint="eastAsia"/>
            <w:lang w:eastAsia="zh-CN"/>
          </w:rPr>
          <w:t>十二、员工晋升与职业发展通道</w:t>
        </w:r>
        <w:r>
          <w:tab/>
        </w:r>
        <w:r>
          <w:fldChar w:fldCharType="begin"/>
        </w:r>
        <w:r>
          <w:instrText xml:space="preserve"> PAGEREF _Toc1386 \h </w:instrText>
        </w:r>
        <w:r>
          <w:fldChar w:fldCharType="separate"/>
        </w:r>
        <w:r>
          <w:t>49</w:t>
        </w:r>
        <w:r>
          <w:fldChar w:fldCharType="end"/>
        </w:r>
      </w:hyperlink>
    </w:p>
    <w:p>
      <w:pPr>
        <w:pStyle w:val="TOC2"/>
        <w:tabs>
          <w:tab w:val="right" w:leader="dot" w:pos="8306"/>
        </w:tabs>
      </w:pPr>
      <w:hyperlink w:anchor="_Toc22820" w:history="1">
        <w:r>
          <w:rPr>
            <w:rFonts w:ascii="仿宋" w:eastAsia="仿宋" w:hAnsi="仿宋" w:cs="仿宋" w:hint="eastAsia"/>
            <w:lang w:eastAsia="zh-CN"/>
          </w:rPr>
          <w:t>(一)、晋升制度的设计与实施</w:t>
        </w:r>
        <w:r>
          <w:tab/>
        </w:r>
        <w:r>
          <w:fldChar w:fldCharType="begin"/>
        </w:r>
        <w:r>
          <w:instrText xml:space="preserve"> PAGEREF _Toc22820 \h </w:instrText>
        </w:r>
        <w:r>
          <w:fldChar w:fldCharType="separate"/>
        </w:r>
        <w:r>
          <w:t>49</w:t>
        </w:r>
        <w:r>
          <w:fldChar w:fldCharType="end"/>
        </w:r>
      </w:hyperlink>
    </w:p>
    <w:p>
      <w:pPr>
        <w:pStyle w:val="TOC2"/>
        <w:tabs>
          <w:tab w:val="right" w:leader="dot" w:pos="8306"/>
        </w:tabs>
      </w:pPr>
      <w:hyperlink w:anchor="_Toc14981" w:history="1">
        <w:r>
          <w:rPr>
            <w:rFonts w:ascii="仿宋" w:eastAsia="仿宋" w:hAnsi="仿宋" w:cs="仿宋" w:hint="eastAsia"/>
            <w:lang w:eastAsia="zh-CN"/>
          </w:rPr>
          <w:t>(二)、职业发展通道的建立与拓展</w:t>
        </w:r>
        <w:r>
          <w:tab/>
        </w:r>
        <w:r>
          <w:fldChar w:fldCharType="begin"/>
        </w:r>
        <w:r>
          <w:instrText xml:space="preserve"> PAGEREF _Toc14981 \h </w:instrText>
        </w:r>
        <w:r>
          <w:fldChar w:fldCharType="separate"/>
        </w:r>
        <w:r>
          <w:t>50</w:t>
        </w:r>
        <w:r>
          <w:fldChar w:fldCharType="end"/>
        </w:r>
      </w:hyperlink>
    </w:p>
    <w:p>
      <w:pPr>
        <w:pStyle w:val="TOC2"/>
        <w:tabs>
          <w:tab w:val="right" w:leader="dot" w:pos="8306"/>
        </w:tabs>
      </w:pPr>
      <w:hyperlink w:anchor="_Toc7846" w:history="1">
        <w:r>
          <w:rPr>
            <w:rFonts w:ascii="仿宋" w:eastAsia="仿宋" w:hAnsi="仿宋" w:cs="仿宋" w:hint="eastAsia"/>
            <w:lang w:eastAsia="zh-CN"/>
          </w:rPr>
          <w:t>(三)、晋升机会的公平与透明保障</w:t>
        </w:r>
        <w:r>
          <w:tab/>
        </w:r>
        <w:r>
          <w:fldChar w:fldCharType="begin"/>
        </w:r>
        <w:r>
          <w:instrText xml:space="preserve"> PAGEREF _Toc7846 \h </w:instrText>
        </w:r>
        <w:r>
          <w:fldChar w:fldCharType="separate"/>
        </w:r>
        <w:r>
          <w:t>52</w:t>
        </w:r>
        <w:r>
          <w:fldChar w:fldCharType="end"/>
        </w:r>
      </w:hyperlink>
    </w:p>
    <w:p>
      <w:pPr>
        <w:pStyle w:val="TOC1"/>
        <w:tabs>
          <w:tab w:val="right" w:leader="dot" w:pos="8306"/>
        </w:tabs>
      </w:pPr>
      <w:hyperlink w:anchor="_Toc16294" w:history="1">
        <w:r>
          <w:rPr>
            <w:rFonts w:ascii="仿宋" w:eastAsia="仿宋" w:hAnsi="仿宋" w:cs="仿宋" w:hint="eastAsia"/>
            <w:lang w:eastAsia="zh-CN"/>
          </w:rPr>
          <w:t>十三、第四十五章员工品牌建设</w:t>
        </w:r>
        <w:r>
          <w:tab/>
        </w:r>
        <w:r>
          <w:fldChar w:fldCharType="begin"/>
        </w:r>
        <w:r>
          <w:instrText xml:space="preserve"> PAGEREF _Toc16294 \h </w:instrText>
        </w:r>
        <w:r>
          <w:fldChar w:fldCharType="separate"/>
        </w:r>
        <w:r>
          <w:t>53</w:t>
        </w:r>
        <w:r>
          <w:fldChar w:fldCharType="end"/>
        </w:r>
      </w:hyperlink>
    </w:p>
    <w:p>
      <w:pPr>
        <w:pStyle w:val="TOC2"/>
        <w:tabs>
          <w:tab w:val="right" w:leader="dot" w:pos="8306"/>
        </w:tabs>
      </w:pPr>
      <w:hyperlink w:anchor="_Toc488" w:history="1">
        <w:r>
          <w:rPr>
            <w:rFonts w:ascii="仿宋" w:eastAsia="仿宋" w:hAnsi="仿宋" w:cs="仿宋" w:hint="eastAsia"/>
            <w:lang w:eastAsia="zh-CN"/>
          </w:rPr>
          <w:t>(一)、个人品牌管理</w:t>
        </w:r>
        <w:r>
          <w:tab/>
        </w:r>
        <w:r>
          <w:fldChar w:fldCharType="begin"/>
        </w:r>
        <w:r>
          <w:instrText xml:space="preserve"> PAGEREF _Toc488 \h </w:instrText>
        </w:r>
        <w:r>
          <w:fldChar w:fldCharType="separate"/>
        </w:r>
        <w:r>
          <w:t>53</w:t>
        </w:r>
        <w:r>
          <w:fldChar w:fldCharType="end"/>
        </w:r>
      </w:hyperlink>
    </w:p>
    <w:p>
      <w:pPr>
        <w:pStyle w:val="TOC2"/>
        <w:tabs>
          <w:tab w:val="right" w:leader="dot" w:pos="8306"/>
        </w:tabs>
      </w:pPr>
      <w:hyperlink w:anchor="_Toc25357" w:history="1">
        <w:r>
          <w:rPr>
            <w:rFonts w:ascii="仿宋" w:eastAsia="仿宋" w:hAnsi="仿宋" w:cs="仿宋" w:hint="eastAsia"/>
            <w:lang w:eastAsia="zh-CN"/>
          </w:rPr>
          <w:t>(二)、在数控精密电火花成形机床行业内建立个人影响力</w:t>
        </w:r>
        <w:r>
          <w:tab/>
        </w:r>
        <w:r>
          <w:fldChar w:fldCharType="begin"/>
        </w:r>
        <w:r>
          <w:instrText xml:space="preserve"> PAGEREF _Toc25357 \h </w:instrText>
        </w:r>
        <w:r>
          <w:fldChar w:fldCharType="separate"/>
        </w:r>
        <w:r>
          <w:t>54</w:t>
        </w:r>
        <w:r>
          <w:fldChar w:fldCharType="end"/>
        </w:r>
      </w:hyperlink>
    </w:p>
    <w:p>
      <w:pPr>
        <w:pStyle w:val="TOC2"/>
        <w:tabs>
          <w:tab w:val="right" w:leader="dot" w:pos="8306"/>
        </w:tabs>
      </w:pPr>
      <w:hyperlink w:anchor="_Toc16594" w:history="1">
        <w:r>
          <w:rPr>
            <w:rFonts w:ascii="仿宋" w:eastAsia="仿宋" w:hAnsi="仿宋" w:cs="仿宋" w:hint="eastAsia"/>
            <w:lang w:eastAsia="zh-CN"/>
          </w:rPr>
          <w:t>(三)、个人品牌与公司品牌的关联</w:t>
        </w:r>
        <w:r>
          <w:tab/>
        </w:r>
        <w:r>
          <w:fldChar w:fldCharType="begin"/>
        </w:r>
        <w:r>
          <w:instrText xml:space="preserve"> PAGEREF _Toc16594 \h </w:instrText>
        </w:r>
        <w:r>
          <w:fldChar w:fldCharType="separate"/>
        </w:r>
        <w:r>
          <w:t>55</w:t>
        </w:r>
        <w:r>
          <w:fldChar w:fldCharType="end"/>
        </w:r>
      </w:hyperlink>
    </w:p>
    <w:p>
      <w:pPr>
        <w:pStyle w:val="TOC2"/>
        <w:tabs>
          <w:tab w:val="right" w:leader="dot" w:pos="8306"/>
        </w:tabs>
      </w:pPr>
      <w:hyperlink w:anchor="_Toc31000" w:history="1">
        <w:r>
          <w:rPr>
            <w:rFonts w:ascii="仿宋" w:eastAsia="仿宋" w:hAnsi="仿宋" w:cs="仿宋" w:hint="eastAsia"/>
            <w:lang w:eastAsia="zh-CN"/>
          </w:rPr>
          <w:t>(四)、社交媒体与个人品牌</w:t>
        </w:r>
        <w:r>
          <w:tab/>
        </w:r>
        <w:r>
          <w:fldChar w:fldCharType="begin"/>
        </w:r>
        <w:r>
          <w:instrText xml:space="preserve"> PAGEREF _Toc31000 \h </w:instrText>
        </w:r>
        <w:r>
          <w:fldChar w:fldCharType="separate"/>
        </w:r>
        <w:r>
          <w:t>56</w:t>
        </w:r>
        <w:r>
          <w:fldChar w:fldCharType="end"/>
        </w:r>
      </w:hyperlink>
    </w:p>
    <w:p>
      <w:pPr>
        <w:pStyle w:val="TOC2"/>
        <w:tabs>
          <w:tab w:val="right" w:leader="dot" w:pos="8306"/>
        </w:tabs>
      </w:pPr>
      <w:hyperlink w:anchor="_Toc7159" w:history="1">
        <w:r>
          <w:rPr>
            <w:rFonts w:ascii="仿宋" w:eastAsia="仿宋" w:hAnsi="仿宋" w:cs="仿宋" w:hint="eastAsia"/>
            <w:lang w:eastAsia="zh-CN"/>
          </w:rPr>
          <w:t>(五)、个人品牌的社交媒体传播</w:t>
        </w:r>
        <w:r>
          <w:tab/>
        </w:r>
        <w:r>
          <w:fldChar w:fldCharType="begin"/>
        </w:r>
        <w:r>
          <w:instrText xml:space="preserve"> PAGEREF _Toc7159 \h </w:instrText>
        </w:r>
        <w:r>
          <w:fldChar w:fldCharType="separate"/>
        </w:r>
        <w:r>
          <w:t>57</w:t>
        </w:r>
        <w:r>
          <w:fldChar w:fldCharType="end"/>
        </w:r>
      </w:hyperlink>
    </w:p>
    <w:p>
      <w:pPr>
        <w:pStyle w:val="TOC2"/>
        <w:tabs>
          <w:tab w:val="right" w:leader="dot" w:pos="8306"/>
        </w:tabs>
      </w:pPr>
      <w:hyperlink w:anchor="_Toc20217" w:history="1">
        <w:r>
          <w:rPr>
            <w:rFonts w:ascii="仿宋" w:eastAsia="仿宋" w:hAnsi="仿宋" w:cs="仿宋" w:hint="eastAsia"/>
            <w:lang w:eastAsia="zh-CN"/>
          </w:rPr>
          <w:t>(六)、员工品牌建设与公司形象一致性</w:t>
        </w:r>
        <w:r>
          <w:tab/>
        </w:r>
        <w:r>
          <w:fldChar w:fldCharType="begin"/>
        </w:r>
        <w:r>
          <w:instrText xml:space="preserve"> PAGEREF _Toc20217 \h </w:instrText>
        </w:r>
        <w:r>
          <w:fldChar w:fldCharType="separate"/>
        </w:r>
        <w:r>
          <w:t>58</w:t>
        </w:r>
        <w:r>
          <w:fldChar w:fldCharType="end"/>
        </w:r>
      </w:hyperlink>
    </w:p>
    <w:p>
      <w:pPr>
        <w:pStyle w:val="TOC1"/>
        <w:tabs>
          <w:tab w:val="right" w:leader="dot" w:pos="8306"/>
        </w:tabs>
      </w:pPr>
      <w:hyperlink w:anchor="_Toc9987" w:history="1">
        <w:r>
          <w:rPr>
            <w:rFonts w:ascii="仿宋" w:eastAsia="仿宋" w:hAnsi="仿宋" w:cs="仿宋" w:hint="eastAsia"/>
            <w:lang w:eastAsia="zh-CN"/>
          </w:rPr>
          <w:t>十四、第四十三章员工参与决策与公司治理</w:t>
        </w:r>
        <w:r>
          <w:tab/>
        </w:r>
        <w:r>
          <w:fldChar w:fldCharType="begin"/>
        </w:r>
        <w:r>
          <w:instrText xml:space="preserve"> PAGEREF _Toc9987 \h </w:instrText>
        </w:r>
        <w:r>
          <w:fldChar w:fldCharType="separate"/>
        </w:r>
        <w:r>
          <w:t>59</w:t>
        </w:r>
        <w:r>
          <w:fldChar w:fldCharType="end"/>
        </w:r>
      </w:hyperlink>
    </w:p>
    <w:p>
      <w:pPr>
        <w:pStyle w:val="TOC2"/>
        <w:tabs>
          <w:tab w:val="right" w:leader="dot" w:pos="8306"/>
        </w:tabs>
      </w:pPr>
      <w:hyperlink w:anchor="_Toc16357" w:history="1">
        <w:r>
          <w:rPr>
            <w:rFonts w:ascii="仿宋" w:eastAsia="仿宋" w:hAnsi="仿宋" w:cs="仿宋" w:hint="eastAsia"/>
            <w:lang w:eastAsia="zh-CN"/>
          </w:rPr>
          <w:t>(一)、员工参与决策机制</w:t>
        </w:r>
        <w:r>
          <w:tab/>
        </w:r>
        <w:r>
          <w:fldChar w:fldCharType="begin"/>
        </w:r>
        <w:r>
          <w:instrText xml:space="preserve"> PAGEREF _Toc16357 \h </w:instrText>
        </w:r>
        <w:r>
          <w:fldChar w:fldCharType="separate"/>
        </w:r>
        <w:r>
          <w:t>59</w:t>
        </w:r>
        <w:r>
          <w:fldChar w:fldCharType="end"/>
        </w:r>
      </w:hyperlink>
    </w:p>
    <w:p>
      <w:pPr>
        <w:pStyle w:val="TOC2"/>
        <w:tabs>
          <w:tab w:val="right" w:leader="dot" w:pos="8306"/>
        </w:tabs>
      </w:pPr>
      <w:hyperlink w:anchor="_Toc30121" w:history="1">
        <w:r>
          <w:rPr>
            <w:rFonts w:ascii="仿宋" w:eastAsia="仿宋" w:hAnsi="仿宋" w:cs="仿宋" w:hint="eastAsia"/>
            <w:lang w:eastAsia="zh-CN"/>
          </w:rPr>
          <w:t>(二)、参与决策的渠道与机会</w:t>
        </w:r>
        <w:r>
          <w:tab/>
        </w:r>
        <w:r>
          <w:fldChar w:fldCharType="begin"/>
        </w:r>
        <w:r>
          <w:instrText xml:space="preserve"> PAGEREF _Toc30121 \h </w:instrText>
        </w:r>
        <w:r>
          <w:fldChar w:fldCharType="separate"/>
        </w:r>
        <w:r>
          <w:t>59</w:t>
        </w:r>
        <w:r>
          <w:fldChar w:fldCharType="end"/>
        </w:r>
      </w:hyperlink>
    </w:p>
    <w:p>
      <w:pPr>
        <w:pStyle w:val="TOC2"/>
        <w:tabs>
          <w:tab w:val="right" w:leader="dot" w:pos="8306"/>
        </w:tabs>
      </w:pPr>
      <w:hyperlink w:anchor="_Toc26832" w:history="1">
        <w:r>
          <w:rPr>
            <w:rFonts w:ascii="仿宋" w:eastAsia="仿宋" w:hAnsi="仿宋" w:cs="仿宋" w:hint="eastAsia"/>
            <w:lang w:eastAsia="zh-CN"/>
          </w:rPr>
          <w:t>(三)、代表员工意见的制度</w:t>
        </w:r>
        <w:r>
          <w:tab/>
        </w:r>
        <w:r>
          <w:fldChar w:fldCharType="begin"/>
        </w:r>
        <w:r>
          <w:instrText xml:space="preserve"> PAGEREF _Toc26832 \h </w:instrText>
        </w:r>
        <w:r>
          <w:fldChar w:fldCharType="separate"/>
        </w:r>
        <w:r>
          <w:t>60</w:t>
        </w:r>
        <w:r>
          <w:fldChar w:fldCharType="end"/>
        </w:r>
      </w:hyperlink>
    </w:p>
    <w:p>
      <w:pPr>
        <w:pStyle w:val="TOC2"/>
        <w:tabs>
          <w:tab w:val="right" w:leader="dot" w:pos="8306"/>
        </w:tabs>
      </w:pPr>
      <w:hyperlink w:anchor="_Toc20723" w:history="1">
        <w:r>
          <w:rPr>
            <w:rFonts w:ascii="仿宋" w:eastAsia="仿宋" w:hAnsi="仿宋" w:cs="仿宋" w:hint="eastAsia"/>
            <w:lang w:eastAsia="zh-CN"/>
          </w:rPr>
          <w:t>(四)、公司治理与透明度</w:t>
        </w:r>
        <w:r>
          <w:tab/>
        </w:r>
        <w:r>
          <w:fldChar w:fldCharType="begin"/>
        </w:r>
        <w:r>
          <w:instrText xml:space="preserve"> PAGEREF _Toc20723 \h </w:instrText>
        </w:r>
        <w:r>
          <w:fldChar w:fldCharType="separate"/>
        </w:r>
        <w:r>
          <w:t>61</w:t>
        </w:r>
        <w:r>
          <w:fldChar w:fldCharType="end"/>
        </w:r>
      </w:hyperlink>
    </w:p>
    <w:p>
      <w:pPr>
        <w:pStyle w:val="TOC2"/>
        <w:tabs>
          <w:tab w:val="right" w:leader="dot" w:pos="8306"/>
        </w:tabs>
      </w:pPr>
      <w:hyperlink w:anchor="_Toc5876" w:history="1">
        <w:r>
          <w:rPr>
            <w:rFonts w:ascii="仿宋" w:eastAsia="仿宋" w:hAnsi="仿宋" w:cs="仿宋" w:hint="eastAsia"/>
            <w:lang w:eastAsia="zh-CN"/>
          </w:rPr>
          <w:t>(五)、公司治理结构的建设</w:t>
        </w:r>
        <w:r>
          <w:tab/>
        </w:r>
        <w:r>
          <w:fldChar w:fldCharType="begin"/>
        </w:r>
        <w:r>
          <w:instrText xml:space="preserve"> PAGEREF _Toc5876 \h </w:instrText>
        </w:r>
        <w:r>
          <w:fldChar w:fldCharType="separate"/>
        </w:r>
        <w:r>
          <w:t>62</w:t>
        </w:r>
        <w:r>
          <w:fldChar w:fldCharType="end"/>
        </w:r>
      </w:hyperlink>
    </w:p>
    <w:p>
      <w:pPr>
        <w:pStyle w:val="TOC2"/>
        <w:tabs>
          <w:tab w:val="right" w:leader="dot" w:pos="8306"/>
        </w:tabs>
      </w:pPr>
      <w:hyperlink w:anchor="_Toc16418" w:history="1">
        <w:r>
          <w:rPr>
            <w:rFonts w:ascii="仿宋" w:eastAsia="仿宋" w:hAnsi="仿宋" w:cs="仿宋" w:hint="eastAsia"/>
            <w:lang w:eastAsia="zh-CN"/>
          </w:rPr>
          <w:t>(六)、公司业绩与财务信息的公开</w:t>
        </w:r>
        <w:r>
          <w:tab/>
        </w:r>
        <w:r>
          <w:fldChar w:fldCharType="begin"/>
        </w:r>
        <w:r>
          <w:instrText xml:space="preserve"> PAGEREF _Toc16418 \h </w:instrText>
        </w:r>
        <w:r>
          <w:fldChar w:fldCharType="separate"/>
        </w:r>
        <w:r>
          <w:t>62</w:t>
        </w:r>
        <w:r>
          <w:fldChar w:fldCharType="end"/>
        </w:r>
      </w:hyperlink>
    </w:p>
    <w:p>
      <w:pPr>
        <w:pStyle w:val="TOC1"/>
        <w:tabs>
          <w:tab w:val="right" w:leader="dot" w:pos="8306"/>
        </w:tabs>
      </w:pPr>
      <w:hyperlink w:anchor="_Toc12216" w:history="1">
        <w:r>
          <w:rPr>
            <w:rFonts w:ascii="仿宋" w:eastAsia="仿宋" w:hAnsi="仿宋" w:cs="仿宋" w:hint="eastAsia"/>
            <w:lang w:eastAsia="zh-CN"/>
          </w:rPr>
          <w:t>十五、员工关系管理与危机处理</w:t>
        </w:r>
        <w:r>
          <w:tab/>
        </w:r>
        <w:r>
          <w:fldChar w:fldCharType="begin"/>
        </w:r>
        <w:r>
          <w:instrText xml:space="preserve"> PAGEREF _Toc12216 \h </w:instrText>
        </w:r>
        <w:r>
          <w:fldChar w:fldCharType="separate"/>
        </w:r>
        <w:r>
          <w:t>64</w:t>
        </w:r>
        <w:r>
          <w:fldChar w:fldCharType="end"/>
        </w:r>
      </w:hyperlink>
    </w:p>
    <w:p>
      <w:pPr>
        <w:pStyle w:val="TOC2"/>
        <w:tabs>
          <w:tab w:val="right" w:leader="dot" w:pos="8306"/>
        </w:tabs>
      </w:pPr>
      <w:hyperlink w:anchor="_Toc18817" w:history="1">
        <w:r>
          <w:rPr>
            <w:rFonts w:ascii="仿宋" w:eastAsia="仿宋" w:hAnsi="仿宋" w:cs="仿宋" w:hint="eastAsia"/>
            <w:lang w:eastAsia="zh-CN"/>
          </w:rPr>
          <w:t>(一)、员工关系管理原则与方法</w:t>
        </w:r>
        <w:r>
          <w:tab/>
        </w:r>
        <w:r>
          <w:fldChar w:fldCharType="begin"/>
        </w:r>
        <w:r>
          <w:instrText xml:space="preserve"> PAGEREF _Toc18817 \h </w:instrText>
        </w:r>
        <w:r>
          <w:fldChar w:fldCharType="separate"/>
        </w:r>
        <w:r>
          <w:t>64</w:t>
        </w:r>
        <w:r>
          <w:fldChar w:fldCharType="end"/>
        </w:r>
      </w:hyperlink>
    </w:p>
    <w:p>
      <w:pPr>
        <w:pStyle w:val="TOC2"/>
        <w:tabs>
          <w:tab w:val="right" w:leader="dot" w:pos="8306"/>
        </w:tabs>
      </w:pPr>
      <w:hyperlink w:anchor="_Toc1207" w:history="1">
        <w:r>
          <w:rPr>
            <w:rFonts w:ascii="仿宋" w:eastAsia="仿宋" w:hAnsi="仿宋" w:cs="仿宋" w:hint="eastAsia"/>
            <w:lang w:eastAsia="zh-CN"/>
          </w:rPr>
          <w:t>(二)、危机处理机制的建立与实施</w:t>
        </w:r>
        <w:r>
          <w:tab/>
        </w:r>
        <w:r>
          <w:fldChar w:fldCharType="begin"/>
        </w:r>
        <w:r>
          <w:instrText xml:space="preserve"> PAGEREF _Toc1207 \h </w:instrText>
        </w:r>
        <w:r>
          <w:fldChar w:fldCharType="separate"/>
        </w:r>
        <w:r>
          <w:t>64</w:t>
        </w:r>
        <w:r>
          <w:fldChar w:fldCharType="end"/>
        </w:r>
      </w:hyperlink>
    </w:p>
    <w:p>
      <w:pPr>
        <w:pStyle w:val="TOC2"/>
        <w:tabs>
          <w:tab w:val="right" w:leader="dot" w:pos="8306"/>
        </w:tabs>
      </w:pPr>
      <w:hyperlink w:anchor="_Toc13012" w:history="1">
        <w:r>
          <w:rPr>
            <w:rFonts w:ascii="仿宋" w:eastAsia="仿宋" w:hAnsi="仿宋" w:cs="仿宋" w:hint="eastAsia"/>
            <w:lang w:eastAsia="zh-CN"/>
          </w:rPr>
          <w:t>(三)、劳动争议解决与法律风险防范</w:t>
        </w:r>
        <w:r>
          <w:tab/>
        </w:r>
        <w:r>
          <w:fldChar w:fldCharType="begin"/>
        </w:r>
        <w:r>
          <w:instrText xml:space="preserve"> PAGEREF _Toc13012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数控精密电火花成形机床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2457"/>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4658"/>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了解当前和未来的职业市场趋势，以及所处数控精密电火花成形机床行业的发展方向，有助于调整个人的职业规划，确保与市场需求保持一致。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8171"/>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数控精密电火花成形机床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2342"/>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4148"/>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建立一个职业发展资源中心，集中提供各类有关职业发展的信息和工具，有助于员工更便捷地获取所需的资源。这可以包括在线平台、内部文档、数控精密电火花成形机床行业报告等。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276"/>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8906"/>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数控精密电火花成形机床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投资于员工的技能培训，确保他们具备未来工作所需的新技能。与数控精密电火花成形机床行业专业机构建立合作关系，提供最新的数控精密电火花成形机床行业培训。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2800"/>
      <w:r>
        <w:rPr>
          <w:rFonts w:ascii="仿宋" w:eastAsia="仿宋" w:hAnsi="仿宋" w:cs="仿宋" w:hint="eastAsia"/>
          <w:sz w:val="28"/>
          <w:lang w:eastAsia="zh-CN"/>
        </w:rPr>
        <w:t>二、员工沟通技巧培训与人际关系管理</w:t>
      </w:r>
      <w:bookmarkEnd w:id="9"/>
    </w:p>
    <w:p>
      <w:pPr>
        <w:pStyle w:val="Heading2"/>
        <w:rPr>
          <w:rFonts w:ascii="仿宋" w:eastAsia="仿宋" w:hAnsi="仿宋" w:cs="仿宋" w:hint="eastAsia"/>
          <w:lang w:eastAsia="zh-CN"/>
        </w:rPr>
      </w:pPr>
      <w:bookmarkStart w:id="10" w:name="_Toc29966"/>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6695"/>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7296"/>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19258"/>
      <w:r>
        <w:rPr>
          <w:rFonts w:ascii="仿宋" w:eastAsia="仿宋" w:hAnsi="仿宋" w:cs="仿宋" w:hint="eastAsia"/>
          <w:sz w:val="28"/>
          <w:lang w:eastAsia="zh-CN"/>
        </w:rPr>
        <w:t>三、宏观环境分析</w:t>
      </w:r>
      <w:bookmarkEnd w:id="13"/>
    </w:p>
    <w:p>
      <w:pPr>
        <w:pStyle w:val="Heading2"/>
        <w:rPr>
          <w:rFonts w:ascii="仿宋" w:eastAsia="仿宋" w:hAnsi="仿宋" w:cs="仿宋" w:hint="eastAsia"/>
          <w:lang w:eastAsia="zh-CN"/>
        </w:rPr>
      </w:pPr>
      <w:bookmarkStart w:id="14" w:name="_Toc15784"/>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数控精密电火花成形机床行业中具有重要意义。随着社会结构的变化，消费者对产品和服务的需求也发生了变化。当前，社会对可持续性和社会责任的关注不断增加，这对 数控精密电火花成形机床行业提出了更高的要求。企业需要适应社会价值观的演变，关注社会趋势，以更好地满足市场需求。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精密电火花成形机床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数控精密电火花成形机床行业的发展至关重要。政府政策的变化、国际关系的调整都可能对企业产生深刻的影响。特别是在 数控精密电火花成形机床行业可能涉及到的领域，如法规、知识产权保护等，企业需要密切关注政治动态，及时调整战略。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数控精密电火花成形机床行业的驱动力之一。新技术的引入可能改变数控精密电火花成形机床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数控精密电火花成形机床行业的运营产生直接的约束和引导。合规性、知识产权的保护、劳动法规等都是企业必须遵循的法律框架。企业需要建立完善的法律团队，确保在法规范围内经营，降低法律风险。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在全球关注环保的趋势下， 数控精密电火花成形机床行业需要更加重视环境因素。降低碳足迹、可持续生产、环保政策的遵守等都成为企业经营的重要考量。企业需要通过绿色技术和环保举措，积极履行社会责任。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19135"/>
      <w:r>
        <w:rPr>
          <w:rFonts w:ascii="仿宋" w:eastAsia="仿宋" w:hAnsi="仿宋" w:cs="仿宋" w:hint="eastAsia"/>
          <w:sz w:val="28"/>
          <w:lang w:eastAsia="zh-CN"/>
        </w:rPr>
        <w:t>四、员工压力管理及应对措施</w:t>
      </w:r>
      <w:bookmarkEnd w:id="15"/>
    </w:p>
    <w:p>
      <w:pPr>
        <w:pStyle w:val="Heading2"/>
        <w:rPr>
          <w:rFonts w:ascii="仿宋" w:eastAsia="仿宋" w:hAnsi="仿宋" w:cs="仿宋" w:hint="eastAsia"/>
          <w:lang w:eastAsia="zh-CN"/>
        </w:rPr>
      </w:pPr>
      <w:bookmarkStart w:id="16" w:name="_Toc5575"/>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16249"/>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15604"/>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7406"/>
      <w:r>
        <w:rPr>
          <w:rFonts w:ascii="仿宋" w:eastAsia="仿宋" w:hAnsi="仿宋" w:cs="仿宋" w:hint="eastAsia"/>
          <w:sz w:val="28"/>
          <w:lang w:eastAsia="zh-CN"/>
        </w:rPr>
        <w:t>五、公司简介</w:t>
      </w:r>
      <w:bookmarkEnd w:id="19"/>
    </w:p>
    <w:p>
      <w:pPr>
        <w:pStyle w:val="Heading2"/>
        <w:rPr>
          <w:rFonts w:ascii="仿宋" w:eastAsia="仿宋" w:hAnsi="仿宋" w:cs="仿宋" w:hint="eastAsia"/>
          <w:lang w:eastAsia="zh-CN"/>
        </w:rPr>
      </w:pPr>
      <w:bookmarkStart w:id="20" w:name="_Toc8929"/>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4832"/>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 项目公司是一家致力于 数控精密电火花成形机床数控精密电火花成形机床行业的公司，成立于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 项目公司的使命是 [公司使命]，旨在通过 [关键业务活动] 提升数控精密电火花成形机床数控精密电火花成形机床行业的整体水平。公司的愿景是 [公司愿景]，立志成为 数控精密电火花成形机床 中的领军企业，引领数控精密电火花成形机床行业未来的发展方向。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数控精密电火花成形机床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8921"/>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在市场拓展和品牌建设方面具有丰富经验，致力于提升公司在数控精密电火花成形机床行业中的市场份额。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XXXX年XX月至今，加入公司担任技术总监，负责产品研发和创新项目管理。具备深厚的技术功底和团队领导能力，对数控精密电火花成形机床行业技术发展有深刻见解。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3" w:name="_Toc318"/>
      <w:r>
        <w:rPr>
          <w:rFonts w:ascii="仿宋" w:eastAsia="仿宋" w:hAnsi="仿宋" w:cs="仿宋" w:hint="eastAsia"/>
          <w:sz w:val="28"/>
          <w:lang w:eastAsia="zh-CN"/>
        </w:rPr>
        <w:t>六、第十二章职业伦理与社会责任</w:t>
      </w:r>
      <w:bookmarkEnd w:id="23"/>
    </w:p>
    <w:p>
      <w:pPr>
        <w:pStyle w:val="Heading2"/>
        <w:rPr>
          <w:rFonts w:ascii="仿宋" w:eastAsia="仿宋" w:hAnsi="仿宋" w:cs="仿宋" w:hint="eastAsia"/>
          <w:lang w:eastAsia="zh-CN"/>
        </w:rPr>
      </w:pPr>
      <w:bookmarkStart w:id="24" w:name="_Toc28820"/>
      <w:r>
        <w:rPr>
          <w:rFonts w:ascii="仿宋" w:eastAsia="仿宋" w:hAnsi="仿宋" w:cs="仿宋" w:hint="eastAsia"/>
          <w:lang w:eastAsia="zh-CN"/>
        </w:rPr>
        <w:t>(一)、职业道德规范</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数控精密电火花成形机床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5" w:name="_Toc8884"/>
      <w:r>
        <w:rPr>
          <w:rFonts w:ascii="仿宋" w:eastAsia="仿宋" w:hAnsi="仿宋" w:cs="仿宋" w:hint="eastAsia"/>
          <w:sz w:val="28"/>
          <w:lang w:eastAsia="zh-CN"/>
        </w:rPr>
        <w:t>(二)、社会责任履行</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6" w:name="_Toc27865"/>
      <w:r>
        <w:rPr>
          <w:rFonts w:ascii="仿宋" w:eastAsia="仿宋" w:hAnsi="仿宋" w:cs="仿宋" w:hint="eastAsia"/>
          <w:sz w:val="28"/>
          <w:lang w:eastAsia="zh-CN"/>
        </w:rPr>
        <w:t>七、第二十八章公司与员工法律关系</w:t>
      </w:r>
      <w:bookmarkEnd w:id="26"/>
    </w:p>
    <w:p>
      <w:pPr>
        <w:pStyle w:val="Heading2"/>
        <w:rPr>
          <w:rFonts w:ascii="仿宋" w:eastAsia="仿宋" w:hAnsi="仿宋" w:cs="仿宋" w:hint="eastAsia"/>
          <w:lang w:eastAsia="zh-CN"/>
        </w:rPr>
      </w:pPr>
      <w:bookmarkStart w:id="27" w:name="_Toc2571"/>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8" w:name="_Toc10246"/>
      <w:r>
        <w:rPr>
          <w:rFonts w:ascii="仿宋" w:eastAsia="仿宋" w:hAnsi="仿宋" w:cs="仿宋" w:hint="eastAsia"/>
          <w:sz w:val="28"/>
          <w:lang w:eastAsia="zh-CN"/>
        </w:rPr>
        <w:t>(二)、法定假期与劳动保障</w:t>
      </w:r>
      <w:bookmarkEnd w:id="28"/>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9" w:name="_Toc29713"/>
      <w:r>
        <w:rPr>
          <w:rFonts w:ascii="仿宋" w:eastAsia="仿宋" w:hAnsi="仿宋" w:cs="仿宋" w:hint="eastAsia"/>
          <w:sz w:val="28"/>
          <w:lang w:eastAsia="zh-CN"/>
        </w:rPr>
        <w:t>(三)、合规经营与风险防范</w:t>
      </w:r>
      <w:bookmarkEnd w:id="29"/>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0" w:name="_Toc18929"/>
      <w:r>
        <w:rPr>
          <w:rFonts w:ascii="仿宋" w:eastAsia="仿宋" w:hAnsi="仿宋" w:cs="仿宋" w:hint="eastAsia"/>
          <w:sz w:val="28"/>
          <w:lang w:eastAsia="zh-CN"/>
        </w:rPr>
        <w:t>八、第四十章员工身心健康管理</w:t>
      </w:r>
      <w:bookmarkEnd w:id="30"/>
    </w:p>
    <w:p>
      <w:pPr>
        <w:pStyle w:val="Heading2"/>
        <w:rPr>
          <w:rFonts w:ascii="仿宋" w:eastAsia="仿宋" w:hAnsi="仿宋" w:cs="仿宋" w:hint="eastAsia"/>
          <w:lang w:eastAsia="zh-CN"/>
        </w:rPr>
      </w:pPr>
      <w:bookmarkStart w:id="31" w:name="_Toc22141"/>
      <w:r>
        <w:rPr>
          <w:rFonts w:ascii="仿宋" w:eastAsia="仿宋" w:hAnsi="仿宋" w:cs="仿宋" w:hint="eastAsia"/>
          <w:lang w:eastAsia="zh-CN"/>
        </w:rPr>
        <w:t>(一)、健康促进计划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2" w:name="_Toc4548"/>
      <w:r>
        <w:rPr>
          <w:rFonts w:ascii="仿宋" w:eastAsia="仿宋" w:hAnsi="仿宋" w:cs="仿宋" w:hint="eastAsia"/>
          <w:sz w:val="28"/>
          <w:lang w:eastAsia="zh-CN"/>
        </w:rPr>
        <w:t>(二)、健康饮食与运动计划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3" w:name="_Toc23259"/>
      <w:r>
        <w:rPr>
          <w:rFonts w:ascii="仿宋" w:eastAsia="仿宋" w:hAnsi="仿宋" w:cs="仿宋" w:hint="eastAsia"/>
          <w:sz w:val="28"/>
          <w:lang w:eastAsia="zh-CN"/>
        </w:rPr>
        <w:t>(三)、心理健康服务与支持</w:t>
      </w:r>
      <w:bookmarkEnd w:id="3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4" w:name="_Toc30144"/>
      <w:r>
        <w:rPr>
          <w:rFonts w:ascii="仿宋" w:eastAsia="仿宋" w:hAnsi="仿宋" w:cs="仿宋" w:hint="eastAsia"/>
          <w:sz w:val="28"/>
          <w:lang w:eastAsia="zh-CN"/>
        </w:rPr>
        <w:t>(四)、工作压力管理</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https://d.book118.com/616050200045010040</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E1C03"/>
    <w:rsid w:val="53BE1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616050200045010040"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2023-12-19T01:41:00Z</dcterms:created>
  <dcterms:modified xsi:type="dcterms:W3CDTF">2023-12-19T01:41:55Z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724744417C7A4C728951C90A9FCEA810_11</vt:lpwstr>
  </property>
  <property fmtid="{D5CDD505-2E9C-101B-9397-08002B2CF9AE}" pid="3" name="KSOProductBuildVer">
    <vt:lpwstr>2052-12.1.0.16120</vt:lpwstr>
  </property>
</Properties>
</file>