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数字模拟混合输出仪表通讯模板项目规划设计蓝图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58" w:history="1">
        <w:r>
          <w:rPr>
            <w:rFonts w:ascii="仿宋" w:eastAsia="仿宋" w:hAnsi="仿宋" w:cs="仿宋" w:hint="eastAsia"/>
            <w:lang w:eastAsia="zh-CN"/>
          </w:rPr>
          <w:t>概论</w:t>
        </w:r>
        <w:r>
          <w:tab/>
        </w:r>
        <w:r>
          <w:fldChar w:fldCharType="begin"/>
        </w:r>
        <w:r>
          <w:instrText xml:space="preserve"> PAGEREF _Toc11858 \h </w:instrText>
        </w:r>
        <w:r>
          <w:fldChar w:fldCharType="separate"/>
        </w:r>
        <w:r>
          <w:t>3</w:t>
        </w:r>
        <w:r>
          <w:fldChar w:fldCharType="end"/>
        </w:r>
      </w:hyperlink>
    </w:p>
    <w:p>
      <w:pPr>
        <w:pStyle w:val="TOC1"/>
        <w:tabs>
          <w:tab w:val="right" w:leader="dot" w:pos="8306"/>
        </w:tabs>
      </w:pPr>
      <w:hyperlink w:anchor="_Toc26370" w:history="1">
        <w:r>
          <w:rPr>
            <w:rFonts w:ascii="仿宋" w:eastAsia="仿宋" w:hAnsi="仿宋" w:cs="仿宋" w:hint="eastAsia"/>
            <w:lang w:eastAsia="zh-CN"/>
          </w:rPr>
          <w:t>一、数字模拟混合输出仪表通讯模板项目可持续发展</w:t>
        </w:r>
        <w:r>
          <w:tab/>
        </w:r>
        <w:r>
          <w:fldChar w:fldCharType="begin"/>
        </w:r>
        <w:r>
          <w:instrText xml:space="preserve"> PAGEREF _Toc26370 \h </w:instrText>
        </w:r>
        <w:r>
          <w:fldChar w:fldCharType="separate"/>
        </w:r>
        <w:r>
          <w:t>3</w:t>
        </w:r>
        <w:r>
          <w:fldChar w:fldCharType="end"/>
        </w:r>
      </w:hyperlink>
    </w:p>
    <w:p>
      <w:pPr>
        <w:pStyle w:val="TOC2"/>
        <w:tabs>
          <w:tab w:val="right" w:leader="dot" w:pos="8306"/>
        </w:tabs>
      </w:pPr>
      <w:hyperlink w:anchor="_Toc9549" w:history="1">
        <w:r>
          <w:rPr>
            <w:rFonts w:ascii="仿宋" w:eastAsia="仿宋" w:hAnsi="仿宋" w:cs="仿宋" w:hint="eastAsia"/>
            <w:lang w:eastAsia="zh-CN"/>
          </w:rPr>
          <w:t>(一)、可持续战略与实践</w:t>
        </w:r>
        <w:r>
          <w:tab/>
        </w:r>
        <w:r>
          <w:fldChar w:fldCharType="begin"/>
        </w:r>
        <w:r>
          <w:instrText xml:space="preserve"> PAGEREF _Toc9549 \h </w:instrText>
        </w:r>
        <w:r>
          <w:fldChar w:fldCharType="separate"/>
        </w:r>
        <w:r>
          <w:t>3</w:t>
        </w:r>
        <w:r>
          <w:fldChar w:fldCharType="end"/>
        </w:r>
      </w:hyperlink>
    </w:p>
    <w:p>
      <w:pPr>
        <w:pStyle w:val="TOC2"/>
        <w:tabs>
          <w:tab w:val="right" w:leader="dot" w:pos="8306"/>
        </w:tabs>
      </w:pPr>
      <w:hyperlink w:anchor="_Toc5835" w:history="1">
        <w:r>
          <w:rPr>
            <w:rFonts w:ascii="仿宋" w:eastAsia="仿宋" w:hAnsi="仿宋" w:cs="仿宋" w:hint="eastAsia"/>
            <w:lang w:eastAsia="zh-CN"/>
          </w:rPr>
          <w:t>(二)、环保与社会责任</w:t>
        </w:r>
        <w:r>
          <w:tab/>
        </w:r>
        <w:r>
          <w:fldChar w:fldCharType="begin"/>
        </w:r>
        <w:r>
          <w:instrText xml:space="preserve"> PAGEREF _Toc5835 \h </w:instrText>
        </w:r>
        <w:r>
          <w:fldChar w:fldCharType="separate"/>
        </w:r>
        <w:r>
          <w:t>4</w:t>
        </w:r>
        <w:r>
          <w:fldChar w:fldCharType="end"/>
        </w:r>
      </w:hyperlink>
    </w:p>
    <w:p>
      <w:pPr>
        <w:pStyle w:val="TOC1"/>
        <w:tabs>
          <w:tab w:val="right" w:leader="dot" w:pos="8306"/>
        </w:tabs>
      </w:pPr>
      <w:hyperlink w:anchor="_Toc19680" w:history="1">
        <w:r>
          <w:rPr>
            <w:rFonts w:ascii="仿宋" w:eastAsia="仿宋" w:hAnsi="仿宋" w:cs="仿宋" w:hint="eastAsia"/>
            <w:lang w:eastAsia="zh-CN"/>
          </w:rPr>
          <w:t>二、数字模拟混合输出仪表通讯模板项目建设背景及必要性分析</w:t>
        </w:r>
        <w:r>
          <w:tab/>
        </w:r>
        <w:r>
          <w:fldChar w:fldCharType="begin"/>
        </w:r>
        <w:r>
          <w:instrText xml:space="preserve"> PAGEREF _Toc19680 \h </w:instrText>
        </w:r>
        <w:r>
          <w:fldChar w:fldCharType="separate"/>
        </w:r>
        <w:r>
          <w:t>5</w:t>
        </w:r>
        <w:r>
          <w:fldChar w:fldCharType="end"/>
        </w:r>
      </w:hyperlink>
    </w:p>
    <w:p>
      <w:pPr>
        <w:pStyle w:val="TOC2"/>
        <w:tabs>
          <w:tab w:val="right" w:leader="dot" w:pos="8306"/>
        </w:tabs>
      </w:pPr>
      <w:hyperlink w:anchor="_Toc7138" w:history="1">
        <w:r>
          <w:rPr>
            <w:rFonts w:ascii="仿宋" w:eastAsia="仿宋" w:hAnsi="仿宋" w:cs="仿宋" w:hint="eastAsia"/>
            <w:lang w:eastAsia="zh-CN"/>
          </w:rPr>
          <w:t>(一)、数字模拟混合输出仪表通讯模板项目背景分析</w:t>
        </w:r>
        <w:r>
          <w:tab/>
        </w:r>
        <w:r>
          <w:fldChar w:fldCharType="begin"/>
        </w:r>
        <w:r>
          <w:instrText xml:space="preserve"> PAGEREF _Toc7138 \h </w:instrText>
        </w:r>
        <w:r>
          <w:fldChar w:fldCharType="separate"/>
        </w:r>
        <w:r>
          <w:t>5</w:t>
        </w:r>
        <w:r>
          <w:fldChar w:fldCharType="end"/>
        </w:r>
      </w:hyperlink>
    </w:p>
    <w:p>
      <w:pPr>
        <w:pStyle w:val="TOC2"/>
        <w:tabs>
          <w:tab w:val="right" w:leader="dot" w:pos="8306"/>
        </w:tabs>
      </w:pPr>
      <w:hyperlink w:anchor="_Toc26697" w:history="1">
        <w:r>
          <w:rPr>
            <w:rFonts w:ascii="仿宋" w:eastAsia="仿宋" w:hAnsi="仿宋" w:cs="仿宋" w:hint="eastAsia"/>
            <w:lang w:eastAsia="zh-CN"/>
          </w:rPr>
          <w:t>(二)、数字模拟混合输出仪表通讯模板项目建设必要性分析</w:t>
        </w:r>
        <w:r>
          <w:tab/>
        </w:r>
        <w:r>
          <w:fldChar w:fldCharType="begin"/>
        </w:r>
        <w:r>
          <w:instrText xml:space="preserve"> PAGEREF _Toc26697 \h </w:instrText>
        </w:r>
        <w:r>
          <w:fldChar w:fldCharType="separate"/>
        </w:r>
        <w:r>
          <w:t>7</w:t>
        </w:r>
        <w:r>
          <w:fldChar w:fldCharType="end"/>
        </w:r>
      </w:hyperlink>
    </w:p>
    <w:p>
      <w:pPr>
        <w:pStyle w:val="TOC1"/>
        <w:tabs>
          <w:tab w:val="right" w:leader="dot" w:pos="8306"/>
        </w:tabs>
      </w:pPr>
      <w:hyperlink w:anchor="_Toc28481" w:history="1">
        <w:r>
          <w:rPr>
            <w:rFonts w:ascii="仿宋" w:eastAsia="仿宋" w:hAnsi="仿宋" w:cs="仿宋" w:hint="eastAsia"/>
            <w:lang w:eastAsia="zh-CN"/>
          </w:rPr>
          <w:t>三、市场分析、调研</w:t>
        </w:r>
        <w:r>
          <w:tab/>
        </w:r>
        <w:r>
          <w:fldChar w:fldCharType="begin"/>
        </w:r>
        <w:r>
          <w:instrText xml:space="preserve"> PAGEREF _Toc28481 \h </w:instrText>
        </w:r>
        <w:r>
          <w:fldChar w:fldCharType="separate"/>
        </w:r>
        <w:r>
          <w:t>8</w:t>
        </w:r>
        <w:r>
          <w:fldChar w:fldCharType="end"/>
        </w:r>
      </w:hyperlink>
    </w:p>
    <w:p>
      <w:pPr>
        <w:pStyle w:val="TOC2"/>
        <w:tabs>
          <w:tab w:val="right" w:leader="dot" w:pos="8306"/>
        </w:tabs>
      </w:pPr>
      <w:hyperlink w:anchor="_Toc3200" w:history="1">
        <w:r>
          <w:rPr>
            <w:rFonts w:ascii="仿宋" w:eastAsia="仿宋" w:hAnsi="仿宋" w:cs="仿宋" w:hint="eastAsia"/>
            <w:lang w:eastAsia="zh-CN"/>
          </w:rPr>
          <w:t>(一)、数字模拟混合输出仪表通讯模板行业分析</w:t>
        </w:r>
        <w:r>
          <w:tab/>
        </w:r>
        <w:r>
          <w:fldChar w:fldCharType="begin"/>
        </w:r>
        <w:r>
          <w:instrText xml:space="preserve"> PAGEREF _Toc3200 \h </w:instrText>
        </w:r>
        <w:r>
          <w:fldChar w:fldCharType="separate"/>
        </w:r>
        <w:r>
          <w:t>8</w:t>
        </w:r>
        <w:r>
          <w:fldChar w:fldCharType="end"/>
        </w:r>
      </w:hyperlink>
    </w:p>
    <w:p>
      <w:pPr>
        <w:pStyle w:val="TOC2"/>
        <w:tabs>
          <w:tab w:val="right" w:leader="dot" w:pos="8306"/>
        </w:tabs>
      </w:pPr>
      <w:hyperlink w:anchor="_Toc31294" w:history="1">
        <w:r>
          <w:rPr>
            <w:rFonts w:ascii="仿宋" w:eastAsia="仿宋" w:hAnsi="仿宋" w:cs="仿宋" w:hint="eastAsia"/>
            <w:lang w:eastAsia="zh-CN"/>
          </w:rPr>
          <w:t>(二)、数字模拟混合输出仪表通讯模板市场分析预测</w:t>
        </w:r>
        <w:r>
          <w:tab/>
        </w:r>
        <w:r>
          <w:fldChar w:fldCharType="begin"/>
        </w:r>
        <w:r>
          <w:instrText xml:space="preserve"> PAGEREF _Toc31294 \h </w:instrText>
        </w:r>
        <w:r>
          <w:fldChar w:fldCharType="separate"/>
        </w:r>
        <w:r>
          <w:t>9</w:t>
        </w:r>
        <w:r>
          <w:fldChar w:fldCharType="end"/>
        </w:r>
      </w:hyperlink>
    </w:p>
    <w:p>
      <w:pPr>
        <w:pStyle w:val="TOC1"/>
        <w:tabs>
          <w:tab w:val="right" w:leader="dot" w:pos="8306"/>
        </w:tabs>
      </w:pPr>
      <w:hyperlink w:anchor="_Toc3261" w:history="1">
        <w:r>
          <w:rPr>
            <w:rFonts w:ascii="仿宋" w:eastAsia="仿宋" w:hAnsi="仿宋" w:cs="仿宋" w:hint="eastAsia"/>
            <w:lang w:eastAsia="zh-CN"/>
          </w:rPr>
          <w:t>四、工艺说明</w:t>
        </w:r>
        <w:r>
          <w:tab/>
        </w:r>
        <w:r>
          <w:fldChar w:fldCharType="begin"/>
        </w:r>
        <w:r>
          <w:instrText xml:space="preserve"> PAGEREF _Toc3261 \h </w:instrText>
        </w:r>
        <w:r>
          <w:fldChar w:fldCharType="separate"/>
        </w:r>
        <w:r>
          <w:t>10</w:t>
        </w:r>
        <w:r>
          <w:fldChar w:fldCharType="end"/>
        </w:r>
      </w:hyperlink>
    </w:p>
    <w:p>
      <w:pPr>
        <w:pStyle w:val="TOC2"/>
        <w:tabs>
          <w:tab w:val="right" w:leader="dot" w:pos="8306"/>
        </w:tabs>
      </w:pPr>
      <w:hyperlink w:anchor="_Toc32138" w:history="1">
        <w:r>
          <w:rPr>
            <w:rFonts w:ascii="仿宋" w:eastAsia="仿宋" w:hAnsi="仿宋" w:cs="仿宋" w:hint="eastAsia"/>
            <w:lang w:eastAsia="zh-CN"/>
          </w:rPr>
          <w:t>(一)、技术管理特点</w:t>
        </w:r>
        <w:r>
          <w:tab/>
        </w:r>
        <w:r>
          <w:fldChar w:fldCharType="begin"/>
        </w:r>
        <w:r>
          <w:instrText xml:space="preserve"> PAGEREF _Toc32138 \h </w:instrText>
        </w:r>
        <w:r>
          <w:fldChar w:fldCharType="separate"/>
        </w:r>
        <w:r>
          <w:t>10</w:t>
        </w:r>
        <w:r>
          <w:fldChar w:fldCharType="end"/>
        </w:r>
      </w:hyperlink>
    </w:p>
    <w:p>
      <w:pPr>
        <w:pStyle w:val="TOC2"/>
        <w:tabs>
          <w:tab w:val="right" w:leader="dot" w:pos="8306"/>
        </w:tabs>
      </w:pPr>
      <w:hyperlink w:anchor="_Toc16380" w:history="1">
        <w:r>
          <w:rPr>
            <w:rFonts w:ascii="仿宋" w:eastAsia="仿宋" w:hAnsi="仿宋" w:cs="仿宋" w:hint="eastAsia"/>
            <w:lang w:eastAsia="zh-CN"/>
          </w:rPr>
          <w:t>(二)、数字模拟混合输出仪表通讯模板项目工艺技术设计方案</w:t>
        </w:r>
        <w:r>
          <w:tab/>
        </w:r>
        <w:r>
          <w:fldChar w:fldCharType="begin"/>
        </w:r>
        <w:r>
          <w:instrText xml:space="preserve"> PAGEREF _Toc16380 \h </w:instrText>
        </w:r>
        <w:r>
          <w:fldChar w:fldCharType="separate"/>
        </w:r>
        <w:r>
          <w:t>11</w:t>
        </w:r>
        <w:r>
          <w:fldChar w:fldCharType="end"/>
        </w:r>
      </w:hyperlink>
    </w:p>
    <w:p>
      <w:pPr>
        <w:pStyle w:val="TOC2"/>
        <w:tabs>
          <w:tab w:val="right" w:leader="dot" w:pos="8306"/>
        </w:tabs>
      </w:pPr>
      <w:hyperlink w:anchor="_Toc20747" w:history="1">
        <w:r>
          <w:rPr>
            <w:rFonts w:ascii="仿宋" w:eastAsia="仿宋" w:hAnsi="仿宋" w:cs="仿宋" w:hint="eastAsia"/>
            <w:lang w:eastAsia="zh-CN"/>
          </w:rPr>
          <w:t>(三)、设备选型方案</w:t>
        </w:r>
        <w:r>
          <w:tab/>
        </w:r>
        <w:r>
          <w:fldChar w:fldCharType="begin"/>
        </w:r>
        <w:r>
          <w:instrText xml:space="preserve"> PAGEREF _Toc20747 \h </w:instrText>
        </w:r>
        <w:r>
          <w:fldChar w:fldCharType="separate"/>
        </w:r>
        <w:r>
          <w:t>13</w:t>
        </w:r>
        <w:r>
          <w:fldChar w:fldCharType="end"/>
        </w:r>
      </w:hyperlink>
    </w:p>
    <w:p>
      <w:pPr>
        <w:pStyle w:val="TOC1"/>
        <w:tabs>
          <w:tab w:val="right" w:leader="dot" w:pos="8306"/>
        </w:tabs>
      </w:pPr>
      <w:hyperlink w:anchor="_Toc4062" w:history="1">
        <w:r>
          <w:rPr>
            <w:rFonts w:ascii="仿宋" w:eastAsia="仿宋" w:hAnsi="仿宋" w:cs="仿宋" w:hint="eastAsia"/>
            <w:lang w:eastAsia="zh-CN"/>
          </w:rPr>
          <w:t>五、数字模拟混合输出仪表通讯模板项目选址可行性分析</w:t>
        </w:r>
        <w:r>
          <w:tab/>
        </w:r>
        <w:r>
          <w:fldChar w:fldCharType="begin"/>
        </w:r>
        <w:r>
          <w:instrText xml:space="preserve"> PAGEREF _Toc4062 \h </w:instrText>
        </w:r>
        <w:r>
          <w:fldChar w:fldCharType="separate"/>
        </w:r>
        <w:r>
          <w:t>14</w:t>
        </w:r>
        <w:r>
          <w:fldChar w:fldCharType="end"/>
        </w:r>
      </w:hyperlink>
    </w:p>
    <w:p>
      <w:pPr>
        <w:pStyle w:val="TOC2"/>
        <w:tabs>
          <w:tab w:val="right" w:leader="dot" w:pos="8306"/>
        </w:tabs>
      </w:pPr>
      <w:hyperlink w:anchor="_Toc19411" w:history="1">
        <w:r>
          <w:rPr>
            <w:rFonts w:ascii="仿宋" w:eastAsia="仿宋" w:hAnsi="仿宋" w:cs="仿宋" w:hint="eastAsia"/>
            <w:lang w:eastAsia="zh-CN"/>
          </w:rPr>
          <w:t>(一)、数字模拟混合输出仪表通讯模板项目选址</w:t>
        </w:r>
        <w:r>
          <w:tab/>
        </w:r>
        <w:r>
          <w:fldChar w:fldCharType="begin"/>
        </w:r>
        <w:r>
          <w:instrText xml:space="preserve"> PAGEREF _Toc19411 \h </w:instrText>
        </w:r>
        <w:r>
          <w:fldChar w:fldCharType="separate"/>
        </w:r>
        <w:r>
          <w:t>14</w:t>
        </w:r>
        <w:r>
          <w:fldChar w:fldCharType="end"/>
        </w:r>
      </w:hyperlink>
    </w:p>
    <w:p>
      <w:pPr>
        <w:pStyle w:val="TOC2"/>
        <w:tabs>
          <w:tab w:val="right" w:leader="dot" w:pos="8306"/>
        </w:tabs>
      </w:pPr>
      <w:hyperlink w:anchor="_Toc857" w:history="1">
        <w:r>
          <w:rPr>
            <w:rFonts w:ascii="仿宋" w:eastAsia="仿宋" w:hAnsi="仿宋" w:cs="仿宋" w:hint="eastAsia"/>
            <w:lang w:eastAsia="zh-CN"/>
          </w:rPr>
          <w:t>(二)、用地控制指标</w:t>
        </w:r>
        <w:r>
          <w:tab/>
        </w:r>
        <w:r>
          <w:fldChar w:fldCharType="begin"/>
        </w:r>
        <w:r>
          <w:instrText xml:space="preserve"> PAGEREF _Toc857 \h </w:instrText>
        </w:r>
        <w:r>
          <w:fldChar w:fldCharType="separate"/>
        </w:r>
        <w:r>
          <w:t>15</w:t>
        </w:r>
        <w:r>
          <w:fldChar w:fldCharType="end"/>
        </w:r>
      </w:hyperlink>
    </w:p>
    <w:p>
      <w:pPr>
        <w:pStyle w:val="TOC2"/>
        <w:tabs>
          <w:tab w:val="right" w:leader="dot" w:pos="8306"/>
        </w:tabs>
      </w:pPr>
      <w:hyperlink w:anchor="_Toc23680" w:history="1">
        <w:r>
          <w:rPr>
            <w:rFonts w:ascii="仿宋" w:eastAsia="仿宋" w:hAnsi="仿宋" w:cs="仿宋" w:hint="eastAsia"/>
            <w:lang w:eastAsia="zh-CN"/>
          </w:rPr>
          <w:t>(三)、节约用地措施</w:t>
        </w:r>
        <w:r>
          <w:tab/>
        </w:r>
        <w:r>
          <w:fldChar w:fldCharType="begin"/>
        </w:r>
        <w:r>
          <w:instrText xml:space="preserve"> PAGEREF _Toc23680 \h </w:instrText>
        </w:r>
        <w:r>
          <w:fldChar w:fldCharType="separate"/>
        </w:r>
        <w:r>
          <w:t>17</w:t>
        </w:r>
        <w:r>
          <w:fldChar w:fldCharType="end"/>
        </w:r>
      </w:hyperlink>
    </w:p>
    <w:p>
      <w:pPr>
        <w:pStyle w:val="TOC2"/>
        <w:tabs>
          <w:tab w:val="right" w:leader="dot" w:pos="8306"/>
        </w:tabs>
      </w:pPr>
      <w:hyperlink w:anchor="_Toc19474" w:history="1">
        <w:r>
          <w:rPr>
            <w:rFonts w:ascii="仿宋" w:eastAsia="仿宋" w:hAnsi="仿宋" w:cs="仿宋" w:hint="eastAsia"/>
            <w:lang w:eastAsia="zh-CN"/>
          </w:rPr>
          <w:t>(四)、总图布置方案</w:t>
        </w:r>
        <w:r>
          <w:tab/>
        </w:r>
        <w:r>
          <w:fldChar w:fldCharType="begin"/>
        </w:r>
        <w:r>
          <w:instrText xml:space="preserve"> PAGEREF _Toc19474 \h </w:instrText>
        </w:r>
        <w:r>
          <w:fldChar w:fldCharType="separate"/>
        </w:r>
        <w:r>
          <w:t>18</w:t>
        </w:r>
        <w:r>
          <w:fldChar w:fldCharType="end"/>
        </w:r>
      </w:hyperlink>
    </w:p>
    <w:p>
      <w:pPr>
        <w:pStyle w:val="TOC2"/>
        <w:tabs>
          <w:tab w:val="right" w:leader="dot" w:pos="8306"/>
        </w:tabs>
      </w:pPr>
      <w:hyperlink w:anchor="_Toc23994" w:history="1">
        <w:r>
          <w:rPr>
            <w:rFonts w:ascii="仿宋" w:eastAsia="仿宋" w:hAnsi="仿宋" w:cs="仿宋" w:hint="eastAsia"/>
            <w:lang w:eastAsia="zh-CN"/>
          </w:rPr>
          <w:t>(五)、选址综合评价</w:t>
        </w:r>
        <w:r>
          <w:tab/>
        </w:r>
        <w:r>
          <w:fldChar w:fldCharType="begin"/>
        </w:r>
        <w:r>
          <w:instrText xml:space="preserve"> PAGEREF _Toc23994 \h </w:instrText>
        </w:r>
        <w:r>
          <w:fldChar w:fldCharType="separate"/>
        </w:r>
        <w:r>
          <w:t>19</w:t>
        </w:r>
        <w:r>
          <w:fldChar w:fldCharType="end"/>
        </w:r>
      </w:hyperlink>
    </w:p>
    <w:p>
      <w:pPr>
        <w:pStyle w:val="TOC1"/>
        <w:tabs>
          <w:tab w:val="right" w:leader="dot" w:pos="8306"/>
        </w:tabs>
      </w:pPr>
      <w:hyperlink w:anchor="_Toc21332" w:history="1">
        <w:r>
          <w:rPr>
            <w:rFonts w:ascii="仿宋" w:eastAsia="仿宋" w:hAnsi="仿宋" w:cs="仿宋" w:hint="eastAsia"/>
            <w:lang w:eastAsia="zh-CN"/>
          </w:rPr>
          <w:t>六、数字模拟混合输出仪表通讯模板项目绩效评估</w:t>
        </w:r>
        <w:r>
          <w:tab/>
        </w:r>
        <w:r>
          <w:fldChar w:fldCharType="begin"/>
        </w:r>
        <w:r>
          <w:instrText xml:space="preserve"> PAGEREF _Toc21332 \h </w:instrText>
        </w:r>
        <w:r>
          <w:fldChar w:fldCharType="separate"/>
        </w:r>
        <w:r>
          <w:t>20</w:t>
        </w:r>
        <w:r>
          <w:fldChar w:fldCharType="end"/>
        </w:r>
      </w:hyperlink>
    </w:p>
    <w:p>
      <w:pPr>
        <w:pStyle w:val="TOC2"/>
        <w:tabs>
          <w:tab w:val="right" w:leader="dot" w:pos="8306"/>
        </w:tabs>
      </w:pPr>
      <w:hyperlink w:anchor="_Toc20415" w:history="1">
        <w:r>
          <w:rPr>
            <w:rFonts w:ascii="仿宋" w:eastAsia="仿宋" w:hAnsi="仿宋" w:cs="仿宋" w:hint="eastAsia"/>
            <w:lang w:eastAsia="zh-CN"/>
          </w:rPr>
          <w:t>(一)、绩效评估指标</w:t>
        </w:r>
        <w:r>
          <w:tab/>
        </w:r>
        <w:r>
          <w:fldChar w:fldCharType="begin"/>
        </w:r>
        <w:r>
          <w:instrText xml:space="preserve"> PAGEREF _Toc20415 \h </w:instrText>
        </w:r>
        <w:r>
          <w:fldChar w:fldCharType="separate"/>
        </w:r>
        <w:r>
          <w:t>20</w:t>
        </w:r>
        <w:r>
          <w:fldChar w:fldCharType="end"/>
        </w:r>
      </w:hyperlink>
    </w:p>
    <w:p>
      <w:pPr>
        <w:pStyle w:val="TOC2"/>
        <w:tabs>
          <w:tab w:val="right" w:leader="dot" w:pos="8306"/>
        </w:tabs>
      </w:pPr>
      <w:hyperlink w:anchor="_Toc27654" w:history="1">
        <w:r>
          <w:rPr>
            <w:rFonts w:ascii="仿宋" w:eastAsia="仿宋" w:hAnsi="仿宋" w:cs="仿宋" w:hint="eastAsia"/>
            <w:lang w:eastAsia="zh-CN"/>
          </w:rPr>
          <w:t>(二)、绩效评估方法</w:t>
        </w:r>
        <w:r>
          <w:tab/>
        </w:r>
        <w:r>
          <w:fldChar w:fldCharType="begin"/>
        </w:r>
        <w:r>
          <w:instrText xml:space="preserve"> PAGEREF _Toc27654 \h </w:instrText>
        </w:r>
        <w:r>
          <w:fldChar w:fldCharType="separate"/>
        </w:r>
        <w:r>
          <w:t>22</w:t>
        </w:r>
        <w:r>
          <w:fldChar w:fldCharType="end"/>
        </w:r>
      </w:hyperlink>
    </w:p>
    <w:p>
      <w:pPr>
        <w:pStyle w:val="TOC2"/>
        <w:tabs>
          <w:tab w:val="right" w:leader="dot" w:pos="8306"/>
        </w:tabs>
      </w:pPr>
      <w:hyperlink w:anchor="_Toc9999" w:history="1">
        <w:r>
          <w:rPr>
            <w:rFonts w:ascii="仿宋" w:eastAsia="仿宋" w:hAnsi="仿宋" w:cs="仿宋" w:hint="eastAsia"/>
            <w:lang w:eastAsia="zh-CN"/>
          </w:rPr>
          <w:t>(三)、绩效评估周期</w:t>
        </w:r>
        <w:r>
          <w:tab/>
        </w:r>
        <w:r>
          <w:fldChar w:fldCharType="begin"/>
        </w:r>
        <w:r>
          <w:instrText xml:space="preserve"> PAGEREF _Toc9999 \h </w:instrText>
        </w:r>
        <w:r>
          <w:fldChar w:fldCharType="separate"/>
        </w:r>
        <w:r>
          <w:t>23</w:t>
        </w:r>
        <w:r>
          <w:fldChar w:fldCharType="end"/>
        </w:r>
      </w:hyperlink>
    </w:p>
    <w:p>
      <w:pPr>
        <w:pStyle w:val="TOC1"/>
        <w:tabs>
          <w:tab w:val="right" w:leader="dot" w:pos="8306"/>
        </w:tabs>
      </w:pPr>
      <w:hyperlink w:anchor="_Toc14605" w:history="1">
        <w:r>
          <w:rPr>
            <w:rFonts w:ascii="仿宋" w:eastAsia="仿宋" w:hAnsi="仿宋" w:cs="仿宋" w:hint="eastAsia"/>
            <w:lang w:eastAsia="zh-CN"/>
          </w:rPr>
          <w:t>七、数字模拟混合输出仪表通讯模板项目创新与研发</w:t>
        </w:r>
        <w:r>
          <w:tab/>
        </w:r>
        <w:r>
          <w:fldChar w:fldCharType="begin"/>
        </w:r>
        <w:r>
          <w:instrText xml:space="preserve"> PAGEREF _Toc14605 \h </w:instrText>
        </w:r>
        <w:r>
          <w:fldChar w:fldCharType="separate"/>
        </w:r>
        <w:r>
          <w:t>24</w:t>
        </w:r>
        <w:r>
          <w:fldChar w:fldCharType="end"/>
        </w:r>
      </w:hyperlink>
    </w:p>
    <w:p>
      <w:pPr>
        <w:pStyle w:val="TOC2"/>
        <w:tabs>
          <w:tab w:val="right" w:leader="dot" w:pos="8306"/>
        </w:tabs>
      </w:pPr>
      <w:hyperlink w:anchor="_Toc8631" w:history="1">
        <w:r>
          <w:rPr>
            <w:rFonts w:ascii="仿宋" w:eastAsia="仿宋" w:hAnsi="仿宋" w:cs="仿宋" w:hint="eastAsia"/>
            <w:lang w:eastAsia="zh-CN"/>
          </w:rPr>
          <w:t>(一)、创新策略与方向</w:t>
        </w:r>
        <w:r>
          <w:tab/>
        </w:r>
        <w:r>
          <w:fldChar w:fldCharType="begin"/>
        </w:r>
        <w:r>
          <w:instrText xml:space="preserve"> PAGEREF _Toc8631 \h </w:instrText>
        </w:r>
        <w:r>
          <w:fldChar w:fldCharType="separate"/>
        </w:r>
        <w:r>
          <w:t>24</w:t>
        </w:r>
        <w:r>
          <w:fldChar w:fldCharType="end"/>
        </w:r>
      </w:hyperlink>
    </w:p>
    <w:p>
      <w:pPr>
        <w:pStyle w:val="TOC2"/>
        <w:tabs>
          <w:tab w:val="right" w:leader="dot" w:pos="8306"/>
        </w:tabs>
      </w:pPr>
      <w:hyperlink w:anchor="_Toc5114" w:history="1">
        <w:r>
          <w:rPr>
            <w:rFonts w:ascii="仿宋" w:eastAsia="仿宋" w:hAnsi="仿宋" w:cs="仿宋" w:hint="eastAsia"/>
            <w:lang w:eastAsia="zh-CN"/>
          </w:rPr>
          <w:t>(二)、研发规划与投入</w:t>
        </w:r>
        <w:r>
          <w:tab/>
        </w:r>
        <w:r>
          <w:fldChar w:fldCharType="begin"/>
        </w:r>
        <w:r>
          <w:instrText xml:space="preserve"> PAGEREF _Toc5114 \h </w:instrText>
        </w:r>
        <w:r>
          <w:fldChar w:fldCharType="separate"/>
        </w:r>
        <w:r>
          <w:t>25</w:t>
        </w:r>
        <w:r>
          <w:fldChar w:fldCharType="end"/>
        </w:r>
      </w:hyperlink>
    </w:p>
    <w:p>
      <w:pPr>
        <w:pStyle w:val="TOC1"/>
        <w:tabs>
          <w:tab w:val="right" w:leader="dot" w:pos="8306"/>
        </w:tabs>
      </w:pPr>
      <w:hyperlink w:anchor="_Toc24535" w:history="1">
        <w:r>
          <w:rPr>
            <w:rFonts w:ascii="仿宋" w:eastAsia="仿宋" w:hAnsi="仿宋" w:cs="仿宋" w:hint="eastAsia"/>
            <w:lang w:eastAsia="zh-CN"/>
          </w:rPr>
          <w:t>八、数字模拟混合输出仪表通讯模板项目人力资源管理</w:t>
        </w:r>
        <w:r>
          <w:tab/>
        </w:r>
        <w:r>
          <w:fldChar w:fldCharType="begin"/>
        </w:r>
        <w:r>
          <w:instrText xml:space="preserve"> PAGEREF _Toc24535 \h </w:instrText>
        </w:r>
        <w:r>
          <w:fldChar w:fldCharType="separate"/>
        </w:r>
        <w:r>
          <w:t>27</w:t>
        </w:r>
        <w:r>
          <w:fldChar w:fldCharType="end"/>
        </w:r>
      </w:hyperlink>
    </w:p>
    <w:p>
      <w:pPr>
        <w:pStyle w:val="TOC2"/>
        <w:tabs>
          <w:tab w:val="right" w:leader="dot" w:pos="8306"/>
        </w:tabs>
      </w:pPr>
      <w:hyperlink w:anchor="_Toc24061" w:history="1">
        <w:r>
          <w:rPr>
            <w:rFonts w:ascii="仿宋" w:eastAsia="仿宋" w:hAnsi="仿宋" w:cs="仿宋" w:hint="eastAsia"/>
            <w:lang w:eastAsia="zh-CN"/>
          </w:rPr>
          <w:t>(一)、建立健全的预算管理制度</w:t>
        </w:r>
        <w:r>
          <w:tab/>
        </w:r>
        <w:r>
          <w:fldChar w:fldCharType="begin"/>
        </w:r>
        <w:r>
          <w:instrText xml:space="preserve"> PAGEREF _Toc24061 \h </w:instrText>
        </w:r>
        <w:r>
          <w:fldChar w:fldCharType="separate"/>
        </w:r>
        <w:r>
          <w:t>27</w:t>
        </w:r>
        <w:r>
          <w:fldChar w:fldCharType="end"/>
        </w:r>
      </w:hyperlink>
    </w:p>
    <w:p>
      <w:pPr>
        <w:pStyle w:val="TOC2"/>
        <w:tabs>
          <w:tab w:val="right" w:leader="dot" w:pos="8306"/>
        </w:tabs>
      </w:pPr>
      <w:hyperlink w:anchor="_Toc8521" w:history="1">
        <w:r>
          <w:rPr>
            <w:rFonts w:ascii="仿宋" w:eastAsia="仿宋" w:hAnsi="仿宋" w:cs="仿宋" w:hint="eastAsia"/>
            <w:lang w:eastAsia="zh-CN"/>
          </w:rPr>
          <w:t>(二)、加强资金流动监控</w:t>
        </w:r>
        <w:r>
          <w:tab/>
        </w:r>
        <w:r>
          <w:fldChar w:fldCharType="begin"/>
        </w:r>
        <w:r>
          <w:instrText xml:space="preserve"> PAGEREF _Toc8521 \h </w:instrText>
        </w:r>
        <w:r>
          <w:fldChar w:fldCharType="separate"/>
        </w:r>
        <w:r>
          <w:t>29</w:t>
        </w:r>
        <w:r>
          <w:fldChar w:fldCharType="end"/>
        </w:r>
      </w:hyperlink>
    </w:p>
    <w:p>
      <w:pPr>
        <w:pStyle w:val="TOC2"/>
        <w:tabs>
          <w:tab w:val="right" w:leader="dot" w:pos="8306"/>
        </w:tabs>
      </w:pPr>
      <w:hyperlink w:anchor="_Toc13664" w:history="1">
        <w:r>
          <w:rPr>
            <w:rFonts w:ascii="仿宋" w:eastAsia="仿宋" w:hAnsi="仿宋" w:cs="仿宋" w:hint="eastAsia"/>
            <w:lang w:eastAsia="zh-CN"/>
          </w:rPr>
          <w:t>(三)、制定完善的风险控制机制</w:t>
        </w:r>
        <w:r>
          <w:tab/>
        </w:r>
        <w:r>
          <w:fldChar w:fldCharType="begin"/>
        </w:r>
        <w:r>
          <w:instrText xml:space="preserve"> PAGEREF _Toc13664 \h </w:instrText>
        </w:r>
        <w:r>
          <w:fldChar w:fldCharType="separate"/>
        </w:r>
        <w:r>
          <w:t>31</w:t>
        </w:r>
        <w:r>
          <w:fldChar w:fldCharType="end"/>
        </w:r>
      </w:hyperlink>
    </w:p>
    <w:p>
      <w:pPr>
        <w:pStyle w:val="TOC2"/>
        <w:tabs>
          <w:tab w:val="right" w:leader="dot" w:pos="8306"/>
        </w:tabs>
      </w:pPr>
      <w:hyperlink w:anchor="_Toc22935" w:history="1">
        <w:r>
          <w:rPr>
            <w:rFonts w:ascii="仿宋" w:eastAsia="仿宋" w:hAnsi="仿宋" w:cs="仿宋" w:hint="eastAsia"/>
            <w:lang w:eastAsia="zh-CN"/>
          </w:rPr>
          <w:t>(四)、优化成本管理</w:t>
        </w:r>
        <w:r>
          <w:tab/>
        </w:r>
        <w:r>
          <w:fldChar w:fldCharType="begin"/>
        </w:r>
        <w:r>
          <w:instrText xml:space="preserve"> PAGEREF _Toc22935 \h </w:instrText>
        </w:r>
        <w:r>
          <w:fldChar w:fldCharType="separate"/>
        </w:r>
        <w:r>
          <w:t>32</w:t>
        </w:r>
        <w:r>
          <w:fldChar w:fldCharType="end"/>
        </w:r>
      </w:hyperlink>
    </w:p>
    <w:p>
      <w:pPr>
        <w:pStyle w:val="TOC1"/>
        <w:tabs>
          <w:tab w:val="right" w:leader="dot" w:pos="8306"/>
        </w:tabs>
      </w:pPr>
      <w:hyperlink w:anchor="_Toc7213" w:history="1">
        <w:r>
          <w:rPr>
            <w:rFonts w:ascii="仿宋" w:eastAsia="仿宋" w:hAnsi="仿宋" w:cs="仿宋" w:hint="eastAsia"/>
            <w:lang w:eastAsia="zh-CN"/>
          </w:rPr>
          <w:t>九、数字模拟混合输出仪表通讯模板项目人力资源培养与发展</w:t>
        </w:r>
        <w:r>
          <w:tab/>
        </w:r>
        <w:r>
          <w:fldChar w:fldCharType="begin"/>
        </w:r>
        <w:r>
          <w:instrText xml:space="preserve"> PAGEREF _Toc7213 \h </w:instrText>
        </w:r>
        <w:r>
          <w:fldChar w:fldCharType="separate"/>
        </w:r>
        <w:r>
          <w:t>34</w:t>
        </w:r>
        <w:r>
          <w:fldChar w:fldCharType="end"/>
        </w:r>
      </w:hyperlink>
    </w:p>
    <w:p>
      <w:pPr>
        <w:pStyle w:val="TOC2"/>
        <w:tabs>
          <w:tab w:val="right" w:leader="dot" w:pos="8306"/>
        </w:tabs>
      </w:pPr>
      <w:hyperlink w:anchor="_Toc5289" w:history="1">
        <w:r>
          <w:rPr>
            <w:rFonts w:ascii="仿宋" w:eastAsia="仿宋" w:hAnsi="仿宋" w:cs="仿宋" w:hint="eastAsia"/>
            <w:lang w:eastAsia="zh-CN"/>
          </w:rPr>
          <w:t>(一)、人才需求与规划</w:t>
        </w:r>
        <w:r>
          <w:tab/>
        </w:r>
        <w:r>
          <w:fldChar w:fldCharType="begin"/>
        </w:r>
        <w:r>
          <w:instrText xml:space="preserve"> PAGEREF _Toc5289 \h </w:instrText>
        </w:r>
        <w:r>
          <w:fldChar w:fldCharType="separate"/>
        </w:r>
        <w:r>
          <w:t>34</w:t>
        </w:r>
        <w:r>
          <w:fldChar w:fldCharType="end"/>
        </w:r>
      </w:hyperlink>
    </w:p>
    <w:p>
      <w:pPr>
        <w:pStyle w:val="TOC2"/>
        <w:tabs>
          <w:tab w:val="right" w:leader="dot" w:pos="8306"/>
        </w:tabs>
      </w:pPr>
      <w:hyperlink w:anchor="_Toc16550" w:history="1">
        <w:r>
          <w:rPr>
            <w:rFonts w:ascii="仿宋" w:eastAsia="仿宋" w:hAnsi="仿宋" w:cs="仿宋" w:hint="eastAsia"/>
            <w:lang w:eastAsia="zh-CN"/>
          </w:rPr>
          <w:t>(二)、培训与发展计划</w:t>
        </w:r>
        <w:r>
          <w:tab/>
        </w:r>
        <w:r>
          <w:fldChar w:fldCharType="begin"/>
        </w:r>
        <w:r>
          <w:instrText xml:space="preserve"> PAGEREF _Toc16550 \h </w:instrText>
        </w:r>
        <w:r>
          <w:fldChar w:fldCharType="separate"/>
        </w:r>
        <w:r>
          <w:t>34</w:t>
        </w:r>
        <w:r>
          <w:fldChar w:fldCharType="end"/>
        </w:r>
      </w:hyperlink>
    </w:p>
    <w:p>
      <w:pPr>
        <w:pStyle w:val="TOC1"/>
        <w:tabs>
          <w:tab w:val="right" w:leader="dot" w:pos="8306"/>
        </w:tabs>
      </w:pPr>
      <w:hyperlink w:anchor="_Toc14799" w:history="1">
        <w:r>
          <w:rPr>
            <w:rFonts w:ascii="仿宋" w:eastAsia="仿宋" w:hAnsi="仿宋" w:cs="仿宋" w:hint="eastAsia"/>
            <w:lang w:eastAsia="zh-CN"/>
          </w:rPr>
          <w:t>十、数字模拟混合输出仪表通讯模板项目投资规划</w:t>
        </w:r>
        <w:r>
          <w:tab/>
        </w:r>
        <w:r>
          <w:fldChar w:fldCharType="begin"/>
        </w:r>
        <w:r>
          <w:instrText xml:space="preserve"> PAGEREF _Toc14799 \h </w:instrText>
        </w:r>
        <w:r>
          <w:fldChar w:fldCharType="separate"/>
        </w:r>
        <w:r>
          <w:t>35</w:t>
        </w:r>
        <w:r>
          <w:fldChar w:fldCharType="end"/>
        </w:r>
      </w:hyperlink>
    </w:p>
    <w:p>
      <w:pPr>
        <w:pStyle w:val="TOC2"/>
        <w:tabs>
          <w:tab w:val="right" w:leader="dot" w:pos="8306"/>
        </w:tabs>
      </w:pPr>
      <w:hyperlink w:anchor="_Toc24234" w:history="1">
        <w:r>
          <w:rPr>
            <w:rFonts w:ascii="仿宋" w:eastAsia="仿宋" w:hAnsi="仿宋" w:cs="仿宋" w:hint="eastAsia"/>
            <w:lang w:eastAsia="zh-CN"/>
          </w:rPr>
          <w:t>(一)、数字模拟混合输出仪表通讯模板项目总投资估算</w:t>
        </w:r>
        <w:r>
          <w:tab/>
        </w:r>
        <w:r>
          <w:fldChar w:fldCharType="begin"/>
        </w:r>
        <w:r>
          <w:instrText xml:space="preserve"> PAGEREF _Toc24234 \h </w:instrText>
        </w:r>
        <w:r>
          <w:fldChar w:fldCharType="separate"/>
        </w:r>
        <w:r>
          <w:t>35</w:t>
        </w:r>
        <w:r>
          <w:fldChar w:fldCharType="end"/>
        </w:r>
      </w:hyperlink>
    </w:p>
    <w:p>
      <w:pPr>
        <w:pStyle w:val="TOC2"/>
        <w:tabs>
          <w:tab w:val="right" w:leader="dot" w:pos="8306"/>
        </w:tabs>
      </w:pPr>
      <w:hyperlink w:anchor="_Toc26632" w:history="1">
        <w:r>
          <w:rPr>
            <w:rFonts w:ascii="仿宋" w:eastAsia="仿宋" w:hAnsi="仿宋" w:cs="仿宋" w:hint="eastAsia"/>
            <w:lang w:eastAsia="zh-CN"/>
          </w:rPr>
          <w:t>(二)、资金筹措</w:t>
        </w:r>
        <w:r>
          <w:tab/>
        </w:r>
        <w:r>
          <w:fldChar w:fldCharType="begin"/>
        </w:r>
        <w:r>
          <w:instrText xml:space="preserve"> PAGEREF _Toc26632 \h </w:instrText>
        </w:r>
        <w:r>
          <w:fldChar w:fldCharType="separate"/>
        </w:r>
        <w:r>
          <w:t>36</w:t>
        </w:r>
        <w:r>
          <w:fldChar w:fldCharType="end"/>
        </w:r>
      </w:hyperlink>
    </w:p>
    <w:p>
      <w:pPr>
        <w:pStyle w:val="TOC1"/>
        <w:tabs>
          <w:tab w:val="right" w:leader="dot" w:pos="8306"/>
        </w:tabs>
      </w:pPr>
      <w:hyperlink w:anchor="_Toc10576" w:history="1">
        <w:r>
          <w:rPr>
            <w:rFonts w:ascii="仿宋" w:eastAsia="仿宋" w:hAnsi="仿宋" w:cs="仿宋" w:hint="eastAsia"/>
            <w:lang w:eastAsia="zh-CN"/>
          </w:rPr>
          <w:t>十一、数字模拟混合输出仪表通讯模板项目环境影响分析</w:t>
        </w:r>
        <w:r>
          <w:tab/>
        </w:r>
        <w:r>
          <w:fldChar w:fldCharType="begin"/>
        </w:r>
        <w:r>
          <w:instrText xml:space="preserve"> PAGEREF _Toc10576 \h </w:instrText>
        </w:r>
        <w:r>
          <w:fldChar w:fldCharType="separate"/>
        </w:r>
        <w:r>
          <w:t>37</w:t>
        </w:r>
        <w:r>
          <w:fldChar w:fldCharType="end"/>
        </w:r>
      </w:hyperlink>
    </w:p>
    <w:p>
      <w:pPr>
        <w:pStyle w:val="TOC2"/>
        <w:tabs>
          <w:tab w:val="right" w:leader="dot" w:pos="8306"/>
        </w:tabs>
      </w:pPr>
      <w:hyperlink w:anchor="_Toc15812" w:history="1">
        <w:r>
          <w:rPr>
            <w:rFonts w:ascii="仿宋" w:eastAsia="仿宋" w:hAnsi="仿宋" w:cs="仿宋" w:hint="eastAsia"/>
            <w:lang w:eastAsia="zh-CN"/>
          </w:rPr>
          <w:t>(一)、建设区域环境质量现状</w:t>
        </w:r>
        <w:r>
          <w:tab/>
        </w:r>
        <w:r>
          <w:fldChar w:fldCharType="begin"/>
        </w:r>
        <w:r>
          <w:instrText xml:space="preserve"> PAGEREF _Toc15812 \h </w:instrText>
        </w:r>
        <w:r>
          <w:fldChar w:fldCharType="separate"/>
        </w:r>
        <w:r>
          <w:t>37</w:t>
        </w:r>
        <w:r>
          <w:fldChar w:fldCharType="end"/>
        </w:r>
      </w:hyperlink>
    </w:p>
    <w:p>
      <w:pPr>
        <w:pStyle w:val="TOC2"/>
        <w:tabs>
          <w:tab w:val="right" w:leader="dot" w:pos="8306"/>
        </w:tabs>
      </w:pPr>
      <w:hyperlink w:anchor="_Toc26164" w:history="1">
        <w:r>
          <w:rPr>
            <w:rFonts w:ascii="仿宋" w:eastAsia="仿宋" w:hAnsi="仿宋" w:cs="仿宋" w:hint="eastAsia"/>
            <w:lang w:eastAsia="zh-CN"/>
          </w:rPr>
          <w:t>(二)、建设期环境保护</w:t>
        </w:r>
        <w:r>
          <w:tab/>
        </w:r>
        <w:r>
          <w:fldChar w:fldCharType="begin"/>
        </w:r>
        <w:r>
          <w:instrText xml:space="preserve"> PAGEREF _Toc26164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44" w:history="1">
        <w:r>
          <w:rPr>
            <w:rFonts w:ascii="仿宋" w:eastAsia="仿宋" w:hAnsi="仿宋" w:cs="仿宋" w:hint="eastAsia"/>
            <w:lang w:eastAsia="zh-CN"/>
          </w:rPr>
          <w:t>(三)、运营期环境保护</w:t>
        </w:r>
        <w:r>
          <w:tab/>
        </w:r>
        <w:r>
          <w:fldChar w:fldCharType="begin"/>
        </w:r>
        <w:r>
          <w:instrText xml:space="preserve"> PAGEREF _Toc12144 \h </w:instrText>
        </w:r>
        <w:r>
          <w:fldChar w:fldCharType="separate"/>
        </w:r>
        <w:r>
          <w:t>40</w:t>
        </w:r>
        <w:r>
          <w:fldChar w:fldCharType="end"/>
        </w:r>
      </w:hyperlink>
    </w:p>
    <w:p>
      <w:pPr>
        <w:pStyle w:val="TOC2"/>
        <w:tabs>
          <w:tab w:val="right" w:leader="dot" w:pos="8306"/>
        </w:tabs>
      </w:pPr>
      <w:hyperlink w:anchor="_Toc28745" w:history="1">
        <w:r>
          <w:rPr>
            <w:rFonts w:ascii="仿宋" w:eastAsia="仿宋" w:hAnsi="仿宋" w:cs="仿宋" w:hint="eastAsia"/>
            <w:lang w:eastAsia="zh-CN"/>
          </w:rPr>
          <w:t>(四)、数字模拟混合输出仪表通讯模板项目建设对区域经济的影响</w:t>
        </w:r>
        <w:r>
          <w:tab/>
        </w:r>
        <w:r>
          <w:fldChar w:fldCharType="begin"/>
        </w:r>
        <w:r>
          <w:instrText xml:space="preserve"> PAGEREF _Toc28745 \h </w:instrText>
        </w:r>
        <w:r>
          <w:fldChar w:fldCharType="separate"/>
        </w:r>
        <w:r>
          <w:t>42</w:t>
        </w:r>
        <w:r>
          <w:fldChar w:fldCharType="end"/>
        </w:r>
      </w:hyperlink>
    </w:p>
    <w:p>
      <w:pPr>
        <w:pStyle w:val="TOC2"/>
        <w:tabs>
          <w:tab w:val="right" w:leader="dot" w:pos="8306"/>
        </w:tabs>
      </w:pPr>
      <w:hyperlink w:anchor="_Toc27522" w:history="1">
        <w:r>
          <w:rPr>
            <w:rFonts w:ascii="仿宋" w:eastAsia="仿宋" w:hAnsi="仿宋" w:cs="仿宋" w:hint="eastAsia"/>
            <w:lang w:eastAsia="zh-CN"/>
          </w:rPr>
          <w:t>(五)、废弃物处理</w:t>
        </w:r>
        <w:r>
          <w:tab/>
        </w:r>
        <w:r>
          <w:fldChar w:fldCharType="begin"/>
        </w:r>
        <w:r>
          <w:instrText xml:space="preserve"> PAGEREF _Toc27522 \h </w:instrText>
        </w:r>
        <w:r>
          <w:fldChar w:fldCharType="separate"/>
        </w:r>
        <w:r>
          <w:t>44</w:t>
        </w:r>
        <w:r>
          <w:fldChar w:fldCharType="end"/>
        </w:r>
      </w:hyperlink>
    </w:p>
    <w:p>
      <w:pPr>
        <w:pStyle w:val="TOC2"/>
        <w:tabs>
          <w:tab w:val="right" w:leader="dot" w:pos="8306"/>
        </w:tabs>
      </w:pPr>
      <w:hyperlink w:anchor="_Toc17974" w:history="1">
        <w:r>
          <w:rPr>
            <w:rFonts w:ascii="仿宋" w:eastAsia="仿宋" w:hAnsi="仿宋" w:cs="仿宋" w:hint="eastAsia"/>
            <w:lang w:eastAsia="zh-CN"/>
          </w:rPr>
          <w:t>(六)、特殊环境影响分析</w:t>
        </w:r>
        <w:r>
          <w:tab/>
        </w:r>
        <w:r>
          <w:fldChar w:fldCharType="begin"/>
        </w:r>
        <w:r>
          <w:instrText xml:space="preserve"> PAGEREF _Toc17974 \h </w:instrText>
        </w:r>
        <w:r>
          <w:fldChar w:fldCharType="separate"/>
        </w:r>
        <w:r>
          <w:t>45</w:t>
        </w:r>
        <w:r>
          <w:fldChar w:fldCharType="end"/>
        </w:r>
      </w:hyperlink>
    </w:p>
    <w:p>
      <w:pPr>
        <w:pStyle w:val="TOC2"/>
        <w:tabs>
          <w:tab w:val="right" w:leader="dot" w:pos="8306"/>
        </w:tabs>
      </w:pPr>
      <w:hyperlink w:anchor="_Toc32751" w:history="1">
        <w:r>
          <w:rPr>
            <w:rFonts w:ascii="仿宋" w:eastAsia="仿宋" w:hAnsi="仿宋" w:cs="仿宋" w:hint="eastAsia"/>
            <w:lang w:eastAsia="zh-CN"/>
          </w:rPr>
          <w:t>(七)、清洁生产</w:t>
        </w:r>
        <w:r>
          <w:tab/>
        </w:r>
        <w:r>
          <w:fldChar w:fldCharType="begin"/>
        </w:r>
        <w:r>
          <w:instrText xml:space="preserve"> PAGEREF _Toc32751 \h </w:instrText>
        </w:r>
        <w:r>
          <w:fldChar w:fldCharType="separate"/>
        </w:r>
        <w:r>
          <w:t>46</w:t>
        </w:r>
        <w:r>
          <w:fldChar w:fldCharType="end"/>
        </w:r>
      </w:hyperlink>
    </w:p>
    <w:p>
      <w:pPr>
        <w:pStyle w:val="TOC2"/>
        <w:tabs>
          <w:tab w:val="right" w:leader="dot" w:pos="8306"/>
        </w:tabs>
      </w:pPr>
      <w:hyperlink w:anchor="_Toc10363" w:history="1">
        <w:r>
          <w:rPr>
            <w:rFonts w:ascii="仿宋" w:eastAsia="仿宋" w:hAnsi="仿宋" w:cs="仿宋" w:hint="eastAsia"/>
            <w:lang w:eastAsia="zh-CN"/>
          </w:rPr>
          <w:t>(八)、环境保护综合评价</w:t>
        </w:r>
        <w:r>
          <w:tab/>
        </w:r>
        <w:r>
          <w:fldChar w:fldCharType="begin"/>
        </w:r>
        <w:r>
          <w:instrText xml:space="preserve"> PAGEREF _Toc10363 \h </w:instrText>
        </w:r>
        <w:r>
          <w:fldChar w:fldCharType="separate"/>
        </w:r>
        <w:r>
          <w:t>48</w:t>
        </w:r>
        <w:r>
          <w:fldChar w:fldCharType="end"/>
        </w:r>
      </w:hyperlink>
    </w:p>
    <w:p>
      <w:pPr>
        <w:pStyle w:val="TOC1"/>
        <w:tabs>
          <w:tab w:val="right" w:leader="dot" w:pos="8306"/>
        </w:tabs>
      </w:pPr>
      <w:hyperlink w:anchor="_Toc21538" w:history="1">
        <w:r>
          <w:rPr>
            <w:rFonts w:ascii="仿宋" w:eastAsia="仿宋" w:hAnsi="仿宋" w:cs="仿宋" w:hint="eastAsia"/>
            <w:lang w:eastAsia="zh-CN"/>
          </w:rPr>
          <w:t>十二、数字模拟混合输出仪表通讯模板项目计划安排</w:t>
        </w:r>
        <w:r>
          <w:tab/>
        </w:r>
        <w:r>
          <w:fldChar w:fldCharType="begin"/>
        </w:r>
        <w:r>
          <w:instrText xml:space="preserve"> PAGEREF _Toc21538 \h </w:instrText>
        </w:r>
        <w:r>
          <w:fldChar w:fldCharType="separate"/>
        </w:r>
        <w:r>
          <w:t>49</w:t>
        </w:r>
        <w:r>
          <w:fldChar w:fldCharType="end"/>
        </w:r>
      </w:hyperlink>
    </w:p>
    <w:p>
      <w:pPr>
        <w:pStyle w:val="TOC2"/>
        <w:tabs>
          <w:tab w:val="right" w:leader="dot" w:pos="8306"/>
        </w:tabs>
      </w:pPr>
      <w:hyperlink w:anchor="_Toc11771" w:history="1">
        <w:r>
          <w:rPr>
            <w:rFonts w:ascii="仿宋" w:eastAsia="仿宋" w:hAnsi="仿宋" w:cs="仿宋" w:hint="eastAsia"/>
            <w:lang w:eastAsia="zh-CN"/>
          </w:rPr>
          <w:t>(一)、建设周期</w:t>
        </w:r>
        <w:r>
          <w:tab/>
        </w:r>
        <w:r>
          <w:fldChar w:fldCharType="begin"/>
        </w:r>
        <w:r>
          <w:instrText xml:space="preserve"> PAGEREF _Toc11771 \h </w:instrText>
        </w:r>
        <w:r>
          <w:fldChar w:fldCharType="separate"/>
        </w:r>
        <w:r>
          <w:t>49</w:t>
        </w:r>
        <w:r>
          <w:fldChar w:fldCharType="end"/>
        </w:r>
      </w:hyperlink>
    </w:p>
    <w:p>
      <w:pPr>
        <w:pStyle w:val="TOC2"/>
        <w:tabs>
          <w:tab w:val="right" w:leader="dot" w:pos="8306"/>
        </w:tabs>
      </w:pPr>
      <w:hyperlink w:anchor="_Toc25591" w:history="1">
        <w:r>
          <w:rPr>
            <w:rFonts w:ascii="仿宋" w:eastAsia="仿宋" w:hAnsi="仿宋" w:cs="仿宋" w:hint="eastAsia"/>
            <w:lang w:eastAsia="zh-CN"/>
          </w:rPr>
          <w:t>(二)、建设进度</w:t>
        </w:r>
        <w:r>
          <w:tab/>
        </w:r>
        <w:r>
          <w:fldChar w:fldCharType="begin"/>
        </w:r>
        <w:r>
          <w:instrText xml:space="preserve"> PAGEREF _Toc25591 \h </w:instrText>
        </w:r>
        <w:r>
          <w:fldChar w:fldCharType="separate"/>
        </w:r>
        <w:r>
          <w:t>50</w:t>
        </w:r>
        <w:r>
          <w:fldChar w:fldCharType="end"/>
        </w:r>
      </w:hyperlink>
    </w:p>
    <w:p>
      <w:pPr>
        <w:pStyle w:val="TOC2"/>
        <w:tabs>
          <w:tab w:val="right" w:leader="dot" w:pos="8306"/>
        </w:tabs>
      </w:pPr>
      <w:hyperlink w:anchor="_Toc10653" w:history="1">
        <w:r>
          <w:rPr>
            <w:rFonts w:ascii="仿宋" w:eastAsia="仿宋" w:hAnsi="仿宋" w:cs="仿宋" w:hint="eastAsia"/>
            <w:lang w:eastAsia="zh-CN"/>
          </w:rPr>
          <w:t>(三)、进度安排注意事项</w:t>
        </w:r>
        <w:r>
          <w:tab/>
        </w:r>
        <w:r>
          <w:fldChar w:fldCharType="begin"/>
        </w:r>
        <w:r>
          <w:instrText xml:space="preserve"> PAGEREF _Toc10653 \h </w:instrText>
        </w:r>
        <w:r>
          <w:fldChar w:fldCharType="separate"/>
        </w:r>
        <w:r>
          <w:t>51</w:t>
        </w:r>
        <w:r>
          <w:fldChar w:fldCharType="end"/>
        </w:r>
      </w:hyperlink>
    </w:p>
    <w:p>
      <w:pPr>
        <w:pStyle w:val="TOC2"/>
        <w:tabs>
          <w:tab w:val="right" w:leader="dot" w:pos="8306"/>
        </w:tabs>
      </w:pPr>
      <w:hyperlink w:anchor="_Toc19273" w:history="1">
        <w:r>
          <w:rPr>
            <w:rFonts w:ascii="仿宋" w:eastAsia="仿宋" w:hAnsi="仿宋" w:cs="仿宋" w:hint="eastAsia"/>
            <w:lang w:eastAsia="zh-CN"/>
          </w:rPr>
          <w:t>(四)、人力资源配置</w:t>
        </w:r>
        <w:r>
          <w:tab/>
        </w:r>
        <w:r>
          <w:fldChar w:fldCharType="begin"/>
        </w:r>
        <w:r>
          <w:instrText xml:space="preserve"> PAGEREF _Toc19273 \h </w:instrText>
        </w:r>
        <w:r>
          <w:fldChar w:fldCharType="separate"/>
        </w:r>
        <w:r>
          <w:t>53</w:t>
        </w:r>
        <w:r>
          <w:fldChar w:fldCharType="end"/>
        </w:r>
      </w:hyperlink>
    </w:p>
    <w:p>
      <w:pPr>
        <w:pStyle w:val="TOC1"/>
        <w:tabs>
          <w:tab w:val="right" w:leader="dot" w:pos="8306"/>
        </w:tabs>
      </w:pPr>
      <w:hyperlink w:anchor="_Toc21022" w:history="1">
        <w:r>
          <w:rPr>
            <w:rFonts w:ascii="仿宋" w:eastAsia="仿宋" w:hAnsi="仿宋" w:cs="仿宋" w:hint="eastAsia"/>
            <w:lang w:eastAsia="zh-CN"/>
          </w:rPr>
          <w:t>十三、数字模拟混合输出仪表通讯模板项目变更管理</w:t>
        </w:r>
        <w:r>
          <w:tab/>
        </w:r>
        <w:r>
          <w:fldChar w:fldCharType="begin"/>
        </w:r>
        <w:r>
          <w:instrText xml:space="preserve"> PAGEREF _Toc21022 \h </w:instrText>
        </w:r>
        <w:r>
          <w:fldChar w:fldCharType="separate"/>
        </w:r>
        <w:r>
          <w:t>54</w:t>
        </w:r>
        <w:r>
          <w:fldChar w:fldCharType="end"/>
        </w:r>
      </w:hyperlink>
    </w:p>
    <w:p>
      <w:pPr>
        <w:pStyle w:val="TOC2"/>
        <w:tabs>
          <w:tab w:val="right" w:leader="dot" w:pos="8306"/>
        </w:tabs>
      </w:pPr>
      <w:hyperlink w:anchor="_Toc28421" w:history="1">
        <w:r>
          <w:rPr>
            <w:rFonts w:ascii="仿宋" w:eastAsia="仿宋" w:hAnsi="仿宋" w:cs="仿宋" w:hint="eastAsia"/>
            <w:lang w:eastAsia="zh-CN"/>
          </w:rPr>
          <w:t>(一)、变更申请与评估</w:t>
        </w:r>
        <w:r>
          <w:tab/>
        </w:r>
        <w:r>
          <w:fldChar w:fldCharType="begin"/>
        </w:r>
        <w:r>
          <w:instrText xml:space="preserve"> PAGEREF _Toc28421 \h </w:instrText>
        </w:r>
        <w:r>
          <w:fldChar w:fldCharType="separate"/>
        </w:r>
        <w:r>
          <w:t>54</w:t>
        </w:r>
        <w:r>
          <w:fldChar w:fldCharType="end"/>
        </w:r>
      </w:hyperlink>
    </w:p>
    <w:p>
      <w:pPr>
        <w:pStyle w:val="TOC2"/>
        <w:tabs>
          <w:tab w:val="right" w:leader="dot" w:pos="8306"/>
        </w:tabs>
      </w:pPr>
      <w:hyperlink w:anchor="_Toc25932" w:history="1">
        <w:r>
          <w:rPr>
            <w:rFonts w:ascii="仿宋" w:eastAsia="仿宋" w:hAnsi="仿宋" w:cs="仿宋" w:hint="eastAsia"/>
            <w:lang w:eastAsia="zh-CN"/>
          </w:rPr>
          <w:t>(二)、变更实施与控制</w:t>
        </w:r>
        <w:r>
          <w:tab/>
        </w:r>
        <w:r>
          <w:fldChar w:fldCharType="begin"/>
        </w:r>
        <w:r>
          <w:instrText xml:space="preserve"> PAGEREF _Toc25932 \h </w:instrText>
        </w:r>
        <w:r>
          <w:fldChar w:fldCharType="separate"/>
        </w:r>
        <w:r>
          <w:t>54</w:t>
        </w:r>
        <w:r>
          <w:fldChar w:fldCharType="end"/>
        </w:r>
      </w:hyperlink>
    </w:p>
    <w:p>
      <w:pPr>
        <w:pStyle w:val="TOC1"/>
        <w:tabs>
          <w:tab w:val="right" w:leader="dot" w:pos="8306"/>
        </w:tabs>
      </w:pPr>
      <w:hyperlink w:anchor="_Toc14321" w:history="1">
        <w:r>
          <w:rPr>
            <w:rFonts w:ascii="仿宋" w:eastAsia="仿宋" w:hAnsi="仿宋" w:cs="仿宋" w:hint="eastAsia"/>
            <w:lang w:eastAsia="zh-CN"/>
          </w:rPr>
          <w:t>十四、风险识别与分类</w:t>
        </w:r>
        <w:r>
          <w:tab/>
        </w:r>
        <w:r>
          <w:fldChar w:fldCharType="begin"/>
        </w:r>
        <w:r>
          <w:instrText xml:space="preserve"> PAGEREF _Toc14321 \h </w:instrText>
        </w:r>
        <w:r>
          <w:fldChar w:fldCharType="separate"/>
        </w:r>
        <w:r>
          <w:t>55</w:t>
        </w:r>
        <w:r>
          <w:fldChar w:fldCharType="end"/>
        </w:r>
      </w:hyperlink>
    </w:p>
    <w:p>
      <w:pPr>
        <w:pStyle w:val="TOC2"/>
        <w:tabs>
          <w:tab w:val="right" w:leader="dot" w:pos="8306"/>
        </w:tabs>
      </w:pPr>
      <w:hyperlink w:anchor="_Toc2626" w:history="1">
        <w:r>
          <w:rPr>
            <w:rFonts w:ascii="仿宋" w:eastAsia="仿宋" w:hAnsi="仿宋" w:cs="仿宋" w:hint="eastAsia"/>
            <w:lang w:eastAsia="zh-CN"/>
          </w:rPr>
          <w:t>(一)、风险识别</w:t>
        </w:r>
        <w:r>
          <w:tab/>
        </w:r>
        <w:r>
          <w:fldChar w:fldCharType="begin"/>
        </w:r>
        <w:r>
          <w:instrText xml:space="preserve"> PAGEREF _Toc2626 \h </w:instrText>
        </w:r>
        <w:r>
          <w:fldChar w:fldCharType="separate"/>
        </w:r>
        <w:r>
          <w:t>55</w:t>
        </w:r>
        <w:r>
          <w:fldChar w:fldCharType="end"/>
        </w:r>
      </w:hyperlink>
    </w:p>
    <w:p>
      <w:pPr>
        <w:pStyle w:val="TOC2"/>
        <w:tabs>
          <w:tab w:val="right" w:leader="dot" w:pos="8306"/>
        </w:tabs>
      </w:pPr>
      <w:hyperlink w:anchor="_Toc13441" w:history="1">
        <w:r>
          <w:rPr>
            <w:rFonts w:ascii="仿宋" w:eastAsia="仿宋" w:hAnsi="仿宋" w:cs="仿宋" w:hint="eastAsia"/>
            <w:lang w:eastAsia="zh-CN"/>
          </w:rPr>
          <w:t>(二)、风险分类</w:t>
        </w:r>
        <w:r>
          <w:tab/>
        </w:r>
        <w:r>
          <w:fldChar w:fldCharType="begin"/>
        </w:r>
        <w:r>
          <w:instrText xml:space="preserve"> PAGEREF _Toc13441 \h </w:instrText>
        </w:r>
        <w:r>
          <w:fldChar w:fldCharType="separate"/>
        </w:r>
        <w:r>
          <w:t>57</w:t>
        </w:r>
        <w:r>
          <w:fldChar w:fldCharType="end"/>
        </w:r>
      </w:hyperlink>
    </w:p>
    <w:p>
      <w:pPr>
        <w:pStyle w:val="TOC1"/>
        <w:tabs>
          <w:tab w:val="right" w:leader="dot" w:pos="8306"/>
        </w:tabs>
      </w:pPr>
      <w:hyperlink w:anchor="_Toc4702" w:history="1">
        <w:r>
          <w:rPr>
            <w:rFonts w:ascii="仿宋" w:eastAsia="仿宋" w:hAnsi="仿宋" w:cs="仿宋" w:hint="eastAsia"/>
            <w:lang w:eastAsia="zh-CN"/>
          </w:rPr>
          <w:t>十五、数字模拟混合输出仪表通讯模板项目实施保障措施</w:t>
        </w:r>
        <w:r>
          <w:tab/>
        </w:r>
        <w:r>
          <w:fldChar w:fldCharType="begin"/>
        </w:r>
        <w:r>
          <w:instrText xml:space="preserve"> PAGEREF _Toc4702 \h </w:instrText>
        </w:r>
        <w:r>
          <w:fldChar w:fldCharType="separate"/>
        </w:r>
        <w:r>
          <w:t>59</w:t>
        </w:r>
        <w:r>
          <w:fldChar w:fldCharType="end"/>
        </w:r>
      </w:hyperlink>
    </w:p>
    <w:p>
      <w:pPr>
        <w:pStyle w:val="TOC2"/>
        <w:tabs>
          <w:tab w:val="right" w:leader="dot" w:pos="8306"/>
        </w:tabs>
      </w:pPr>
      <w:hyperlink w:anchor="_Toc25196" w:history="1">
        <w:r>
          <w:rPr>
            <w:rFonts w:ascii="仿宋" w:eastAsia="仿宋" w:hAnsi="仿宋" w:cs="仿宋" w:hint="eastAsia"/>
            <w:lang w:eastAsia="zh-CN"/>
          </w:rPr>
          <w:t>(一)、数字模拟混合输出仪表通讯模板项目实施保障机制</w:t>
        </w:r>
        <w:r>
          <w:tab/>
        </w:r>
        <w:r>
          <w:fldChar w:fldCharType="begin"/>
        </w:r>
        <w:r>
          <w:instrText xml:space="preserve"> PAGEREF _Toc25196 \h </w:instrText>
        </w:r>
        <w:r>
          <w:fldChar w:fldCharType="separate"/>
        </w:r>
        <w:r>
          <w:t>59</w:t>
        </w:r>
        <w:r>
          <w:fldChar w:fldCharType="end"/>
        </w:r>
      </w:hyperlink>
    </w:p>
    <w:p>
      <w:pPr>
        <w:pStyle w:val="TOC2"/>
        <w:tabs>
          <w:tab w:val="right" w:leader="dot" w:pos="8306"/>
        </w:tabs>
      </w:pPr>
      <w:hyperlink w:anchor="_Toc30468" w:history="1">
        <w:r>
          <w:rPr>
            <w:rFonts w:ascii="仿宋" w:eastAsia="仿宋" w:hAnsi="仿宋" w:cs="仿宋" w:hint="eastAsia"/>
            <w:lang w:eastAsia="zh-CN"/>
          </w:rPr>
          <w:t>(二)、数字模拟混合输出仪表通讯模板项目法律合规要求</w:t>
        </w:r>
        <w:r>
          <w:tab/>
        </w:r>
        <w:r>
          <w:fldChar w:fldCharType="begin"/>
        </w:r>
        <w:r>
          <w:instrText xml:space="preserve"> PAGEREF _Toc30468 \h </w:instrText>
        </w:r>
        <w:r>
          <w:fldChar w:fldCharType="separate"/>
        </w:r>
        <w:r>
          <w:t>63</w:t>
        </w:r>
        <w:r>
          <w:fldChar w:fldCharType="end"/>
        </w:r>
      </w:hyperlink>
    </w:p>
    <w:p>
      <w:pPr>
        <w:pStyle w:val="TOC2"/>
        <w:tabs>
          <w:tab w:val="right" w:leader="dot" w:pos="8306"/>
        </w:tabs>
      </w:pPr>
      <w:hyperlink w:anchor="_Toc9701" w:history="1">
        <w:r>
          <w:rPr>
            <w:rFonts w:ascii="仿宋" w:eastAsia="仿宋" w:hAnsi="仿宋" w:cs="仿宋" w:hint="eastAsia"/>
            <w:lang w:eastAsia="zh-CN"/>
          </w:rPr>
          <w:t>(三)、数字模拟混合输出仪表通讯模板项目合同管理与法律事务</w:t>
        </w:r>
        <w:r>
          <w:tab/>
        </w:r>
        <w:r>
          <w:fldChar w:fldCharType="begin"/>
        </w:r>
        <w:r>
          <w:instrText xml:space="preserve"> PAGEREF _Toc9701 \h </w:instrText>
        </w:r>
        <w:r>
          <w:fldChar w:fldCharType="separate"/>
        </w:r>
        <w:r>
          <w:t>67</w:t>
        </w:r>
        <w:r>
          <w:fldChar w:fldCharType="end"/>
        </w:r>
      </w:hyperlink>
    </w:p>
    <w:p>
      <w:pPr>
        <w:pStyle w:val="TOC2"/>
        <w:tabs>
          <w:tab w:val="right" w:leader="dot" w:pos="8306"/>
        </w:tabs>
      </w:pPr>
      <w:hyperlink w:anchor="_Toc8819" w:history="1">
        <w:r>
          <w:rPr>
            <w:rFonts w:ascii="仿宋" w:eastAsia="仿宋" w:hAnsi="仿宋" w:cs="仿宋" w:hint="eastAsia"/>
            <w:lang w:eastAsia="zh-CN"/>
          </w:rPr>
          <w:t>(四)、数字模拟混合输出仪表通讯模板项目知识产权保护策略</w:t>
        </w:r>
        <w:r>
          <w:tab/>
        </w:r>
        <w:r>
          <w:fldChar w:fldCharType="begin"/>
        </w:r>
        <w:r>
          <w:instrText xml:space="preserve"> PAGEREF _Toc8819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370"/>
      <w:r>
        <w:rPr>
          <w:rFonts w:ascii="仿宋" w:eastAsia="仿宋" w:hAnsi="仿宋" w:cs="仿宋" w:hint="eastAsia"/>
          <w:sz w:val="28"/>
          <w:lang w:eastAsia="zh-CN"/>
        </w:rPr>
        <w:t>一、数字模拟混合输出仪表通讯模板项目可持续发展</w:t>
      </w:r>
      <w:bookmarkEnd w:id="2"/>
    </w:p>
    <w:p>
      <w:pPr>
        <w:pStyle w:val="Heading2"/>
        <w:rPr>
          <w:rFonts w:ascii="仿宋" w:eastAsia="仿宋" w:hAnsi="仿宋" w:cs="仿宋" w:hint="eastAsia"/>
          <w:lang w:eastAsia="zh-CN"/>
        </w:rPr>
      </w:pPr>
      <w:bookmarkStart w:id="3" w:name="_Toc954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模拟混合输出仪表通讯模板项目中，数字模拟混合输出仪表通讯模板项目团队着眼于未来，明确了可持续发展的战略方向。制定的具体可持续发展目标包括降低资源使用、采用环保技术、最大化社会效益等。这一步骤不仅有助于数字模拟混合输出仪表通讯模板项目在环保和社会责任方面达到最高标准，也为未来提供了明确的指引，确保数字模拟混合输出仪表通讯模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可持续实践的融入数字模拟混合输出仪表通讯模板项目管理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字模拟混合输出仪表通讯模板项目管理周期。从数字模拟混合输出仪表通讯模板项目规划开始，数字模拟混合输出仪表通讯模板项目团队就考虑了环境和社会的因素。在执行阶段，数字模拟混合输出仪表通讯模板项目团队积极推动绿色技术的应用，优化资源利用。此外，关注员工的社会责任，通过培训和沟通活动提高员工对可持续发展的认知，使他们能够在日常工作中践行可持续实践。这些举措不仅为数字模拟混合输出仪表通讯模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83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字模拟混合输出仪表通讯模板项目的可持续发展理念，我们深信环保与社会责任是数字模拟混合输出仪表通讯模板项目成功的关键支柱。在数字模拟混合输出仪表通讯模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团队通过引入先进的环保技术、建立高效的废物处理系统以及推动能源节约措施，积极履行环保责任。定期的环保监测和评估确保数字模拟混合输出仪表通讯模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不仅致力于自身可持续发展，还注重对社会的回馈。通过支持社区数字模拟混合输出仪表通讯模板项目、参与慈善事业、提供培训机会等方式，数字模拟混合输出仪表通讯模板项目积极履行社会责任。与当地社区建立积极互动，关注员工的工作与生活平衡，以及员工的身心健康，是数字模拟混合输出仪表通讯模板项目在社会责任层面的关键举措。这样的实践不仅增强了数字模拟混合输出仪表通讯模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9680"/>
      <w:r>
        <w:rPr>
          <w:rFonts w:ascii="仿宋" w:eastAsia="仿宋" w:hAnsi="仿宋" w:cs="仿宋" w:hint="eastAsia"/>
          <w:sz w:val="28"/>
          <w:lang w:eastAsia="zh-CN"/>
        </w:rPr>
        <w:t>二、数字模拟混合输出仪表通讯模板项目建设背景及必要性分析</w:t>
      </w:r>
      <w:bookmarkEnd w:id="5"/>
    </w:p>
    <w:p>
      <w:pPr>
        <w:pStyle w:val="Heading2"/>
        <w:rPr>
          <w:rFonts w:ascii="仿宋" w:eastAsia="仿宋" w:hAnsi="仿宋" w:cs="仿宋" w:hint="eastAsia"/>
          <w:lang w:eastAsia="zh-CN"/>
        </w:rPr>
      </w:pPr>
      <w:bookmarkStart w:id="6" w:name="_Toc7138"/>
      <w:r>
        <w:rPr>
          <w:rFonts w:ascii="仿宋" w:eastAsia="仿宋" w:hAnsi="仿宋" w:cs="仿宋" w:hint="eastAsia"/>
          <w:lang w:eastAsia="zh-CN"/>
        </w:rPr>
        <w:t>(一)、数字模拟混合输出仪表通讯模板项目背景分析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字模拟混合输出仪表通讯模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字模拟混合输出仪表通讯模板项目在这个潮流中的定位。同时，我们将关注行业内涌现的新兴机遇，以便数字模拟混合输出仪表通讯模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字模拟混合输出仪表通讯模板项目提供了强大的发展动力。我们将聚焦于行业内最新的技术发展趋势，包括但不限于人工智能、大数据分析、物联网等领域。通过深度的技术研究，我们将确保数字模拟混合输出仪表通讯模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字模拟混合输出仪表通讯模板项目发展的源泉。我们将投入更多的精力对市场需求进行深入剖析，超越表面的需求，深入挖掘潜在的市场痛点和机遇。通过对市场需求的细致了解，数字模拟混合输出仪表通讯模板项目将更有针对性地设计解决方案，满足市场的多样化需求，从而更好地促进数字模拟混合输出仪表通讯模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字模拟混合输出仪表通讯模板项目战略至关重要。我们将对竞争态势进行更为深入的分析，包括但不限于市场份额、产品特点、客户满意度等多个维度。通过深度的竞争分析，数字模拟混合输出仪表通讯模板项目将能够更准确地把握市场脉搏，制定具有竞争力的数字模拟混合输出仪表通讯模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字模拟混合输出仪表通讯模板项目的发展具有直接的影响。我们将进行更为全面的法规和政策分析，了解行业发展中的潜在法律风险和合规挑战。通过充分了解和遵守相关法规，数字模拟混合输出仪表通讯模板项目将确保在法律框架内合法合规运营，为数字模拟混合输出仪表通讯模板项目的稳健发展提供有力支持。</w:t>
      </w:r>
    </w:p>
    <w:p>
      <w:pPr>
        <w:pStyle w:val="Heading2"/>
        <w:ind w:firstLine="560" w:firstLineChars="200"/>
        <w:rPr>
          <w:rFonts w:ascii="仿宋" w:eastAsia="仿宋" w:hAnsi="仿宋" w:cs="仿宋" w:hint="eastAsia"/>
          <w:sz w:val="28"/>
          <w:lang w:eastAsia="zh-CN"/>
        </w:rPr>
      </w:pPr>
      <w:bookmarkStart w:id="7" w:name="_Toc26697"/>
      <w:r>
        <w:rPr>
          <w:rFonts w:ascii="仿宋" w:eastAsia="仿宋" w:hAnsi="仿宋" w:cs="仿宋" w:hint="eastAsia"/>
          <w:sz w:val="28"/>
          <w:lang w:eastAsia="zh-CN"/>
        </w:rPr>
        <w:t>(二)、数字模拟混合输出仪表通讯模板项目建设必要性分析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建设的迫切性源于对行业发展趋势的深刻洞察。我们正处于一个行业变革的时代，科技创新、数字化转型成为企业发展的关键动力。数字模拟混合输出仪表通讯模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建设不仅仅是为了跟上潮流，更是为了通过技术创新推动企业的持续发展。通过引入先进的技术和解决方案，数字模拟混合输出仪表通讯模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字模拟混合输出仪表通讯模板项目的建设成为必然选择，通过提高产品质量、拓展服务领域，从而在竞争中获得更多的机会。数字模拟混合输出仪表通讯模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字模拟混合输出仪表通讯模板项目建设的必要性体现在对客户需求更精准的满足。通过数字模拟混合输出仪表通讯模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建设的背后是对企业持续创新的追求。只有通过不断创新，企业才能在竞争中立于不败之地。数字模拟混合输出仪表通讯模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848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200"/>
      <w:r>
        <w:rPr>
          <w:rFonts w:ascii="仿宋" w:eastAsia="仿宋" w:hAnsi="仿宋" w:cs="仿宋" w:hint="eastAsia"/>
          <w:lang w:eastAsia="zh-CN"/>
        </w:rPr>
        <w:t>(一)、数字模拟混合输出仪表通讯模板行业分析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行业一直以来都是市场的关注焦点。行业内的发展趋势、竞争态势以及潜在机会都对数字模拟混合输出仪表通讯模板项目的推进产生深远的影响。通过深入研究行业的整体概貌，我们将更好地理解行业的核心特征，为数字模拟混合输出仪表通讯模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模拟混合输出仪表通讯模板行业，技术一直是推动创新和发展的关键因素。我们将对当前技术趋势进行详尽分析，包括但不限于人工智能、大数据应用、先进制造技术等。这有助于数字模拟混合输出仪表通讯模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字模拟混合输出仪表通讯模板项目成功的基础。我们将对主要竞争对手进行深入研究，包括其市场份额、产品特点、市场定位等。通过全面了解竞争对手的优势和劣势，数字模拟混合输出仪表通讯模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1294"/>
      <w:r>
        <w:rPr>
          <w:rFonts w:ascii="仿宋" w:eastAsia="仿宋" w:hAnsi="仿宋" w:cs="仿宋" w:hint="eastAsia"/>
          <w:sz w:val="28"/>
          <w:lang w:eastAsia="zh-CN"/>
        </w:rPr>
        <w:t>(二)、数字模拟混合输出仪表通讯模板市场分析预测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字模拟混合输出仪表通讯模板市场未来的增长趋势。这包括市场的整体规模、各细分领域的发展趋势等。数字模拟混合输出仪表通讯模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字模拟混合输出仪表通讯模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字模拟混合输出仪表通讯模板项目实施过程中需要充分考虑的因素。我们将对市场风险进行全面评估，包括但不限于政策法规风险、市场竞争风险、技术变革风险等。通过对潜在风险的深入分析，数字模拟混合输出仪表通讯模板项目可以制定相应的风险缓解策略，降低不确定性对数字模拟混合输出仪表通讯模板项目的影响。</w:t>
      </w:r>
    </w:p>
    <w:p>
      <w:pPr>
        <w:pStyle w:val="Heading1"/>
        <w:ind w:firstLine="560" w:firstLineChars="200"/>
        <w:rPr>
          <w:rFonts w:ascii="仿宋" w:eastAsia="仿宋" w:hAnsi="仿宋" w:cs="仿宋" w:hint="eastAsia"/>
          <w:sz w:val="28"/>
          <w:lang w:eastAsia="zh-CN"/>
        </w:rPr>
      </w:pPr>
      <w:bookmarkStart w:id="11" w:name="_Toc3261"/>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3213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数字模拟混合输出仪表通讯模板项目的技术管理特点体现在其创新导向。通过引入最先进的技术趋势和解决方案，数字模拟混合输出仪表通讯模板项目致力于提升科技含量、提高质量和效率水平。这意味着我们将采用最新的工具和方法，确保数字模拟混合输出仪表通讯模板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字模拟混合输出仪表通讯模板项目技术管理的显著特征。通过整合不同领域的技术资源，我们实现了跨学科的协同工作。这有助于优化技术架构，提高整体效能。此外，整合性策略还促进了不同技术团队之间的紧密沟通和高效合作，确保数字模拟混合输出仪表通讯模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字模拟混合输出仪表通讯模板项目所采用的技术。通过不断优化技术方案，数字模拟混合输出仪表通讯模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字模拟混合输出仪表通讯模板项目团队将在数字模拟混合输出仪表通讯模板项目初期识别可能的技术风险，并采取相应的预防和应对措施。通过建立健全的风险评估机制，数字模拟混合输出仪表通讯模板项目能够在实施过程中及时发现并解决潜在的技术问题，保障数字模拟混合输出仪表通讯模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字模拟混合输出仪表通讯模板项目中，技术将成为数字模拟混合输出仪表通讯模板项目成功的有力支持。这一深度剖析揭示了技术管理在数字模拟混合输出仪表通讯模板项目实施中的关键作用，为数字模拟混合输出仪表通讯模板项目的技术基础奠定了坚实的基础。</w:t>
      </w:r>
    </w:p>
    <w:p>
      <w:pPr>
        <w:pStyle w:val="Heading2"/>
        <w:ind w:firstLine="560" w:firstLineChars="200"/>
        <w:rPr>
          <w:rFonts w:ascii="仿宋" w:eastAsia="仿宋" w:hAnsi="仿宋" w:cs="仿宋" w:hint="eastAsia"/>
          <w:sz w:val="28"/>
          <w:lang w:eastAsia="zh-CN"/>
        </w:rPr>
      </w:pPr>
      <w:bookmarkStart w:id="13" w:name="_Toc16380"/>
      <w:r>
        <w:rPr>
          <w:rFonts w:ascii="仿宋" w:eastAsia="仿宋" w:hAnsi="仿宋" w:cs="仿宋" w:hint="eastAsia"/>
          <w:sz w:val="28"/>
          <w:lang w:eastAsia="zh-CN"/>
        </w:rPr>
        <w:t>(二)、数字模拟混合输出仪表通讯模板项目工艺技术设计方案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字模拟混合输出仪表通讯模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字模拟混合输出仪表通讯模板项目将严格按照相关行业规范要求进行组织。通过有效控制产品质量，数字模拟混合输出仪表通讯模板项目将致力于为顾客提供优质的数字模拟混合输出仪表通讯模板项目产品和良好的服务。这体现了数字模拟混合输出仪表通讯模板项目对于生产活动合规性和质量标准的高度重视，为数字模拟混合输出仪表通讯模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字模拟混合输出仪表通讯模板项目注重生态效益和清洁生产原则。数字模拟混合输出仪表通讯模板项目建设将紧密结合地方特色经济发展，与社会经济发展规划和区域环境保护规划方案相协调一致。通过与当地区域自然生态系统的结合，数字模拟混合输出仪表通讯模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字模拟混合输出仪表通讯模板项目产品具有多样化的客户需求和个性化的特点。因此，数字模拟混合输出仪表通讯模板项目产品规格品种多样，且单批生产数量较小。为满足这一特点，数字模拟混合输出仪表通讯模板项目承办单位将建设先进的柔性制造生产线。通过广泛应用柔性制造技术，数字模拟混合输出仪表通讯模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字模拟混合输出仪表通讯模板项目采用的技术具有较高的技术含量和自动化水平，处于国内先进水平。这一技术选用不仅体现了对生产效率、质量和环境友好性的高标准要求，同时为数字模拟混合输出仪表通讯模板项目的可持续发展奠定了坚实的基础。</w:t>
      </w:r>
    </w:p>
    <w:p>
      <w:pPr>
        <w:pStyle w:val="Heading2"/>
        <w:ind w:firstLine="560" w:firstLineChars="200"/>
        <w:rPr>
          <w:rFonts w:ascii="仿宋" w:eastAsia="仿宋" w:hAnsi="仿宋" w:cs="仿宋" w:hint="eastAsia"/>
          <w:sz w:val="28"/>
          <w:lang w:eastAsia="zh-CN"/>
        </w:rPr>
      </w:pPr>
      <w:bookmarkStart w:id="14" w:name="_Toc2074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为确保数字模拟混合输出仪表通讯模板项目的高效生产和技术实施，我们制定了一套精心设计的设备选型方案，以满足数字模拟混合输出仪表通讯模板项目生产、质量和环保的要求。该方案的主要特点如下：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字模拟混合输出仪表通讯模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字模拟混合输出仪表通讯模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4062"/>
      <w:r>
        <w:rPr>
          <w:rFonts w:ascii="仿宋" w:eastAsia="仿宋" w:hAnsi="仿宋" w:cs="仿宋" w:hint="eastAsia"/>
          <w:sz w:val="28"/>
          <w:lang w:eastAsia="zh-CN"/>
        </w:rPr>
        <w:t>五、数字模拟混合输出仪表通讯模板项目选址可行性分析</w:t>
      </w:r>
      <w:bookmarkEnd w:id="15"/>
    </w:p>
    <w:p>
      <w:pPr>
        <w:pStyle w:val="Heading2"/>
        <w:rPr>
          <w:rFonts w:ascii="仿宋" w:eastAsia="仿宋" w:hAnsi="仿宋" w:cs="仿宋" w:hint="eastAsia"/>
          <w:lang w:eastAsia="zh-CN"/>
        </w:rPr>
      </w:pPr>
      <w:bookmarkStart w:id="16" w:name="_Toc19411"/>
      <w:r>
        <w:rPr>
          <w:rFonts w:ascii="仿宋" w:eastAsia="仿宋" w:hAnsi="仿宋" w:cs="仿宋" w:hint="eastAsia"/>
          <w:lang w:eastAsia="zh-CN"/>
        </w:rPr>
        <w:t>(一)、数字模拟混合输出仪表通讯模板项目选址</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该数字模拟混合输出仪表通讯模板项目选址位于XX省XX市XX区XXX街道</w:t>
      </w:r>
    </w:p>
    <w:p>
      <w:pPr>
        <w:pStyle w:val="Heading2"/>
        <w:ind w:firstLine="560" w:firstLineChars="200"/>
        <w:rPr>
          <w:rFonts w:ascii="仿宋" w:eastAsia="仿宋" w:hAnsi="仿宋" w:cs="仿宋" w:hint="eastAsia"/>
          <w:sz w:val="28"/>
          <w:lang w:eastAsia="zh-CN"/>
        </w:rPr>
      </w:pPr>
      <w:bookmarkStart w:id="17" w:name="_Toc85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字模拟混合输出仪表通讯模板项目的征地面积将根据数字模拟混合输出仪表通讯模板项目的实际规模和需求进行精确规划。具体面积XXX平方米，旨在确保数字模拟混合输出仪表通讯模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净用地面积是在征地面积基础上去除不可利用面积后的实际可开发用地。具体面积XXX平方米，考虑到环保、交通、安全等多方面因素，以确保数字模拟混合输出仪表通讯模板项目在整体利用效率上达到最优。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字模拟混合输出仪表通讯模板项目计划建设的建筑总规模具体面积XXX平方米。这一规模的确定综合考虑了数字模拟混合输出仪表通讯模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字模拟混合输出仪表通讯模板项目用地中被规划为绿地的比例。具体面积XXX平方米，旨在通过合理规划绿地，改善数字模拟混合输出仪表通讯模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容积率是用地上可以建设的建筑总体积与用地面积之比。具体面积XXX，通过合理的容积率规划，确保数字模拟混合输出仪表通讯模板项目建筑规模与周边环境和谐共生。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数字模拟混合输出仪表通讯模板项目选址与当地城市规划相一致，具体面积XXX平方米。通过与城市规划部门深入沟通，确保数字模拟混合输出仪表通讯模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字模拟混合输出仪表通讯模板项目选址符合当地产业政策，具体面积XXX平方米。这包括数字模拟混合输出仪表通讯模板项目对当地经济的促进作用，以及对相关产业的带动效应，确保数字模拟混合输出仪表通讯模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字模拟混合输出仪表通讯模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字模拟混合输出仪表通讯模板项目选址具备必要的公共设施配套，具体面积XXX平方米。这包括交通便利性、教育、医疗等基础设施，以提高居民生活品质，使得数字模拟混合输出仪表通讯模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考虑用地总体要求对当地社会稳定性的影响，具体面积XXX平方米。通过深入了解当地社区反馈，确保数字模拟混合输出仪表通讯模板项目的选址和建设过程对当地社会和谐稳定产生积极作用。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https://d.book118.com/616051133013010104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数字模拟混合输出仪表通讯模板项目规划设计蓝图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535EEF"/>
    <w:rsid w:val="4C535E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05113301301010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2024-03-05T11:25:00Z</dcterms:created>
  <dcterms:modified xsi:type="dcterms:W3CDTF">2024-03-05T11:25:52Z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224DE614411247D8B72448C0C0831E3C_11</vt:lpwstr>
  </property>
  <property fmtid="{D5CDD505-2E9C-101B-9397-08002B2CF9AE}" pid="3" name="KSOProductBuildVer">
    <vt:lpwstr>2052-12.1.0.16388</vt:lpwstr>
  </property>
</Properties>
</file>