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油墨及类似产品行业相关公司筹备报告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50" w:history="1">
        <w:r>
          <w:rPr>
            <w:rFonts w:ascii="仿宋" w:eastAsia="仿宋" w:hAnsi="仿宋" w:cs="仿宋" w:hint="eastAsia"/>
            <w:lang w:eastAsia="zh-CN"/>
          </w:rPr>
          <w:t>前言</w:t>
        </w:r>
        <w:r>
          <w:tab/>
        </w:r>
        <w:r>
          <w:fldChar w:fldCharType="begin"/>
        </w:r>
        <w:r>
          <w:instrText xml:space="preserve"> PAGEREF _Toc4650 \h </w:instrText>
        </w:r>
        <w:r>
          <w:fldChar w:fldCharType="separate"/>
        </w:r>
        <w:r>
          <w:t>3</w:t>
        </w:r>
        <w:r>
          <w:fldChar w:fldCharType="end"/>
        </w:r>
      </w:hyperlink>
    </w:p>
    <w:p>
      <w:pPr>
        <w:pStyle w:val="TOC1"/>
        <w:tabs>
          <w:tab w:val="right" w:leader="dot" w:pos="8306"/>
        </w:tabs>
      </w:pPr>
      <w:hyperlink w:anchor="_Toc482" w:history="1">
        <w:r>
          <w:rPr>
            <w:rFonts w:ascii="仿宋" w:eastAsia="仿宋" w:hAnsi="仿宋" w:cs="仿宋" w:hint="eastAsia"/>
            <w:lang w:eastAsia="zh-CN"/>
          </w:rPr>
          <w:t>一、选址分析</w:t>
        </w:r>
        <w:r>
          <w:tab/>
        </w:r>
        <w:r>
          <w:fldChar w:fldCharType="begin"/>
        </w:r>
        <w:r>
          <w:instrText xml:space="preserve"> PAGEREF _Toc482 \h </w:instrText>
        </w:r>
        <w:r>
          <w:fldChar w:fldCharType="separate"/>
        </w:r>
        <w:r>
          <w:t>3</w:t>
        </w:r>
        <w:r>
          <w:fldChar w:fldCharType="end"/>
        </w:r>
      </w:hyperlink>
    </w:p>
    <w:p>
      <w:pPr>
        <w:pStyle w:val="TOC2"/>
        <w:tabs>
          <w:tab w:val="right" w:leader="dot" w:pos="8306"/>
        </w:tabs>
      </w:pPr>
      <w:hyperlink w:anchor="_Toc28614" w:history="1">
        <w:r>
          <w:rPr>
            <w:rFonts w:ascii="仿宋" w:eastAsia="仿宋" w:hAnsi="仿宋" w:cs="仿宋" w:hint="eastAsia"/>
            <w:lang w:eastAsia="zh-CN"/>
          </w:rPr>
          <w:t>(一)、油墨及类似产品项目选址原则</w:t>
        </w:r>
        <w:r>
          <w:tab/>
        </w:r>
        <w:r>
          <w:fldChar w:fldCharType="begin"/>
        </w:r>
        <w:r>
          <w:instrText xml:space="preserve"> PAGEREF _Toc28614 \h </w:instrText>
        </w:r>
        <w:r>
          <w:fldChar w:fldCharType="separate"/>
        </w:r>
        <w:r>
          <w:t>3</w:t>
        </w:r>
        <w:r>
          <w:fldChar w:fldCharType="end"/>
        </w:r>
      </w:hyperlink>
    </w:p>
    <w:p>
      <w:pPr>
        <w:pStyle w:val="TOC2"/>
        <w:tabs>
          <w:tab w:val="right" w:leader="dot" w:pos="8306"/>
        </w:tabs>
      </w:pPr>
      <w:hyperlink w:anchor="_Toc23330" w:history="1">
        <w:r>
          <w:rPr>
            <w:rFonts w:ascii="仿宋" w:eastAsia="仿宋" w:hAnsi="仿宋" w:cs="仿宋" w:hint="eastAsia"/>
            <w:lang w:eastAsia="zh-CN"/>
          </w:rPr>
          <w:t>(二)、建设区基本情况</w:t>
        </w:r>
        <w:r>
          <w:tab/>
        </w:r>
        <w:r>
          <w:fldChar w:fldCharType="begin"/>
        </w:r>
        <w:r>
          <w:instrText xml:space="preserve"> PAGEREF _Toc23330 \h </w:instrText>
        </w:r>
        <w:r>
          <w:fldChar w:fldCharType="separate"/>
        </w:r>
        <w:r>
          <w:t>5</w:t>
        </w:r>
        <w:r>
          <w:fldChar w:fldCharType="end"/>
        </w:r>
      </w:hyperlink>
    </w:p>
    <w:p>
      <w:pPr>
        <w:pStyle w:val="TOC2"/>
        <w:tabs>
          <w:tab w:val="right" w:leader="dot" w:pos="8306"/>
        </w:tabs>
      </w:pPr>
      <w:hyperlink w:anchor="_Toc30054" w:history="1">
        <w:r>
          <w:rPr>
            <w:rFonts w:ascii="仿宋" w:eastAsia="仿宋" w:hAnsi="仿宋" w:cs="仿宋" w:hint="eastAsia"/>
            <w:lang w:eastAsia="zh-CN"/>
          </w:rPr>
          <w:t>(三)、发展目标</w:t>
        </w:r>
        <w:r>
          <w:tab/>
        </w:r>
        <w:r>
          <w:fldChar w:fldCharType="begin"/>
        </w:r>
        <w:r>
          <w:instrText xml:space="preserve"> PAGEREF _Toc30054 \h </w:instrText>
        </w:r>
        <w:r>
          <w:fldChar w:fldCharType="separate"/>
        </w:r>
        <w:r>
          <w:t>6</w:t>
        </w:r>
        <w:r>
          <w:fldChar w:fldCharType="end"/>
        </w:r>
      </w:hyperlink>
    </w:p>
    <w:p>
      <w:pPr>
        <w:pStyle w:val="TOC2"/>
        <w:tabs>
          <w:tab w:val="right" w:leader="dot" w:pos="8306"/>
        </w:tabs>
      </w:pPr>
      <w:hyperlink w:anchor="_Toc24387" w:history="1">
        <w:r>
          <w:rPr>
            <w:rFonts w:ascii="仿宋" w:eastAsia="仿宋" w:hAnsi="仿宋" w:cs="仿宋" w:hint="eastAsia"/>
            <w:lang w:eastAsia="zh-CN"/>
          </w:rPr>
          <w:t>(四)、产业发展方向</w:t>
        </w:r>
        <w:r>
          <w:tab/>
        </w:r>
        <w:r>
          <w:fldChar w:fldCharType="begin"/>
        </w:r>
        <w:r>
          <w:instrText xml:space="preserve"> PAGEREF _Toc24387 \h </w:instrText>
        </w:r>
        <w:r>
          <w:fldChar w:fldCharType="separate"/>
        </w:r>
        <w:r>
          <w:t>7</w:t>
        </w:r>
        <w:r>
          <w:fldChar w:fldCharType="end"/>
        </w:r>
      </w:hyperlink>
    </w:p>
    <w:p>
      <w:pPr>
        <w:pStyle w:val="TOC2"/>
        <w:tabs>
          <w:tab w:val="right" w:leader="dot" w:pos="8306"/>
        </w:tabs>
      </w:pPr>
      <w:hyperlink w:anchor="_Toc20127" w:history="1">
        <w:r>
          <w:rPr>
            <w:rFonts w:ascii="仿宋" w:eastAsia="仿宋" w:hAnsi="仿宋" w:cs="仿宋" w:hint="eastAsia"/>
            <w:lang w:eastAsia="zh-CN"/>
          </w:rPr>
          <w:t>(五)、油墨及类似产品项目选址综合评价</w:t>
        </w:r>
        <w:r>
          <w:tab/>
        </w:r>
        <w:r>
          <w:fldChar w:fldCharType="begin"/>
        </w:r>
        <w:r>
          <w:instrText xml:space="preserve"> PAGEREF _Toc20127 \h </w:instrText>
        </w:r>
        <w:r>
          <w:fldChar w:fldCharType="separate"/>
        </w:r>
        <w:r>
          <w:t>8</w:t>
        </w:r>
        <w:r>
          <w:fldChar w:fldCharType="end"/>
        </w:r>
      </w:hyperlink>
    </w:p>
    <w:p>
      <w:pPr>
        <w:pStyle w:val="TOC1"/>
        <w:tabs>
          <w:tab w:val="right" w:leader="dot" w:pos="8306"/>
        </w:tabs>
      </w:pPr>
      <w:hyperlink w:anchor="_Toc13533" w:history="1">
        <w:r>
          <w:rPr>
            <w:rFonts w:ascii="仿宋" w:eastAsia="仿宋" w:hAnsi="仿宋" w:cs="仿宋" w:hint="eastAsia"/>
            <w:lang w:eastAsia="zh-CN"/>
          </w:rPr>
          <w:t>二、法人治理</w:t>
        </w:r>
        <w:r>
          <w:tab/>
        </w:r>
        <w:r>
          <w:fldChar w:fldCharType="begin"/>
        </w:r>
        <w:r>
          <w:instrText xml:space="preserve"> PAGEREF _Toc13533 \h </w:instrText>
        </w:r>
        <w:r>
          <w:fldChar w:fldCharType="separate"/>
        </w:r>
        <w:r>
          <w:t>9</w:t>
        </w:r>
        <w:r>
          <w:fldChar w:fldCharType="end"/>
        </w:r>
      </w:hyperlink>
    </w:p>
    <w:p>
      <w:pPr>
        <w:pStyle w:val="TOC2"/>
        <w:tabs>
          <w:tab w:val="right" w:leader="dot" w:pos="8306"/>
        </w:tabs>
      </w:pPr>
      <w:hyperlink w:anchor="_Toc29602" w:history="1">
        <w:r>
          <w:rPr>
            <w:rFonts w:ascii="仿宋" w:eastAsia="仿宋" w:hAnsi="仿宋" w:cs="仿宋" w:hint="eastAsia"/>
            <w:lang w:eastAsia="zh-CN"/>
          </w:rPr>
          <w:t>(一)、股东权利及义务</w:t>
        </w:r>
        <w:r>
          <w:tab/>
        </w:r>
        <w:r>
          <w:fldChar w:fldCharType="begin"/>
        </w:r>
        <w:r>
          <w:instrText xml:space="preserve"> PAGEREF _Toc29602 \h </w:instrText>
        </w:r>
        <w:r>
          <w:fldChar w:fldCharType="separate"/>
        </w:r>
        <w:r>
          <w:t>9</w:t>
        </w:r>
        <w:r>
          <w:fldChar w:fldCharType="end"/>
        </w:r>
      </w:hyperlink>
    </w:p>
    <w:p>
      <w:pPr>
        <w:pStyle w:val="TOC2"/>
        <w:tabs>
          <w:tab w:val="right" w:leader="dot" w:pos="8306"/>
        </w:tabs>
      </w:pPr>
      <w:hyperlink w:anchor="_Toc30603" w:history="1">
        <w:r>
          <w:rPr>
            <w:rFonts w:ascii="仿宋" w:eastAsia="仿宋" w:hAnsi="仿宋" w:cs="仿宋" w:hint="eastAsia"/>
            <w:lang w:eastAsia="zh-CN"/>
          </w:rPr>
          <w:t>(二)、董事</w:t>
        </w:r>
        <w:r>
          <w:tab/>
        </w:r>
        <w:r>
          <w:fldChar w:fldCharType="begin"/>
        </w:r>
        <w:r>
          <w:instrText xml:space="preserve"> PAGEREF _Toc30603 \h </w:instrText>
        </w:r>
        <w:r>
          <w:fldChar w:fldCharType="separate"/>
        </w:r>
        <w:r>
          <w:t>11</w:t>
        </w:r>
        <w:r>
          <w:fldChar w:fldCharType="end"/>
        </w:r>
      </w:hyperlink>
    </w:p>
    <w:p>
      <w:pPr>
        <w:pStyle w:val="TOC2"/>
        <w:tabs>
          <w:tab w:val="right" w:leader="dot" w:pos="8306"/>
        </w:tabs>
      </w:pPr>
      <w:hyperlink w:anchor="_Toc11544" w:history="1">
        <w:r>
          <w:rPr>
            <w:rFonts w:ascii="仿宋" w:eastAsia="仿宋" w:hAnsi="仿宋" w:cs="仿宋" w:hint="eastAsia"/>
            <w:lang w:eastAsia="zh-CN"/>
          </w:rPr>
          <w:t>(三)、高级管理人员</w:t>
        </w:r>
        <w:r>
          <w:tab/>
        </w:r>
        <w:r>
          <w:fldChar w:fldCharType="begin"/>
        </w:r>
        <w:r>
          <w:instrText xml:space="preserve"> PAGEREF _Toc11544 \h </w:instrText>
        </w:r>
        <w:r>
          <w:fldChar w:fldCharType="separate"/>
        </w:r>
        <w:r>
          <w:t>16</w:t>
        </w:r>
        <w:r>
          <w:fldChar w:fldCharType="end"/>
        </w:r>
      </w:hyperlink>
    </w:p>
    <w:p>
      <w:pPr>
        <w:pStyle w:val="TOC2"/>
        <w:tabs>
          <w:tab w:val="right" w:leader="dot" w:pos="8306"/>
        </w:tabs>
      </w:pPr>
      <w:hyperlink w:anchor="_Toc710" w:history="1">
        <w:r>
          <w:rPr>
            <w:rFonts w:ascii="仿宋" w:eastAsia="仿宋" w:hAnsi="仿宋" w:cs="仿宋" w:hint="eastAsia"/>
            <w:lang w:eastAsia="zh-CN"/>
          </w:rPr>
          <w:t>(四)、监事</w:t>
        </w:r>
        <w:r>
          <w:tab/>
        </w:r>
        <w:r>
          <w:fldChar w:fldCharType="begin"/>
        </w:r>
        <w:r>
          <w:instrText xml:space="preserve"> PAGEREF _Toc710 \h </w:instrText>
        </w:r>
        <w:r>
          <w:fldChar w:fldCharType="separate"/>
        </w:r>
        <w:r>
          <w:t>17</w:t>
        </w:r>
        <w:r>
          <w:fldChar w:fldCharType="end"/>
        </w:r>
      </w:hyperlink>
    </w:p>
    <w:p>
      <w:pPr>
        <w:pStyle w:val="TOC1"/>
        <w:tabs>
          <w:tab w:val="right" w:leader="dot" w:pos="8306"/>
        </w:tabs>
      </w:pPr>
      <w:hyperlink w:anchor="_Toc12330" w:history="1">
        <w:r>
          <w:rPr>
            <w:rFonts w:ascii="仿宋" w:eastAsia="仿宋" w:hAnsi="仿宋" w:cs="仿宋" w:hint="eastAsia"/>
            <w:lang w:eastAsia="zh-CN"/>
          </w:rPr>
          <w:t>三、油墨及类似产品筹建公司基本信息</w:t>
        </w:r>
        <w:r>
          <w:tab/>
        </w:r>
        <w:r>
          <w:fldChar w:fldCharType="begin"/>
        </w:r>
        <w:r>
          <w:instrText xml:space="preserve"> PAGEREF _Toc12330 \h </w:instrText>
        </w:r>
        <w:r>
          <w:fldChar w:fldCharType="separate"/>
        </w:r>
        <w:r>
          <w:t>19</w:t>
        </w:r>
        <w:r>
          <w:fldChar w:fldCharType="end"/>
        </w:r>
      </w:hyperlink>
    </w:p>
    <w:p>
      <w:pPr>
        <w:pStyle w:val="TOC2"/>
        <w:tabs>
          <w:tab w:val="right" w:leader="dot" w:pos="8306"/>
        </w:tabs>
      </w:pPr>
      <w:hyperlink w:anchor="_Toc10338" w:history="1">
        <w:r>
          <w:rPr>
            <w:rFonts w:ascii="仿宋" w:eastAsia="仿宋" w:hAnsi="仿宋" w:cs="仿宋" w:hint="eastAsia"/>
            <w:lang w:eastAsia="zh-CN"/>
          </w:rPr>
          <w:t>(一)、公司名称</w:t>
        </w:r>
        <w:r>
          <w:tab/>
        </w:r>
        <w:r>
          <w:fldChar w:fldCharType="begin"/>
        </w:r>
        <w:r>
          <w:instrText xml:space="preserve"> PAGEREF _Toc10338 \h </w:instrText>
        </w:r>
        <w:r>
          <w:fldChar w:fldCharType="separate"/>
        </w:r>
        <w:r>
          <w:t>19</w:t>
        </w:r>
        <w:r>
          <w:fldChar w:fldCharType="end"/>
        </w:r>
      </w:hyperlink>
    </w:p>
    <w:p>
      <w:pPr>
        <w:pStyle w:val="TOC2"/>
        <w:tabs>
          <w:tab w:val="right" w:leader="dot" w:pos="8306"/>
        </w:tabs>
      </w:pPr>
      <w:hyperlink w:anchor="_Toc23426" w:history="1">
        <w:r>
          <w:rPr>
            <w:rFonts w:ascii="仿宋" w:eastAsia="仿宋" w:hAnsi="仿宋" w:cs="仿宋" w:hint="eastAsia"/>
            <w:lang w:eastAsia="zh-CN"/>
          </w:rPr>
          <w:t>(二)、注册资本</w:t>
        </w:r>
        <w:r>
          <w:tab/>
        </w:r>
        <w:r>
          <w:fldChar w:fldCharType="begin"/>
        </w:r>
        <w:r>
          <w:instrText xml:space="preserve"> PAGEREF _Toc23426 \h </w:instrText>
        </w:r>
        <w:r>
          <w:fldChar w:fldCharType="separate"/>
        </w:r>
        <w:r>
          <w:t>19</w:t>
        </w:r>
        <w:r>
          <w:fldChar w:fldCharType="end"/>
        </w:r>
      </w:hyperlink>
    </w:p>
    <w:p>
      <w:pPr>
        <w:pStyle w:val="TOC2"/>
        <w:tabs>
          <w:tab w:val="right" w:leader="dot" w:pos="8306"/>
        </w:tabs>
      </w:pPr>
      <w:hyperlink w:anchor="_Toc22522" w:history="1">
        <w:r>
          <w:rPr>
            <w:rFonts w:ascii="仿宋" w:eastAsia="仿宋" w:hAnsi="仿宋" w:cs="仿宋" w:hint="eastAsia"/>
            <w:lang w:eastAsia="zh-CN"/>
          </w:rPr>
          <w:t>(三)、注册地址</w:t>
        </w:r>
        <w:r>
          <w:tab/>
        </w:r>
        <w:r>
          <w:fldChar w:fldCharType="begin"/>
        </w:r>
        <w:r>
          <w:instrText xml:space="preserve"> PAGEREF _Toc22522 \h </w:instrText>
        </w:r>
        <w:r>
          <w:fldChar w:fldCharType="separate"/>
        </w:r>
        <w:r>
          <w:t>19</w:t>
        </w:r>
        <w:r>
          <w:fldChar w:fldCharType="end"/>
        </w:r>
      </w:hyperlink>
    </w:p>
    <w:p>
      <w:pPr>
        <w:pStyle w:val="TOC2"/>
        <w:tabs>
          <w:tab w:val="right" w:leader="dot" w:pos="8306"/>
        </w:tabs>
      </w:pPr>
      <w:hyperlink w:anchor="_Toc9598" w:history="1">
        <w:r>
          <w:rPr>
            <w:rFonts w:ascii="仿宋" w:eastAsia="仿宋" w:hAnsi="仿宋" w:cs="仿宋" w:hint="eastAsia"/>
            <w:lang w:eastAsia="zh-CN"/>
          </w:rPr>
          <w:t>(四)、法人代表</w:t>
        </w:r>
        <w:r>
          <w:tab/>
        </w:r>
        <w:r>
          <w:fldChar w:fldCharType="begin"/>
        </w:r>
        <w:r>
          <w:instrText xml:space="preserve"> PAGEREF _Toc9598 \h </w:instrText>
        </w:r>
        <w:r>
          <w:fldChar w:fldCharType="separate"/>
        </w:r>
        <w:r>
          <w:t>19</w:t>
        </w:r>
        <w:r>
          <w:fldChar w:fldCharType="end"/>
        </w:r>
      </w:hyperlink>
    </w:p>
    <w:p>
      <w:pPr>
        <w:pStyle w:val="TOC2"/>
        <w:tabs>
          <w:tab w:val="right" w:leader="dot" w:pos="8306"/>
        </w:tabs>
      </w:pPr>
      <w:hyperlink w:anchor="_Toc9946" w:history="1">
        <w:r>
          <w:rPr>
            <w:rFonts w:ascii="仿宋" w:eastAsia="仿宋" w:hAnsi="仿宋" w:cs="仿宋" w:hint="eastAsia"/>
            <w:lang w:eastAsia="zh-CN"/>
          </w:rPr>
          <w:t>(五)、主要经营范围</w:t>
        </w:r>
        <w:r>
          <w:tab/>
        </w:r>
        <w:r>
          <w:fldChar w:fldCharType="begin"/>
        </w:r>
        <w:r>
          <w:instrText xml:space="preserve"> PAGEREF _Toc9946 \h </w:instrText>
        </w:r>
        <w:r>
          <w:fldChar w:fldCharType="separate"/>
        </w:r>
        <w:r>
          <w:t>19</w:t>
        </w:r>
        <w:r>
          <w:fldChar w:fldCharType="end"/>
        </w:r>
      </w:hyperlink>
    </w:p>
    <w:p>
      <w:pPr>
        <w:pStyle w:val="TOC2"/>
        <w:tabs>
          <w:tab w:val="right" w:leader="dot" w:pos="8306"/>
        </w:tabs>
      </w:pPr>
      <w:hyperlink w:anchor="_Toc3324" w:history="1">
        <w:r>
          <w:rPr>
            <w:rFonts w:ascii="仿宋" w:eastAsia="仿宋" w:hAnsi="仿宋" w:cs="仿宋" w:hint="eastAsia"/>
            <w:lang w:eastAsia="zh-CN"/>
          </w:rPr>
          <w:t>(六)、主要股东</w:t>
        </w:r>
        <w:r>
          <w:tab/>
        </w:r>
        <w:r>
          <w:fldChar w:fldCharType="begin"/>
        </w:r>
        <w:r>
          <w:instrText xml:space="preserve"> PAGEREF _Toc3324 \h </w:instrText>
        </w:r>
        <w:r>
          <w:fldChar w:fldCharType="separate"/>
        </w:r>
        <w:r>
          <w:t>20</w:t>
        </w:r>
        <w:r>
          <w:fldChar w:fldCharType="end"/>
        </w:r>
      </w:hyperlink>
    </w:p>
    <w:p>
      <w:pPr>
        <w:pStyle w:val="TOC1"/>
        <w:tabs>
          <w:tab w:val="right" w:leader="dot" w:pos="8306"/>
        </w:tabs>
      </w:pPr>
      <w:hyperlink w:anchor="_Toc25642" w:history="1">
        <w:r>
          <w:rPr>
            <w:rFonts w:ascii="仿宋" w:eastAsia="仿宋" w:hAnsi="仿宋" w:cs="仿宋" w:hint="eastAsia"/>
            <w:lang w:eastAsia="zh-CN"/>
          </w:rPr>
          <w:t>四、公司成立背景及可行性分析</w:t>
        </w:r>
        <w:r>
          <w:tab/>
        </w:r>
        <w:r>
          <w:fldChar w:fldCharType="begin"/>
        </w:r>
        <w:r>
          <w:instrText xml:space="preserve"> PAGEREF _Toc25642 \h </w:instrText>
        </w:r>
        <w:r>
          <w:fldChar w:fldCharType="separate"/>
        </w:r>
        <w:r>
          <w:t>21</w:t>
        </w:r>
        <w:r>
          <w:fldChar w:fldCharType="end"/>
        </w:r>
      </w:hyperlink>
    </w:p>
    <w:p>
      <w:pPr>
        <w:pStyle w:val="TOC2"/>
        <w:tabs>
          <w:tab w:val="right" w:leader="dot" w:pos="8306"/>
        </w:tabs>
      </w:pPr>
      <w:hyperlink w:anchor="_Toc10582" w:history="1">
        <w:r>
          <w:rPr>
            <w:rFonts w:ascii="仿宋" w:eastAsia="仿宋" w:hAnsi="仿宋" w:cs="仿宋" w:hint="eastAsia"/>
            <w:lang w:eastAsia="zh-CN"/>
          </w:rPr>
          <w:t>(一)、发展思路</w:t>
        </w:r>
        <w:r>
          <w:tab/>
        </w:r>
        <w:r>
          <w:fldChar w:fldCharType="begin"/>
        </w:r>
        <w:r>
          <w:instrText xml:space="preserve"> PAGEREF _Toc10582 \h </w:instrText>
        </w:r>
        <w:r>
          <w:fldChar w:fldCharType="separate"/>
        </w:r>
        <w:r>
          <w:t>21</w:t>
        </w:r>
        <w:r>
          <w:fldChar w:fldCharType="end"/>
        </w:r>
      </w:hyperlink>
    </w:p>
    <w:p>
      <w:pPr>
        <w:pStyle w:val="TOC2"/>
        <w:tabs>
          <w:tab w:val="right" w:leader="dot" w:pos="8306"/>
        </w:tabs>
      </w:pPr>
      <w:hyperlink w:anchor="_Toc860" w:history="1">
        <w:r>
          <w:rPr>
            <w:rFonts w:ascii="仿宋" w:eastAsia="仿宋" w:hAnsi="仿宋" w:cs="仿宋" w:hint="eastAsia"/>
            <w:lang w:eastAsia="zh-CN"/>
          </w:rPr>
          <w:t>(二)、产业发展背景分析</w:t>
        </w:r>
        <w:r>
          <w:tab/>
        </w:r>
        <w:r>
          <w:fldChar w:fldCharType="begin"/>
        </w:r>
        <w:r>
          <w:instrText xml:space="preserve"> PAGEREF _Toc860 \h </w:instrText>
        </w:r>
        <w:r>
          <w:fldChar w:fldCharType="separate"/>
        </w:r>
        <w:r>
          <w:t>22</w:t>
        </w:r>
        <w:r>
          <w:fldChar w:fldCharType="end"/>
        </w:r>
      </w:hyperlink>
    </w:p>
    <w:p>
      <w:pPr>
        <w:pStyle w:val="TOC2"/>
        <w:tabs>
          <w:tab w:val="right" w:leader="dot" w:pos="8306"/>
        </w:tabs>
      </w:pPr>
      <w:hyperlink w:anchor="_Toc7062" w:history="1">
        <w:r>
          <w:rPr>
            <w:rFonts w:ascii="仿宋" w:eastAsia="仿宋" w:hAnsi="仿宋" w:cs="仿宋" w:hint="eastAsia"/>
            <w:lang w:eastAsia="zh-CN"/>
          </w:rPr>
          <w:t>(三)、产业发展原则</w:t>
        </w:r>
        <w:r>
          <w:tab/>
        </w:r>
        <w:r>
          <w:fldChar w:fldCharType="begin"/>
        </w:r>
        <w:r>
          <w:instrText xml:space="preserve"> PAGEREF _Toc7062 \h </w:instrText>
        </w:r>
        <w:r>
          <w:fldChar w:fldCharType="separate"/>
        </w:r>
        <w:r>
          <w:t>23</w:t>
        </w:r>
        <w:r>
          <w:fldChar w:fldCharType="end"/>
        </w:r>
      </w:hyperlink>
    </w:p>
    <w:p>
      <w:pPr>
        <w:pStyle w:val="TOC2"/>
        <w:tabs>
          <w:tab w:val="right" w:leader="dot" w:pos="8306"/>
        </w:tabs>
      </w:pPr>
      <w:hyperlink w:anchor="_Toc14133" w:history="1">
        <w:r>
          <w:rPr>
            <w:rFonts w:ascii="仿宋" w:eastAsia="仿宋" w:hAnsi="仿宋" w:cs="仿宋" w:hint="eastAsia"/>
            <w:lang w:eastAsia="zh-CN"/>
          </w:rPr>
          <w:t>(四)、区域产业环境分析</w:t>
        </w:r>
        <w:r>
          <w:tab/>
        </w:r>
        <w:r>
          <w:fldChar w:fldCharType="begin"/>
        </w:r>
        <w:r>
          <w:instrText xml:space="preserve"> PAGEREF _Toc14133 \h </w:instrText>
        </w:r>
        <w:r>
          <w:fldChar w:fldCharType="separate"/>
        </w:r>
        <w:r>
          <w:t>24</w:t>
        </w:r>
        <w:r>
          <w:fldChar w:fldCharType="end"/>
        </w:r>
      </w:hyperlink>
    </w:p>
    <w:p>
      <w:pPr>
        <w:pStyle w:val="TOC2"/>
        <w:tabs>
          <w:tab w:val="right" w:leader="dot" w:pos="8306"/>
        </w:tabs>
      </w:pPr>
      <w:hyperlink w:anchor="_Toc29156" w:history="1">
        <w:r>
          <w:rPr>
            <w:rFonts w:ascii="仿宋" w:eastAsia="仿宋" w:hAnsi="仿宋" w:cs="仿宋" w:hint="eastAsia"/>
            <w:lang w:eastAsia="zh-CN"/>
          </w:rPr>
          <w:t>(五)、可行性分析</w:t>
        </w:r>
        <w:r>
          <w:tab/>
        </w:r>
        <w:r>
          <w:fldChar w:fldCharType="begin"/>
        </w:r>
        <w:r>
          <w:instrText xml:space="preserve"> PAGEREF _Toc29156 \h </w:instrText>
        </w:r>
        <w:r>
          <w:fldChar w:fldCharType="separate"/>
        </w:r>
        <w:r>
          <w:t>26</w:t>
        </w:r>
        <w:r>
          <w:fldChar w:fldCharType="end"/>
        </w:r>
      </w:hyperlink>
    </w:p>
    <w:p>
      <w:pPr>
        <w:pStyle w:val="TOC2"/>
        <w:tabs>
          <w:tab w:val="right" w:leader="dot" w:pos="8306"/>
        </w:tabs>
      </w:pPr>
      <w:hyperlink w:anchor="_Toc10723" w:history="1">
        <w:r>
          <w:rPr>
            <w:rFonts w:ascii="仿宋" w:eastAsia="仿宋" w:hAnsi="仿宋" w:cs="仿宋" w:hint="eastAsia"/>
            <w:lang w:eastAsia="zh-CN"/>
          </w:rPr>
          <w:t>(六)、产业发展重点任务</w:t>
        </w:r>
        <w:r>
          <w:tab/>
        </w:r>
        <w:r>
          <w:fldChar w:fldCharType="begin"/>
        </w:r>
        <w:r>
          <w:instrText xml:space="preserve"> PAGEREF _Toc10723 \h </w:instrText>
        </w:r>
        <w:r>
          <w:fldChar w:fldCharType="separate"/>
        </w:r>
        <w:r>
          <w:t>27</w:t>
        </w:r>
        <w:r>
          <w:fldChar w:fldCharType="end"/>
        </w:r>
      </w:hyperlink>
    </w:p>
    <w:p>
      <w:pPr>
        <w:pStyle w:val="TOC2"/>
        <w:tabs>
          <w:tab w:val="right" w:leader="dot" w:pos="8306"/>
        </w:tabs>
      </w:pPr>
      <w:hyperlink w:anchor="_Toc22454" w:history="1">
        <w:r>
          <w:rPr>
            <w:rFonts w:ascii="仿宋" w:eastAsia="仿宋" w:hAnsi="仿宋" w:cs="仿宋" w:hint="eastAsia"/>
            <w:lang w:eastAsia="zh-CN"/>
          </w:rPr>
          <w:t>(七)、油墨及类似产品项目建设必要性分析</w:t>
        </w:r>
        <w:r>
          <w:tab/>
        </w:r>
        <w:r>
          <w:fldChar w:fldCharType="begin"/>
        </w:r>
        <w:r>
          <w:instrText xml:space="preserve"> PAGEREF _Toc22454 \h </w:instrText>
        </w:r>
        <w:r>
          <w:fldChar w:fldCharType="separate"/>
        </w:r>
        <w:r>
          <w:t>29</w:t>
        </w:r>
        <w:r>
          <w:fldChar w:fldCharType="end"/>
        </w:r>
      </w:hyperlink>
    </w:p>
    <w:p>
      <w:pPr>
        <w:pStyle w:val="TOC1"/>
        <w:tabs>
          <w:tab w:val="right" w:leader="dot" w:pos="8306"/>
        </w:tabs>
      </w:pPr>
      <w:hyperlink w:anchor="_Toc25340" w:history="1">
        <w:r>
          <w:rPr>
            <w:rFonts w:ascii="仿宋" w:eastAsia="仿宋" w:hAnsi="仿宋" w:cs="仿宋" w:hint="eastAsia"/>
            <w:lang w:eastAsia="zh-CN"/>
          </w:rPr>
          <w:t>五、公司成立方案</w:t>
        </w:r>
        <w:r>
          <w:tab/>
        </w:r>
        <w:r>
          <w:fldChar w:fldCharType="begin"/>
        </w:r>
        <w:r>
          <w:instrText xml:space="preserve"> PAGEREF _Toc25340 \h </w:instrText>
        </w:r>
        <w:r>
          <w:fldChar w:fldCharType="separate"/>
        </w:r>
        <w:r>
          <w:t>30</w:t>
        </w:r>
        <w:r>
          <w:fldChar w:fldCharType="end"/>
        </w:r>
      </w:hyperlink>
    </w:p>
    <w:p>
      <w:pPr>
        <w:pStyle w:val="TOC2"/>
        <w:tabs>
          <w:tab w:val="right" w:leader="dot" w:pos="8306"/>
        </w:tabs>
      </w:pPr>
      <w:hyperlink w:anchor="_Toc89" w:history="1">
        <w:r>
          <w:rPr>
            <w:rFonts w:ascii="仿宋" w:eastAsia="仿宋" w:hAnsi="仿宋" w:cs="仿宋" w:hint="eastAsia"/>
            <w:lang w:eastAsia="zh-CN"/>
          </w:rPr>
          <w:t>(一)、公司经营宗旨</w:t>
        </w:r>
        <w:r>
          <w:tab/>
        </w:r>
        <w:r>
          <w:fldChar w:fldCharType="begin"/>
        </w:r>
        <w:r>
          <w:instrText xml:space="preserve"> PAGEREF _Toc89 \h </w:instrText>
        </w:r>
        <w:r>
          <w:fldChar w:fldCharType="separate"/>
        </w:r>
        <w:r>
          <w:t>30</w:t>
        </w:r>
        <w:r>
          <w:fldChar w:fldCharType="end"/>
        </w:r>
      </w:hyperlink>
    </w:p>
    <w:p>
      <w:pPr>
        <w:pStyle w:val="TOC2"/>
        <w:tabs>
          <w:tab w:val="right" w:leader="dot" w:pos="8306"/>
        </w:tabs>
      </w:pPr>
      <w:hyperlink w:anchor="_Toc12903" w:history="1">
        <w:r>
          <w:rPr>
            <w:rFonts w:ascii="仿宋" w:eastAsia="仿宋" w:hAnsi="仿宋" w:cs="仿宋" w:hint="eastAsia"/>
            <w:lang w:eastAsia="zh-CN"/>
          </w:rPr>
          <w:t>(二)、公司的目标、主要职责</w:t>
        </w:r>
        <w:r>
          <w:tab/>
        </w:r>
        <w:r>
          <w:fldChar w:fldCharType="begin"/>
        </w:r>
        <w:r>
          <w:instrText xml:space="preserve"> PAGEREF _Toc12903 \h </w:instrText>
        </w:r>
        <w:r>
          <w:fldChar w:fldCharType="separate"/>
        </w:r>
        <w:r>
          <w:t>31</w:t>
        </w:r>
        <w:r>
          <w:fldChar w:fldCharType="end"/>
        </w:r>
      </w:hyperlink>
    </w:p>
    <w:p>
      <w:pPr>
        <w:pStyle w:val="TOC2"/>
        <w:tabs>
          <w:tab w:val="right" w:leader="dot" w:pos="8306"/>
        </w:tabs>
      </w:pPr>
      <w:hyperlink w:anchor="_Toc26299" w:history="1">
        <w:r>
          <w:rPr>
            <w:rFonts w:ascii="仿宋" w:eastAsia="仿宋" w:hAnsi="仿宋" w:cs="仿宋" w:hint="eastAsia"/>
            <w:lang w:eastAsia="zh-CN"/>
          </w:rPr>
          <w:t>(三)、公司组建方式</w:t>
        </w:r>
        <w:r>
          <w:tab/>
        </w:r>
        <w:r>
          <w:fldChar w:fldCharType="begin"/>
        </w:r>
        <w:r>
          <w:instrText xml:space="preserve"> PAGEREF _Toc26299 \h </w:instrText>
        </w:r>
        <w:r>
          <w:fldChar w:fldCharType="separate"/>
        </w:r>
        <w:r>
          <w:t>34</w:t>
        </w:r>
        <w:r>
          <w:fldChar w:fldCharType="end"/>
        </w:r>
      </w:hyperlink>
    </w:p>
    <w:p>
      <w:pPr>
        <w:pStyle w:val="TOC2"/>
        <w:tabs>
          <w:tab w:val="right" w:leader="dot" w:pos="8306"/>
        </w:tabs>
      </w:pPr>
      <w:hyperlink w:anchor="_Toc28530" w:history="1">
        <w:r>
          <w:rPr>
            <w:rFonts w:ascii="仿宋" w:eastAsia="仿宋" w:hAnsi="仿宋" w:cs="仿宋" w:hint="eastAsia"/>
            <w:lang w:eastAsia="zh-CN"/>
          </w:rPr>
          <w:t>(四)、公司管理体制</w:t>
        </w:r>
        <w:r>
          <w:tab/>
        </w:r>
        <w:r>
          <w:fldChar w:fldCharType="begin"/>
        </w:r>
        <w:r>
          <w:instrText xml:space="preserve"> PAGEREF _Toc28530 \h </w:instrText>
        </w:r>
        <w:r>
          <w:fldChar w:fldCharType="separate"/>
        </w:r>
        <w:r>
          <w:t>35</w:t>
        </w:r>
        <w:r>
          <w:fldChar w:fldCharType="end"/>
        </w:r>
      </w:hyperlink>
    </w:p>
    <w:p>
      <w:pPr>
        <w:pStyle w:val="TOC2"/>
        <w:tabs>
          <w:tab w:val="right" w:leader="dot" w:pos="8306"/>
        </w:tabs>
      </w:pPr>
      <w:hyperlink w:anchor="_Toc5290" w:history="1">
        <w:r>
          <w:rPr>
            <w:rFonts w:ascii="仿宋" w:eastAsia="仿宋" w:hAnsi="仿宋" w:cs="仿宋" w:hint="eastAsia"/>
            <w:lang w:eastAsia="zh-CN"/>
          </w:rPr>
          <w:t>(五)、部门职责及权限</w:t>
        </w:r>
        <w:r>
          <w:tab/>
        </w:r>
        <w:r>
          <w:fldChar w:fldCharType="begin"/>
        </w:r>
        <w:r>
          <w:instrText xml:space="preserve"> PAGEREF _Toc5290 \h </w:instrText>
        </w:r>
        <w:r>
          <w:fldChar w:fldCharType="separate"/>
        </w:r>
        <w:r>
          <w:t>36</w:t>
        </w:r>
        <w:r>
          <w:fldChar w:fldCharType="end"/>
        </w:r>
      </w:hyperlink>
    </w:p>
    <w:p>
      <w:pPr>
        <w:pStyle w:val="TOC2"/>
        <w:tabs>
          <w:tab w:val="right" w:leader="dot" w:pos="8306"/>
        </w:tabs>
      </w:pPr>
      <w:hyperlink w:anchor="_Toc5533" w:history="1">
        <w:r>
          <w:rPr>
            <w:rFonts w:ascii="仿宋" w:eastAsia="仿宋" w:hAnsi="仿宋" w:cs="仿宋" w:hint="eastAsia"/>
            <w:lang w:eastAsia="zh-CN"/>
          </w:rPr>
          <w:t>(六)、核心人员介绍</w:t>
        </w:r>
        <w:r>
          <w:tab/>
        </w:r>
        <w:r>
          <w:fldChar w:fldCharType="begin"/>
        </w:r>
        <w:r>
          <w:instrText xml:space="preserve"> PAGEREF _Toc5533 \h </w:instrText>
        </w:r>
        <w:r>
          <w:fldChar w:fldCharType="separate"/>
        </w:r>
        <w:r>
          <w:t>38</w:t>
        </w:r>
        <w:r>
          <w:fldChar w:fldCharType="end"/>
        </w:r>
      </w:hyperlink>
    </w:p>
    <w:p>
      <w:pPr>
        <w:pStyle w:val="TOC2"/>
        <w:tabs>
          <w:tab w:val="right" w:leader="dot" w:pos="8306"/>
        </w:tabs>
      </w:pPr>
      <w:hyperlink w:anchor="_Toc29921" w:history="1">
        <w:r>
          <w:rPr>
            <w:rFonts w:ascii="仿宋" w:eastAsia="仿宋" w:hAnsi="仿宋" w:cs="仿宋" w:hint="eastAsia"/>
            <w:lang w:eastAsia="zh-CN"/>
          </w:rPr>
          <w:t>(七)、财务会计制度</w:t>
        </w:r>
        <w:r>
          <w:tab/>
        </w:r>
        <w:r>
          <w:fldChar w:fldCharType="begin"/>
        </w:r>
        <w:r>
          <w:instrText xml:space="preserve"> PAGEREF _Toc29921 \h </w:instrText>
        </w:r>
        <w:r>
          <w:fldChar w:fldCharType="separate"/>
        </w:r>
        <w:r>
          <w:t>40</w:t>
        </w:r>
        <w:r>
          <w:fldChar w:fldCharType="end"/>
        </w:r>
      </w:hyperlink>
    </w:p>
    <w:p>
      <w:pPr>
        <w:pStyle w:val="TOC1"/>
        <w:tabs>
          <w:tab w:val="right" w:leader="dot" w:pos="8306"/>
        </w:tabs>
      </w:pPr>
      <w:hyperlink w:anchor="_Toc21746" w:history="1">
        <w:r>
          <w:rPr>
            <w:rFonts w:ascii="仿宋" w:eastAsia="仿宋" w:hAnsi="仿宋" w:cs="仿宋" w:hint="eastAsia"/>
            <w:lang w:eastAsia="zh-CN"/>
          </w:rPr>
          <w:t>六、公司组建背景分析</w:t>
        </w:r>
        <w:r>
          <w:tab/>
        </w:r>
        <w:r>
          <w:fldChar w:fldCharType="begin"/>
        </w:r>
        <w:r>
          <w:instrText xml:space="preserve"> PAGEREF _Toc21746 \h </w:instrText>
        </w:r>
        <w:r>
          <w:fldChar w:fldCharType="separate"/>
        </w:r>
        <w:r>
          <w:t>46</w:t>
        </w:r>
        <w:r>
          <w:fldChar w:fldCharType="end"/>
        </w:r>
      </w:hyperlink>
    </w:p>
    <w:p>
      <w:pPr>
        <w:pStyle w:val="TOC2"/>
        <w:tabs>
          <w:tab w:val="right" w:leader="dot" w:pos="8306"/>
        </w:tabs>
      </w:pPr>
      <w:hyperlink w:anchor="_Toc3732" w:history="1">
        <w:r>
          <w:rPr>
            <w:rFonts w:ascii="仿宋" w:eastAsia="仿宋" w:hAnsi="仿宋" w:cs="仿宋" w:hint="eastAsia"/>
            <w:lang w:eastAsia="zh-CN"/>
          </w:rPr>
          <w:t>(一)、油墨及类似产品项目背景分析</w:t>
        </w:r>
        <w:r>
          <w:tab/>
        </w:r>
        <w:r>
          <w:fldChar w:fldCharType="begin"/>
        </w:r>
        <w:r>
          <w:instrText xml:space="preserve"> PAGEREF _Toc3732 \h </w:instrText>
        </w:r>
        <w:r>
          <w:fldChar w:fldCharType="separate"/>
        </w:r>
        <w:r>
          <w:t>46</w:t>
        </w:r>
        <w:r>
          <w:fldChar w:fldCharType="end"/>
        </w:r>
      </w:hyperlink>
    </w:p>
    <w:p>
      <w:pPr>
        <w:pStyle w:val="TOC2"/>
        <w:tabs>
          <w:tab w:val="right" w:leader="dot" w:pos="8306"/>
        </w:tabs>
      </w:pPr>
      <w:hyperlink w:anchor="_Toc6621" w:history="1">
        <w:r>
          <w:rPr>
            <w:rFonts w:ascii="仿宋" w:eastAsia="仿宋" w:hAnsi="仿宋" w:cs="仿宋" w:hint="eastAsia"/>
            <w:lang w:eastAsia="zh-CN"/>
          </w:rPr>
          <w:t>(二)、油墨及类似产品项目建设必要性分析</w:t>
        </w:r>
        <w:r>
          <w:tab/>
        </w:r>
        <w:r>
          <w:fldChar w:fldCharType="begin"/>
        </w:r>
        <w:r>
          <w:instrText xml:space="preserve"> PAGEREF _Toc6621 \h </w:instrText>
        </w:r>
        <w:r>
          <w:fldChar w:fldCharType="separate"/>
        </w:r>
        <w:r>
          <w:t>47</w:t>
        </w:r>
        <w:r>
          <w:fldChar w:fldCharType="end"/>
        </w:r>
      </w:hyperlink>
    </w:p>
    <w:p>
      <w:pPr>
        <w:pStyle w:val="TOC2"/>
        <w:tabs>
          <w:tab w:val="right" w:leader="dot" w:pos="8306"/>
        </w:tabs>
      </w:pPr>
      <w:hyperlink w:anchor="_Toc15972" w:history="1">
        <w:r>
          <w:rPr>
            <w:rFonts w:ascii="仿宋" w:eastAsia="仿宋" w:hAnsi="仿宋" w:cs="仿宋" w:hint="eastAsia"/>
            <w:lang w:eastAsia="zh-CN"/>
          </w:rPr>
          <w:t>(三)、鼓励中小企业发展</w:t>
        </w:r>
        <w:r>
          <w:tab/>
        </w:r>
        <w:r>
          <w:fldChar w:fldCharType="begin"/>
        </w:r>
        <w:r>
          <w:instrText xml:space="preserve"> PAGEREF _Toc15972 \h </w:instrText>
        </w:r>
        <w:r>
          <w:fldChar w:fldCharType="separate"/>
        </w:r>
        <w:r>
          <w:t>48</w:t>
        </w:r>
        <w:r>
          <w:fldChar w:fldCharType="end"/>
        </w:r>
      </w:hyperlink>
    </w:p>
    <w:p>
      <w:pPr>
        <w:pStyle w:val="TOC2"/>
        <w:tabs>
          <w:tab w:val="right" w:leader="dot" w:pos="8306"/>
        </w:tabs>
      </w:pPr>
      <w:hyperlink w:anchor="_Toc28886" w:history="1">
        <w:r>
          <w:rPr>
            <w:rFonts w:ascii="仿宋" w:eastAsia="仿宋" w:hAnsi="仿宋" w:cs="仿宋" w:hint="eastAsia"/>
            <w:lang w:eastAsia="zh-CN"/>
          </w:rPr>
          <w:t>(四)、宏观经济形势分析</w:t>
        </w:r>
        <w:r>
          <w:tab/>
        </w:r>
        <w:r>
          <w:fldChar w:fldCharType="begin"/>
        </w:r>
        <w:r>
          <w:instrText xml:space="preserve"> PAGEREF _Toc28886 \h </w:instrText>
        </w:r>
        <w:r>
          <w:fldChar w:fldCharType="separate"/>
        </w:r>
        <w:r>
          <w:t>49</w:t>
        </w:r>
        <w:r>
          <w:fldChar w:fldCharType="end"/>
        </w:r>
      </w:hyperlink>
    </w:p>
    <w:p>
      <w:pPr>
        <w:pStyle w:val="TOC1"/>
        <w:tabs>
          <w:tab w:val="right" w:leader="dot" w:pos="8306"/>
        </w:tabs>
      </w:pPr>
      <w:hyperlink w:anchor="_Toc24542" w:history="1">
        <w:r>
          <w:rPr>
            <w:rFonts w:ascii="仿宋" w:eastAsia="仿宋" w:hAnsi="仿宋" w:cs="仿宋" w:hint="eastAsia"/>
            <w:lang w:eastAsia="zh-CN"/>
          </w:rPr>
          <w:t>七、SWOT分析</w:t>
        </w:r>
        <w:r>
          <w:tab/>
        </w:r>
        <w:r>
          <w:fldChar w:fldCharType="begin"/>
        </w:r>
        <w:r>
          <w:instrText xml:space="preserve"> PAGEREF _Toc24542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1" w:history="1">
        <w:r>
          <w:rPr>
            <w:rFonts w:ascii="仿宋" w:eastAsia="仿宋" w:hAnsi="仿宋" w:cs="仿宋" w:hint="eastAsia"/>
            <w:lang w:eastAsia="zh-CN"/>
          </w:rPr>
          <w:t>(一)、优势分析(S)</w:t>
        </w:r>
        <w:r>
          <w:tab/>
        </w:r>
        <w:r>
          <w:fldChar w:fldCharType="begin"/>
        </w:r>
        <w:r>
          <w:instrText xml:space="preserve"> PAGEREF _Toc3171 \h </w:instrText>
        </w:r>
        <w:r>
          <w:fldChar w:fldCharType="separate"/>
        </w:r>
        <w:r>
          <w:t>50</w:t>
        </w:r>
        <w:r>
          <w:fldChar w:fldCharType="end"/>
        </w:r>
      </w:hyperlink>
    </w:p>
    <w:p>
      <w:pPr>
        <w:pStyle w:val="TOC2"/>
        <w:tabs>
          <w:tab w:val="right" w:leader="dot" w:pos="8306"/>
        </w:tabs>
      </w:pPr>
      <w:hyperlink w:anchor="_Toc13289" w:history="1">
        <w:r>
          <w:rPr>
            <w:rFonts w:ascii="仿宋" w:eastAsia="仿宋" w:hAnsi="仿宋" w:cs="仿宋" w:hint="eastAsia"/>
            <w:lang w:eastAsia="zh-CN"/>
          </w:rPr>
          <w:t>(二)、劣势分析(W)</w:t>
        </w:r>
        <w:r>
          <w:tab/>
        </w:r>
        <w:r>
          <w:fldChar w:fldCharType="begin"/>
        </w:r>
        <w:r>
          <w:instrText xml:space="preserve"> PAGEREF _Toc13289 \h </w:instrText>
        </w:r>
        <w:r>
          <w:fldChar w:fldCharType="separate"/>
        </w:r>
        <w:r>
          <w:t>51</w:t>
        </w:r>
        <w:r>
          <w:fldChar w:fldCharType="end"/>
        </w:r>
      </w:hyperlink>
    </w:p>
    <w:p>
      <w:pPr>
        <w:pStyle w:val="TOC2"/>
        <w:tabs>
          <w:tab w:val="right" w:leader="dot" w:pos="8306"/>
        </w:tabs>
      </w:pPr>
      <w:hyperlink w:anchor="_Toc10309" w:history="1">
        <w:r>
          <w:rPr>
            <w:rFonts w:ascii="仿宋" w:eastAsia="仿宋" w:hAnsi="仿宋" w:cs="仿宋" w:hint="eastAsia"/>
            <w:lang w:eastAsia="zh-CN"/>
          </w:rPr>
          <w:t>(三)、机会分析()</w:t>
        </w:r>
        <w:r>
          <w:tab/>
        </w:r>
        <w:r>
          <w:fldChar w:fldCharType="begin"/>
        </w:r>
        <w:r>
          <w:instrText xml:space="preserve"> PAGEREF _Toc10309 \h </w:instrText>
        </w:r>
        <w:r>
          <w:fldChar w:fldCharType="separate"/>
        </w:r>
        <w:r>
          <w:t>52</w:t>
        </w:r>
        <w:r>
          <w:fldChar w:fldCharType="end"/>
        </w:r>
      </w:hyperlink>
    </w:p>
    <w:p>
      <w:pPr>
        <w:pStyle w:val="TOC2"/>
        <w:tabs>
          <w:tab w:val="right" w:leader="dot" w:pos="8306"/>
        </w:tabs>
      </w:pPr>
      <w:hyperlink w:anchor="_Toc29662" w:history="1">
        <w:r>
          <w:rPr>
            <w:rFonts w:ascii="仿宋" w:eastAsia="仿宋" w:hAnsi="仿宋" w:cs="仿宋" w:hint="eastAsia"/>
            <w:lang w:eastAsia="zh-CN"/>
          </w:rPr>
          <w:t>(四)、威胁分析(T)</w:t>
        </w:r>
        <w:r>
          <w:tab/>
        </w:r>
        <w:r>
          <w:fldChar w:fldCharType="begin"/>
        </w:r>
        <w:r>
          <w:instrText xml:space="preserve"> PAGEREF _Toc29662 \h </w:instrText>
        </w:r>
        <w:r>
          <w:fldChar w:fldCharType="separate"/>
        </w:r>
        <w:r>
          <w:t>52</w:t>
        </w:r>
        <w:r>
          <w:fldChar w:fldCharType="end"/>
        </w:r>
      </w:hyperlink>
    </w:p>
    <w:p>
      <w:pPr>
        <w:pStyle w:val="TOC1"/>
        <w:tabs>
          <w:tab w:val="right" w:leader="dot" w:pos="8306"/>
        </w:tabs>
      </w:pPr>
      <w:hyperlink w:anchor="_Toc6843" w:history="1">
        <w:r>
          <w:rPr>
            <w:rFonts w:ascii="仿宋" w:eastAsia="仿宋" w:hAnsi="仿宋" w:cs="仿宋" w:hint="eastAsia"/>
            <w:lang w:eastAsia="zh-CN"/>
          </w:rPr>
          <w:t>八、油墨及类似产品项目风险分析</w:t>
        </w:r>
        <w:r>
          <w:tab/>
        </w:r>
        <w:r>
          <w:fldChar w:fldCharType="begin"/>
        </w:r>
        <w:r>
          <w:instrText xml:space="preserve"> PAGEREF _Toc6843 \h </w:instrText>
        </w:r>
        <w:r>
          <w:fldChar w:fldCharType="separate"/>
        </w:r>
        <w:r>
          <w:t>53</w:t>
        </w:r>
        <w:r>
          <w:fldChar w:fldCharType="end"/>
        </w:r>
      </w:hyperlink>
    </w:p>
    <w:p>
      <w:pPr>
        <w:pStyle w:val="TOC2"/>
        <w:tabs>
          <w:tab w:val="right" w:leader="dot" w:pos="8306"/>
        </w:tabs>
      </w:pPr>
      <w:hyperlink w:anchor="_Toc15897" w:history="1">
        <w:r>
          <w:rPr>
            <w:rFonts w:ascii="仿宋" w:eastAsia="仿宋" w:hAnsi="仿宋" w:cs="仿宋" w:hint="eastAsia"/>
            <w:lang w:eastAsia="zh-CN"/>
          </w:rPr>
          <w:t>(一)、油墨及类似产品项目风险分析</w:t>
        </w:r>
        <w:r>
          <w:tab/>
        </w:r>
        <w:r>
          <w:fldChar w:fldCharType="begin"/>
        </w:r>
        <w:r>
          <w:instrText xml:space="preserve"> PAGEREF _Toc15897 \h </w:instrText>
        </w:r>
        <w:r>
          <w:fldChar w:fldCharType="separate"/>
        </w:r>
        <w:r>
          <w:t>53</w:t>
        </w:r>
        <w:r>
          <w:fldChar w:fldCharType="end"/>
        </w:r>
      </w:hyperlink>
    </w:p>
    <w:p>
      <w:pPr>
        <w:pStyle w:val="TOC2"/>
        <w:tabs>
          <w:tab w:val="right" w:leader="dot" w:pos="8306"/>
        </w:tabs>
      </w:pPr>
      <w:hyperlink w:anchor="_Toc11596" w:history="1">
        <w:r>
          <w:rPr>
            <w:rFonts w:ascii="仿宋" w:eastAsia="仿宋" w:hAnsi="仿宋" w:cs="仿宋" w:hint="eastAsia"/>
            <w:lang w:eastAsia="zh-CN"/>
          </w:rPr>
          <w:t>(二)、油墨及类似产品项目风险对策</w:t>
        </w:r>
        <w:r>
          <w:tab/>
        </w:r>
        <w:r>
          <w:fldChar w:fldCharType="begin"/>
        </w:r>
        <w:r>
          <w:instrText xml:space="preserve"> PAGEREF _Toc11596 \h </w:instrText>
        </w:r>
        <w:r>
          <w:fldChar w:fldCharType="separate"/>
        </w:r>
        <w:r>
          <w:t>54</w:t>
        </w:r>
        <w:r>
          <w:fldChar w:fldCharType="end"/>
        </w:r>
      </w:hyperlink>
    </w:p>
    <w:p>
      <w:pPr>
        <w:pStyle w:val="TOC1"/>
        <w:tabs>
          <w:tab w:val="right" w:leader="dot" w:pos="8306"/>
        </w:tabs>
      </w:pPr>
      <w:hyperlink w:anchor="_Toc12350" w:history="1">
        <w:r>
          <w:rPr>
            <w:rFonts w:ascii="仿宋" w:eastAsia="仿宋" w:hAnsi="仿宋" w:cs="仿宋" w:hint="eastAsia"/>
            <w:lang w:eastAsia="zh-CN"/>
          </w:rPr>
          <w:t>九、环境保护分析</w:t>
        </w:r>
        <w:r>
          <w:tab/>
        </w:r>
        <w:r>
          <w:fldChar w:fldCharType="begin"/>
        </w:r>
        <w:r>
          <w:instrText xml:space="preserve"> PAGEREF _Toc12350 \h </w:instrText>
        </w:r>
        <w:r>
          <w:fldChar w:fldCharType="separate"/>
        </w:r>
        <w:r>
          <w:t>56</w:t>
        </w:r>
        <w:r>
          <w:fldChar w:fldCharType="end"/>
        </w:r>
      </w:hyperlink>
    </w:p>
    <w:p>
      <w:pPr>
        <w:pStyle w:val="TOC2"/>
        <w:tabs>
          <w:tab w:val="right" w:leader="dot" w:pos="8306"/>
        </w:tabs>
      </w:pPr>
      <w:hyperlink w:anchor="_Toc24695" w:history="1">
        <w:r>
          <w:rPr>
            <w:rFonts w:ascii="仿宋" w:eastAsia="仿宋" w:hAnsi="仿宋" w:cs="仿宋" w:hint="eastAsia"/>
            <w:lang w:eastAsia="zh-CN"/>
          </w:rPr>
          <w:t>(一)、编制依据</w:t>
        </w:r>
        <w:r>
          <w:tab/>
        </w:r>
        <w:r>
          <w:fldChar w:fldCharType="begin"/>
        </w:r>
        <w:r>
          <w:instrText xml:space="preserve"> PAGEREF _Toc24695 \h </w:instrText>
        </w:r>
        <w:r>
          <w:fldChar w:fldCharType="separate"/>
        </w:r>
        <w:r>
          <w:t>56</w:t>
        </w:r>
        <w:r>
          <w:fldChar w:fldCharType="end"/>
        </w:r>
      </w:hyperlink>
    </w:p>
    <w:p>
      <w:pPr>
        <w:pStyle w:val="TOC2"/>
        <w:tabs>
          <w:tab w:val="right" w:leader="dot" w:pos="8306"/>
        </w:tabs>
      </w:pPr>
      <w:hyperlink w:anchor="_Toc25743" w:history="1">
        <w:r>
          <w:rPr>
            <w:rFonts w:ascii="仿宋" w:eastAsia="仿宋" w:hAnsi="仿宋" w:cs="仿宋" w:hint="eastAsia"/>
            <w:lang w:eastAsia="zh-CN"/>
          </w:rPr>
          <w:t>(二)、环境影响合理性分析</w:t>
        </w:r>
        <w:r>
          <w:tab/>
        </w:r>
        <w:r>
          <w:fldChar w:fldCharType="begin"/>
        </w:r>
        <w:r>
          <w:instrText xml:space="preserve"> PAGEREF _Toc25743 \h </w:instrText>
        </w:r>
        <w:r>
          <w:fldChar w:fldCharType="separate"/>
        </w:r>
        <w:r>
          <w:t>56</w:t>
        </w:r>
        <w:r>
          <w:fldChar w:fldCharType="end"/>
        </w:r>
      </w:hyperlink>
    </w:p>
    <w:p>
      <w:pPr>
        <w:pStyle w:val="TOC2"/>
        <w:tabs>
          <w:tab w:val="right" w:leader="dot" w:pos="8306"/>
        </w:tabs>
      </w:pPr>
      <w:hyperlink w:anchor="_Toc6704" w:history="1">
        <w:r>
          <w:rPr>
            <w:rFonts w:ascii="仿宋" w:eastAsia="仿宋" w:hAnsi="仿宋" w:cs="仿宋" w:hint="eastAsia"/>
            <w:lang w:eastAsia="zh-CN"/>
          </w:rPr>
          <w:t>(三)、建设期大气环境影响分析</w:t>
        </w:r>
        <w:r>
          <w:tab/>
        </w:r>
        <w:r>
          <w:fldChar w:fldCharType="begin"/>
        </w:r>
        <w:r>
          <w:instrText xml:space="preserve"> PAGEREF _Toc6704 \h </w:instrText>
        </w:r>
        <w:r>
          <w:fldChar w:fldCharType="separate"/>
        </w:r>
        <w:r>
          <w:t>57</w:t>
        </w:r>
        <w:r>
          <w:fldChar w:fldCharType="end"/>
        </w:r>
      </w:hyperlink>
    </w:p>
    <w:p>
      <w:pPr>
        <w:pStyle w:val="TOC2"/>
        <w:tabs>
          <w:tab w:val="right" w:leader="dot" w:pos="8306"/>
        </w:tabs>
      </w:pPr>
      <w:hyperlink w:anchor="_Toc29440" w:history="1">
        <w:r>
          <w:rPr>
            <w:rFonts w:ascii="仿宋" w:eastAsia="仿宋" w:hAnsi="仿宋" w:cs="仿宋" w:hint="eastAsia"/>
            <w:lang w:eastAsia="zh-CN"/>
          </w:rPr>
          <w:t>(四)、建设期水环境影响分析</w:t>
        </w:r>
        <w:r>
          <w:tab/>
        </w:r>
        <w:r>
          <w:fldChar w:fldCharType="begin"/>
        </w:r>
        <w:r>
          <w:instrText xml:space="preserve"> PAGEREF _Toc29440 \h </w:instrText>
        </w:r>
        <w:r>
          <w:fldChar w:fldCharType="separate"/>
        </w:r>
        <w:r>
          <w:t>58</w:t>
        </w:r>
        <w:r>
          <w:fldChar w:fldCharType="end"/>
        </w:r>
      </w:hyperlink>
    </w:p>
    <w:p>
      <w:pPr>
        <w:pStyle w:val="TOC2"/>
        <w:tabs>
          <w:tab w:val="right" w:leader="dot" w:pos="8306"/>
        </w:tabs>
      </w:pPr>
      <w:hyperlink w:anchor="_Toc32035" w:history="1">
        <w:r>
          <w:rPr>
            <w:rFonts w:ascii="仿宋" w:eastAsia="仿宋" w:hAnsi="仿宋" w:cs="仿宋" w:hint="eastAsia"/>
            <w:lang w:eastAsia="zh-CN"/>
          </w:rPr>
          <w:t>(五)、建设期固体废弃物环境影响分析</w:t>
        </w:r>
        <w:r>
          <w:tab/>
        </w:r>
        <w:r>
          <w:fldChar w:fldCharType="begin"/>
        </w:r>
        <w:r>
          <w:instrText xml:space="preserve"> PAGEREF _Toc32035 \h </w:instrText>
        </w:r>
        <w:r>
          <w:fldChar w:fldCharType="separate"/>
        </w:r>
        <w:r>
          <w:t>59</w:t>
        </w:r>
        <w:r>
          <w:fldChar w:fldCharType="end"/>
        </w:r>
      </w:hyperlink>
    </w:p>
    <w:p>
      <w:pPr>
        <w:pStyle w:val="TOC2"/>
        <w:tabs>
          <w:tab w:val="right" w:leader="dot" w:pos="8306"/>
        </w:tabs>
      </w:pPr>
      <w:hyperlink w:anchor="_Toc23540" w:history="1">
        <w:r>
          <w:rPr>
            <w:rFonts w:ascii="仿宋" w:eastAsia="仿宋" w:hAnsi="仿宋" w:cs="仿宋" w:hint="eastAsia"/>
            <w:lang w:eastAsia="zh-CN"/>
          </w:rPr>
          <w:t>(六)、建设期声环境影响分析</w:t>
        </w:r>
        <w:r>
          <w:tab/>
        </w:r>
        <w:r>
          <w:fldChar w:fldCharType="begin"/>
        </w:r>
        <w:r>
          <w:instrText xml:space="preserve"> PAGEREF _Toc23540 \h </w:instrText>
        </w:r>
        <w:r>
          <w:fldChar w:fldCharType="separate"/>
        </w:r>
        <w:r>
          <w:t>60</w:t>
        </w:r>
        <w:r>
          <w:fldChar w:fldCharType="end"/>
        </w:r>
      </w:hyperlink>
    </w:p>
    <w:p>
      <w:pPr>
        <w:pStyle w:val="TOC2"/>
        <w:tabs>
          <w:tab w:val="right" w:leader="dot" w:pos="8306"/>
        </w:tabs>
      </w:pPr>
      <w:hyperlink w:anchor="_Toc22275" w:history="1">
        <w:r>
          <w:rPr>
            <w:rFonts w:ascii="仿宋" w:eastAsia="仿宋" w:hAnsi="仿宋" w:cs="仿宋" w:hint="eastAsia"/>
            <w:lang w:eastAsia="zh-CN"/>
          </w:rPr>
          <w:t>(七)、营运期大气环境影响分析</w:t>
        </w:r>
        <w:r>
          <w:tab/>
        </w:r>
        <w:r>
          <w:fldChar w:fldCharType="begin"/>
        </w:r>
        <w:r>
          <w:instrText xml:space="preserve"> PAGEREF _Toc22275 \h </w:instrText>
        </w:r>
        <w:r>
          <w:fldChar w:fldCharType="separate"/>
        </w:r>
        <w:r>
          <w:t>62</w:t>
        </w:r>
        <w:r>
          <w:fldChar w:fldCharType="end"/>
        </w:r>
      </w:hyperlink>
    </w:p>
    <w:p>
      <w:pPr>
        <w:pStyle w:val="TOC2"/>
        <w:tabs>
          <w:tab w:val="right" w:leader="dot" w:pos="8306"/>
        </w:tabs>
      </w:pPr>
      <w:hyperlink w:anchor="_Toc12736" w:history="1">
        <w:r>
          <w:rPr>
            <w:rFonts w:ascii="仿宋" w:eastAsia="仿宋" w:hAnsi="仿宋" w:cs="仿宋" w:hint="eastAsia"/>
            <w:lang w:eastAsia="zh-CN"/>
          </w:rPr>
          <w:t>(八)、营运期水环境影响分析</w:t>
        </w:r>
        <w:r>
          <w:tab/>
        </w:r>
        <w:r>
          <w:fldChar w:fldCharType="begin"/>
        </w:r>
        <w:r>
          <w:instrText xml:space="preserve"> PAGEREF _Toc12736 \h </w:instrText>
        </w:r>
        <w:r>
          <w:fldChar w:fldCharType="separate"/>
        </w:r>
        <w:r>
          <w:t>63</w:t>
        </w:r>
        <w:r>
          <w:fldChar w:fldCharType="end"/>
        </w:r>
      </w:hyperlink>
    </w:p>
    <w:p>
      <w:pPr>
        <w:pStyle w:val="TOC2"/>
        <w:tabs>
          <w:tab w:val="right" w:leader="dot" w:pos="8306"/>
        </w:tabs>
      </w:pPr>
      <w:hyperlink w:anchor="_Toc18043" w:history="1">
        <w:r>
          <w:rPr>
            <w:rFonts w:ascii="仿宋" w:eastAsia="仿宋" w:hAnsi="仿宋" w:cs="仿宋" w:hint="eastAsia"/>
            <w:lang w:eastAsia="zh-CN"/>
          </w:rPr>
          <w:t>(九)、营运期固体废弃物环境影响分析</w:t>
        </w:r>
        <w:r>
          <w:tab/>
        </w:r>
        <w:r>
          <w:fldChar w:fldCharType="begin"/>
        </w:r>
        <w:r>
          <w:instrText xml:space="preserve"> PAGEREF _Toc18043 \h </w:instrText>
        </w:r>
        <w:r>
          <w:fldChar w:fldCharType="separate"/>
        </w:r>
        <w:r>
          <w:t>64</w:t>
        </w:r>
        <w:r>
          <w:fldChar w:fldCharType="end"/>
        </w:r>
      </w:hyperlink>
    </w:p>
    <w:p>
      <w:pPr>
        <w:pStyle w:val="TOC2"/>
        <w:tabs>
          <w:tab w:val="right" w:leader="dot" w:pos="8306"/>
        </w:tabs>
      </w:pPr>
      <w:hyperlink w:anchor="_Toc16232" w:history="1">
        <w:r>
          <w:rPr>
            <w:rFonts w:ascii="仿宋" w:eastAsia="仿宋" w:hAnsi="仿宋" w:cs="仿宋" w:hint="eastAsia"/>
            <w:lang w:eastAsia="zh-CN"/>
          </w:rPr>
          <w:t>(十)、营运期声环境影响分析</w:t>
        </w:r>
        <w:r>
          <w:tab/>
        </w:r>
        <w:r>
          <w:fldChar w:fldCharType="begin"/>
        </w:r>
        <w:r>
          <w:instrText xml:space="preserve"> PAGEREF _Toc16232 \h </w:instrText>
        </w:r>
        <w:r>
          <w:fldChar w:fldCharType="separate"/>
        </w:r>
        <w:r>
          <w:t>65</w:t>
        </w:r>
        <w:r>
          <w:fldChar w:fldCharType="end"/>
        </w:r>
      </w:hyperlink>
    </w:p>
    <w:p>
      <w:pPr>
        <w:pStyle w:val="TOC2"/>
        <w:tabs>
          <w:tab w:val="right" w:leader="dot" w:pos="8306"/>
        </w:tabs>
      </w:pPr>
      <w:hyperlink w:anchor="_Toc32118" w:history="1">
        <w:r>
          <w:rPr>
            <w:rFonts w:ascii="仿宋" w:eastAsia="仿宋" w:hAnsi="仿宋" w:cs="仿宋" w:hint="eastAsia"/>
            <w:lang w:eastAsia="zh-CN"/>
          </w:rPr>
          <w:t>(十一)、清洁生产</w:t>
        </w:r>
        <w:r>
          <w:tab/>
        </w:r>
        <w:r>
          <w:fldChar w:fldCharType="begin"/>
        </w:r>
        <w:r>
          <w:instrText xml:space="preserve"> PAGEREF _Toc32118 \h </w:instrText>
        </w:r>
        <w:r>
          <w:fldChar w:fldCharType="separate"/>
        </w:r>
        <w:r>
          <w:t>66</w:t>
        </w:r>
        <w:r>
          <w:fldChar w:fldCharType="end"/>
        </w:r>
      </w:hyperlink>
    </w:p>
    <w:p>
      <w:pPr>
        <w:pStyle w:val="TOC2"/>
        <w:tabs>
          <w:tab w:val="right" w:leader="dot" w:pos="8306"/>
        </w:tabs>
      </w:pPr>
      <w:hyperlink w:anchor="_Toc7737" w:history="1">
        <w:r>
          <w:rPr>
            <w:rFonts w:ascii="仿宋" w:eastAsia="仿宋" w:hAnsi="仿宋" w:cs="仿宋" w:hint="eastAsia"/>
            <w:lang w:eastAsia="zh-CN"/>
          </w:rPr>
          <w:t>(十二)、环境管理分析</w:t>
        </w:r>
        <w:r>
          <w:tab/>
        </w:r>
        <w:r>
          <w:fldChar w:fldCharType="begin"/>
        </w:r>
        <w:r>
          <w:instrText xml:space="preserve"> PAGEREF _Toc7737 \h </w:instrText>
        </w:r>
        <w:r>
          <w:fldChar w:fldCharType="separate"/>
        </w:r>
        <w:r>
          <w:t>67</w:t>
        </w:r>
        <w:r>
          <w:fldChar w:fldCharType="end"/>
        </w:r>
      </w:hyperlink>
    </w:p>
    <w:p>
      <w:pPr>
        <w:pStyle w:val="TOC2"/>
        <w:tabs>
          <w:tab w:val="right" w:leader="dot" w:pos="8306"/>
        </w:tabs>
      </w:pPr>
      <w:hyperlink w:anchor="_Toc27355" w:history="1">
        <w:r>
          <w:rPr>
            <w:rFonts w:ascii="仿宋" w:eastAsia="仿宋" w:hAnsi="仿宋" w:cs="仿宋" w:hint="eastAsia"/>
            <w:lang w:eastAsia="zh-CN"/>
          </w:rPr>
          <w:t>(十三)、结论及建议</w:t>
        </w:r>
        <w:r>
          <w:tab/>
        </w:r>
        <w:r>
          <w:fldChar w:fldCharType="begin"/>
        </w:r>
        <w:r>
          <w:instrText xml:space="preserve"> PAGEREF _Toc27355 \h </w:instrText>
        </w:r>
        <w:r>
          <w:fldChar w:fldCharType="separate"/>
        </w:r>
        <w:r>
          <w:t>69</w:t>
        </w:r>
        <w:r>
          <w:fldChar w:fldCharType="end"/>
        </w:r>
      </w:hyperlink>
    </w:p>
    <w:p>
      <w:pPr>
        <w:pStyle w:val="TOC1"/>
        <w:tabs>
          <w:tab w:val="right" w:leader="dot" w:pos="8306"/>
        </w:tabs>
      </w:pPr>
      <w:hyperlink w:anchor="_Toc31012" w:history="1">
        <w:r>
          <w:rPr>
            <w:rFonts w:ascii="仿宋" w:eastAsia="仿宋" w:hAnsi="仿宋" w:cs="仿宋" w:hint="eastAsia"/>
            <w:lang w:eastAsia="zh-CN"/>
          </w:rPr>
          <w:t>十、投资方案分析</w:t>
        </w:r>
        <w:r>
          <w:tab/>
        </w:r>
        <w:r>
          <w:fldChar w:fldCharType="begin"/>
        </w:r>
        <w:r>
          <w:instrText xml:space="preserve"> PAGEREF _Toc31012 \h </w:instrText>
        </w:r>
        <w:r>
          <w:fldChar w:fldCharType="separate"/>
        </w:r>
        <w:r>
          <w:t>70</w:t>
        </w:r>
        <w:r>
          <w:fldChar w:fldCharType="end"/>
        </w:r>
      </w:hyperlink>
    </w:p>
    <w:p>
      <w:pPr>
        <w:pStyle w:val="TOC2"/>
        <w:tabs>
          <w:tab w:val="right" w:leader="dot" w:pos="8306"/>
        </w:tabs>
      </w:pPr>
      <w:hyperlink w:anchor="_Toc12014" w:history="1">
        <w:r>
          <w:rPr>
            <w:rFonts w:ascii="仿宋" w:eastAsia="仿宋" w:hAnsi="仿宋" w:cs="仿宋" w:hint="eastAsia"/>
            <w:lang w:eastAsia="zh-CN"/>
          </w:rPr>
          <w:t>(一)、编制说明</w:t>
        </w:r>
        <w:r>
          <w:tab/>
        </w:r>
        <w:r>
          <w:fldChar w:fldCharType="begin"/>
        </w:r>
        <w:r>
          <w:instrText xml:space="preserve"> PAGEREF _Toc12014 \h </w:instrText>
        </w:r>
        <w:r>
          <w:fldChar w:fldCharType="separate"/>
        </w:r>
        <w:r>
          <w:t>70</w:t>
        </w:r>
        <w:r>
          <w:fldChar w:fldCharType="end"/>
        </w:r>
      </w:hyperlink>
    </w:p>
    <w:p>
      <w:pPr>
        <w:pStyle w:val="TOC2"/>
        <w:tabs>
          <w:tab w:val="right" w:leader="dot" w:pos="8306"/>
        </w:tabs>
      </w:pPr>
      <w:hyperlink w:anchor="_Toc29707" w:history="1">
        <w:r>
          <w:rPr>
            <w:rFonts w:ascii="仿宋" w:eastAsia="仿宋" w:hAnsi="仿宋" w:cs="仿宋" w:hint="eastAsia"/>
            <w:lang w:eastAsia="zh-CN"/>
          </w:rPr>
          <w:t>(二)、建设投资</w:t>
        </w:r>
        <w:r>
          <w:tab/>
        </w:r>
        <w:r>
          <w:fldChar w:fldCharType="begin"/>
        </w:r>
        <w:r>
          <w:instrText xml:space="preserve"> PAGEREF _Toc29707 \h </w:instrText>
        </w:r>
        <w:r>
          <w:fldChar w:fldCharType="separate"/>
        </w:r>
        <w:r>
          <w:t>70</w:t>
        </w:r>
        <w:r>
          <w:fldChar w:fldCharType="end"/>
        </w:r>
      </w:hyperlink>
    </w:p>
    <w:p>
      <w:pPr>
        <w:pStyle w:val="TOC2"/>
        <w:tabs>
          <w:tab w:val="right" w:leader="dot" w:pos="8306"/>
        </w:tabs>
      </w:pPr>
      <w:hyperlink w:anchor="_Toc6134" w:history="1">
        <w:r>
          <w:rPr>
            <w:rFonts w:ascii="仿宋" w:eastAsia="仿宋" w:hAnsi="仿宋" w:cs="仿宋" w:hint="eastAsia"/>
            <w:lang w:eastAsia="zh-CN"/>
          </w:rPr>
          <w:t>(三)、建设期利息</w:t>
        </w:r>
        <w:r>
          <w:tab/>
        </w:r>
        <w:r>
          <w:fldChar w:fldCharType="begin"/>
        </w:r>
        <w:r>
          <w:instrText xml:space="preserve"> PAGEREF _Toc6134 \h </w:instrText>
        </w:r>
        <w:r>
          <w:fldChar w:fldCharType="separate"/>
        </w:r>
        <w:r>
          <w:t>71</w:t>
        </w:r>
        <w:r>
          <w:fldChar w:fldCharType="end"/>
        </w:r>
      </w:hyperlink>
    </w:p>
    <w:p>
      <w:pPr>
        <w:pStyle w:val="TOC2"/>
        <w:tabs>
          <w:tab w:val="right" w:leader="dot" w:pos="8306"/>
        </w:tabs>
      </w:pPr>
      <w:hyperlink w:anchor="_Toc7774" w:history="1">
        <w:r>
          <w:rPr>
            <w:rFonts w:ascii="仿宋" w:eastAsia="仿宋" w:hAnsi="仿宋" w:cs="仿宋" w:hint="eastAsia"/>
            <w:lang w:eastAsia="zh-CN"/>
          </w:rPr>
          <w:t>(四)、流动资金</w:t>
        </w:r>
        <w:r>
          <w:tab/>
        </w:r>
        <w:r>
          <w:fldChar w:fldCharType="begin"/>
        </w:r>
        <w:r>
          <w:instrText xml:space="preserve"> PAGEREF _Toc7774 \h </w:instrText>
        </w:r>
        <w:r>
          <w:fldChar w:fldCharType="separate"/>
        </w:r>
        <w:r>
          <w:t>71</w:t>
        </w:r>
        <w:r>
          <w:fldChar w:fldCharType="end"/>
        </w:r>
      </w:hyperlink>
    </w:p>
    <w:p>
      <w:pPr>
        <w:pStyle w:val="TOC2"/>
        <w:tabs>
          <w:tab w:val="right" w:leader="dot" w:pos="8306"/>
        </w:tabs>
      </w:pPr>
      <w:hyperlink w:anchor="_Toc4314" w:history="1">
        <w:r>
          <w:rPr>
            <w:rFonts w:ascii="仿宋" w:eastAsia="仿宋" w:hAnsi="仿宋" w:cs="仿宋" w:hint="eastAsia"/>
            <w:lang w:eastAsia="zh-CN"/>
          </w:rPr>
          <w:t>(五)、油墨及类似产品项目总投资</w:t>
        </w:r>
        <w:r>
          <w:tab/>
        </w:r>
        <w:r>
          <w:fldChar w:fldCharType="begin"/>
        </w:r>
        <w:r>
          <w:instrText xml:space="preserve"> PAGEREF _Toc4314 \h </w:instrText>
        </w:r>
        <w:r>
          <w:fldChar w:fldCharType="separate"/>
        </w:r>
        <w:r>
          <w:t>71</w:t>
        </w:r>
        <w:r>
          <w:fldChar w:fldCharType="end"/>
        </w:r>
      </w:hyperlink>
    </w:p>
    <w:p>
      <w:pPr>
        <w:pStyle w:val="TOC2"/>
        <w:tabs>
          <w:tab w:val="right" w:leader="dot" w:pos="8306"/>
        </w:tabs>
      </w:pPr>
      <w:hyperlink w:anchor="_Toc21436" w:history="1">
        <w:r>
          <w:rPr>
            <w:rFonts w:ascii="仿宋" w:eastAsia="仿宋" w:hAnsi="仿宋" w:cs="仿宋" w:hint="eastAsia"/>
            <w:lang w:eastAsia="zh-CN"/>
          </w:rPr>
          <w:t>(六)、资金筹措与投资计划</w:t>
        </w:r>
        <w:r>
          <w:tab/>
        </w:r>
        <w:r>
          <w:fldChar w:fldCharType="begin"/>
        </w:r>
        <w:r>
          <w:instrText xml:space="preserve"> PAGEREF _Toc21436 \h </w:instrText>
        </w:r>
        <w:r>
          <w:fldChar w:fldCharType="separate"/>
        </w:r>
        <w:r>
          <w:t>72</w:t>
        </w:r>
        <w:r>
          <w:fldChar w:fldCharType="end"/>
        </w:r>
      </w:hyperlink>
    </w:p>
    <w:p>
      <w:pPr>
        <w:pStyle w:val="TOC1"/>
        <w:tabs>
          <w:tab w:val="right" w:leader="dot" w:pos="8306"/>
        </w:tabs>
      </w:pPr>
      <w:hyperlink w:anchor="_Toc31179" w:history="1">
        <w:r>
          <w:rPr>
            <w:rFonts w:ascii="仿宋" w:eastAsia="仿宋" w:hAnsi="仿宋" w:cs="仿宋" w:hint="eastAsia"/>
            <w:lang w:eastAsia="zh-CN"/>
          </w:rPr>
          <w:t>十一、油墨及类似产品项目总结分析</w:t>
        </w:r>
        <w:r>
          <w:tab/>
        </w:r>
        <w:r>
          <w:fldChar w:fldCharType="begin"/>
        </w:r>
        <w:r>
          <w:instrText xml:space="preserve"> PAGEREF _Toc31179 \h </w:instrText>
        </w:r>
        <w:r>
          <w:fldChar w:fldCharType="separate"/>
        </w:r>
        <w:r>
          <w:t>72</w:t>
        </w:r>
        <w:r>
          <w:fldChar w:fldCharType="end"/>
        </w:r>
      </w:hyperlink>
    </w:p>
    <w:p>
      <w:pPr>
        <w:pStyle w:val="TOC1"/>
        <w:tabs>
          <w:tab w:val="right" w:leader="dot" w:pos="8306"/>
        </w:tabs>
      </w:pPr>
      <w:hyperlink w:anchor="_Toc17005" w:history="1">
        <w:r>
          <w:rPr>
            <w:rFonts w:ascii="仿宋" w:eastAsia="仿宋" w:hAnsi="仿宋" w:cs="仿宋" w:hint="eastAsia"/>
            <w:lang w:eastAsia="zh-CN"/>
          </w:rPr>
          <w:t>十二、社会和环境责任</w:t>
        </w:r>
        <w:r>
          <w:tab/>
        </w:r>
        <w:r>
          <w:fldChar w:fldCharType="begin"/>
        </w:r>
        <w:r>
          <w:instrText xml:space="preserve"> PAGEREF _Toc17005 \h </w:instrText>
        </w:r>
        <w:r>
          <w:fldChar w:fldCharType="separate"/>
        </w:r>
        <w:r>
          <w:t>74</w:t>
        </w:r>
        <w:r>
          <w:fldChar w:fldCharType="end"/>
        </w:r>
      </w:hyperlink>
    </w:p>
    <w:p>
      <w:pPr>
        <w:pStyle w:val="TOC2"/>
        <w:tabs>
          <w:tab w:val="right" w:leader="dot" w:pos="8306"/>
        </w:tabs>
      </w:pPr>
      <w:hyperlink w:anchor="_Toc25411" w:history="1">
        <w:r>
          <w:rPr>
            <w:rFonts w:ascii="仿宋" w:eastAsia="仿宋" w:hAnsi="仿宋" w:cs="仿宋" w:hint="eastAsia"/>
            <w:lang w:eastAsia="zh-CN"/>
          </w:rPr>
          <w:t>(一)、社会责任油墨及类似产品项目</w:t>
        </w:r>
        <w:r>
          <w:tab/>
        </w:r>
        <w:r>
          <w:fldChar w:fldCharType="begin"/>
        </w:r>
        <w:r>
          <w:instrText xml:space="preserve"> PAGEREF _Toc25411 \h </w:instrText>
        </w:r>
        <w:r>
          <w:fldChar w:fldCharType="separate"/>
        </w:r>
        <w:r>
          <w:t>74</w:t>
        </w:r>
        <w:r>
          <w:fldChar w:fldCharType="end"/>
        </w:r>
      </w:hyperlink>
    </w:p>
    <w:p>
      <w:pPr>
        <w:pStyle w:val="TOC2"/>
        <w:tabs>
          <w:tab w:val="right" w:leader="dot" w:pos="8306"/>
        </w:tabs>
      </w:pPr>
      <w:hyperlink w:anchor="_Toc20220" w:history="1">
        <w:r>
          <w:rPr>
            <w:rFonts w:ascii="仿宋" w:eastAsia="仿宋" w:hAnsi="仿宋" w:cs="仿宋" w:hint="eastAsia"/>
            <w:lang w:eastAsia="zh-CN"/>
          </w:rPr>
          <w:t>(二)、环境保护举措</w:t>
        </w:r>
        <w:r>
          <w:tab/>
        </w:r>
        <w:r>
          <w:fldChar w:fldCharType="begin"/>
        </w:r>
        <w:r>
          <w:instrText xml:space="preserve"> PAGEREF _Toc20220 \h </w:instrText>
        </w:r>
        <w:r>
          <w:fldChar w:fldCharType="separate"/>
        </w:r>
        <w:r>
          <w:t>74</w:t>
        </w:r>
        <w:r>
          <w:fldChar w:fldCharType="end"/>
        </w:r>
      </w:hyperlink>
    </w:p>
    <w:p>
      <w:pPr>
        <w:pStyle w:val="TOC2"/>
        <w:tabs>
          <w:tab w:val="right" w:leader="dot" w:pos="8306"/>
        </w:tabs>
      </w:pPr>
      <w:hyperlink w:anchor="_Toc9685" w:history="1">
        <w:r>
          <w:rPr>
            <w:rFonts w:ascii="仿宋" w:eastAsia="仿宋" w:hAnsi="仿宋" w:cs="仿宋" w:hint="eastAsia"/>
            <w:lang w:eastAsia="zh-CN"/>
          </w:rPr>
          <w:t>(三)、可持续发展倡议</w:t>
        </w:r>
        <w:r>
          <w:tab/>
        </w:r>
        <w:r>
          <w:fldChar w:fldCharType="begin"/>
        </w:r>
        <w:r>
          <w:instrText xml:space="preserve"> PAGEREF _Toc9685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482"/>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8614"/>
      <w:r>
        <w:rPr>
          <w:rFonts w:ascii="仿宋" w:eastAsia="仿宋" w:hAnsi="仿宋" w:cs="仿宋" w:hint="eastAsia"/>
          <w:lang w:eastAsia="zh-CN"/>
        </w:rPr>
        <w:t>(一)、油墨及类似产品项目选址原则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选址是决定工业油墨及类似产品项目成败的关键因素之一。根据现行政策，油墨及类似产品项目选址必须符合一系列要求，以确保城乡建设、环境保护和资源利用的协调。以下是一些关于油墨及类似产品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油墨及类似产品项目选址必须与当地城乡建设总体规划相一致。它应该符合工业油墨及类似产品项目占地使用规划的要求，并与大气污染防治、水资源和自然生态保护政策相协调。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油墨及类似产品项目选址应避开自然保护区、风景名胜区、生活饮用水源地和其他特别需要保护的敏感性目标。这有助于维护自然环境的完整性和生态系统的稳定。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油墨及类似产品项目选址应充分考虑土地资源的节约。最好选择空闲地、非耕地或荒地，以减少对良田或耕地的占用。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油墨及类似产品项目选址应提供足够的场地，以满足工艺和辅助生产设施的建设需要。这有助于确保生产流程的高效运行。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油墨及类似产品项目选址应具备良好的生产基础条件，包括充足的水源、电力、运输和可靠的能源供应。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油墨及类似产品项目选址应地势平缓，便于排除雨水和处理生产、生活废水。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油墨及类似产品项目选址应与居民区及环境污染敏感点保持足够的防护距离，以确保生产活动不会对人民健康和环境造成危害。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选址是油墨及类似产品项目成功的第一步，符合政策要求的选址将有助于确保油墨及类似产品项目的可持续发展，并避免对环境和社会造成不利影响。因此，在油墨及类似产品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https://d.book118.com/616100102105010051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16100102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2024-02-04T22:50:00Z</dcterms:created>
  <dcterms:modified xsi:type="dcterms:W3CDTF">2024-02-04T22:50:18Z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684E60FA59884F3AA2AD1EEEB0C765DE_11</vt:lpwstr>
  </property>
  <property fmtid="{D5CDD505-2E9C-101B-9397-08002B2CF9AE}" pid="3" name="KSOProductBuildVer">
    <vt:lpwstr>2052-12.1.0.16250</vt:lpwstr>
  </property>
</Properties>
</file>