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8" w:history="1">
        <w:r>
          <w:rPr>
            <w:rFonts w:ascii="仿宋" w:eastAsia="仿宋" w:hAnsi="仿宋" w:cs="仿宋" w:hint="eastAsia"/>
            <w:lang w:eastAsia="zh-CN"/>
          </w:rPr>
          <w:t>概论</w:t>
        </w:r>
        <w:r>
          <w:tab/>
        </w:r>
        <w:r>
          <w:fldChar w:fldCharType="begin"/>
        </w:r>
        <w:r>
          <w:instrText xml:space="preserve"> PAGEREF _Toc29168 \h </w:instrText>
        </w:r>
        <w:r>
          <w:fldChar w:fldCharType="separate"/>
        </w:r>
        <w:r>
          <w:t>3</w:t>
        </w:r>
        <w:r>
          <w:fldChar w:fldCharType="end"/>
        </w:r>
      </w:hyperlink>
    </w:p>
    <w:p>
      <w:pPr>
        <w:pStyle w:val="TOC1"/>
        <w:tabs>
          <w:tab w:val="right" w:leader="dot" w:pos="8306"/>
        </w:tabs>
      </w:pPr>
      <w:hyperlink w:anchor="_Toc31085" w:history="1">
        <w:r>
          <w:rPr>
            <w:rFonts w:ascii="仿宋" w:eastAsia="仿宋" w:hAnsi="仿宋" w:cs="仿宋" w:hint="eastAsia"/>
            <w:lang w:eastAsia="zh-CN"/>
          </w:rPr>
          <w:t>一、锰项目危机管理</w:t>
        </w:r>
        <w:r>
          <w:tab/>
        </w:r>
        <w:r>
          <w:fldChar w:fldCharType="begin"/>
        </w:r>
        <w:r>
          <w:instrText xml:space="preserve"> PAGEREF _Toc31085 \h </w:instrText>
        </w:r>
        <w:r>
          <w:fldChar w:fldCharType="separate"/>
        </w:r>
        <w:r>
          <w:t>3</w:t>
        </w:r>
        <w:r>
          <w:fldChar w:fldCharType="end"/>
        </w:r>
      </w:hyperlink>
    </w:p>
    <w:p>
      <w:pPr>
        <w:pStyle w:val="TOC2"/>
        <w:tabs>
          <w:tab w:val="right" w:leader="dot" w:pos="8306"/>
        </w:tabs>
      </w:pPr>
      <w:hyperlink w:anchor="_Toc25559" w:history="1">
        <w:r>
          <w:rPr>
            <w:rFonts w:ascii="仿宋" w:eastAsia="仿宋" w:hAnsi="仿宋" w:cs="仿宋" w:hint="eastAsia"/>
            <w:lang w:eastAsia="zh-CN"/>
          </w:rPr>
          <w:t>(一)、危机预警与识别</w:t>
        </w:r>
        <w:r>
          <w:tab/>
        </w:r>
        <w:r>
          <w:fldChar w:fldCharType="begin"/>
        </w:r>
        <w:r>
          <w:instrText xml:space="preserve"> PAGEREF _Toc25559 \h </w:instrText>
        </w:r>
        <w:r>
          <w:fldChar w:fldCharType="separate"/>
        </w:r>
        <w:r>
          <w:t>3</w:t>
        </w:r>
        <w:r>
          <w:fldChar w:fldCharType="end"/>
        </w:r>
      </w:hyperlink>
    </w:p>
    <w:p>
      <w:pPr>
        <w:pStyle w:val="TOC2"/>
        <w:tabs>
          <w:tab w:val="right" w:leader="dot" w:pos="8306"/>
        </w:tabs>
      </w:pPr>
      <w:hyperlink w:anchor="_Toc20716" w:history="1">
        <w:r>
          <w:rPr>
            <w:rFonts w:ascii="仿宋" w:eastAsia="仿宋" w:hAnsi="仿宋" w:cs="仿宋" w:hint="eastAsia"/>
            <w:lang w:eastAsia="zh-CN"/>
          </w:rPr>
          <w:t>(二)、危机应对与恢复</w:t>
        </w:r>
        <w:r>
          <w:tab/>
        </w:r>
        <w:r>
          <w:fldChar w:fldCharType="begin"/>
        </w:r>
        <w:r>
          <w:instrText xml:space="preserve"> PAGEREF _Toc20716 \h </w:instrText>
        </w:r>
        <w:r>
          <w:fldChar w:fldCharType="separate"/>
        </w:r>
        <w:r>
          <w:t>4</w:t>
        </w:r>
        <w:r>
          <w:fldChar w:fldCharType="end"/>
        </w:r>
      </w:hyperlink>
    </w:p>
    <w:p>
      <w:pPr>
        <w:pStyle w:val="TOC1"/>
        <w:tabs>
          <w:tab w:val="right" w:leader="dot" w:pos="8306"/>
        </w:tabs>
      </w:pPr>
      <w:hyperlink w:anchor="_Toc14308" w:history="1">
        <w:r>
          <w:rPr>
            <w:rFonts w:ascii="仿宋" w:eastAsia="仿宋" w:hAnsi="仿宋" w:cs="仿宋" w:hint="eastAsia"/>
            <w:lang w:eastAsia="zh-CN"/>
          </w:rPr>
          <w:t>二、锰项目建设背景及必要性分析</w:t>
        </w:r>
        <w:r>
          <w:tab/>
        </w:r>
        <w:r>
          <w:fldChar w:fldCharType="begin"/>
        </w:r>
        <w:r>
          <w:instrText xml:space="preserve"> PAGEREF _Toc14308 \h </w:instrText>
        </w:r>
        <w:r>
          <w:fldChar w:fldCharType="separate"/>
        </w:r>
        <w:r>
          <w:t>5</w:t>
        </w:r>
        <w:r>
          <w:fldChar w:fldCharType="end"/>
        </w:r>
      </w:hyperlink>
    </w:p>
    <w:p>
      <w:pPr>
        <w:pStyle w:val="TOC2"/>
        <w:tabs>
          <w:tab w:val="right" w:leader="dot" w:pos="8306"/>
        </w:tabs>
      </w:pPr>
      <w:hyperlink w:anchor="_Toc7880" w:history="1">
        <w:r>
          <w:rPr>
            <w:rFonts w:ascii="仿宋" w:eastAsia="仿宋" w:hAnsi="仿宋" w:cs="仿宋" w:hint="eastAsia"/>
            <w:lang w:eastAsia="zh-CN"/>
          </w:rPr>
          <w:t>(一)、锰项目背景分析</w:t>
        </w:r>
        <w:r>
          <w:tab/>
        </w:r>
        <w:r>
          <w:fldChar w:fldCharType="begin"/>
        </w:r>
        <w:r>
          <w:instrText xml:space="preserve"> PAGEREF _Toc7880 \h </w:instrText>
        </w:r>
        <w:r>
          <w:fldChar w:fldCharType="separate"/>
        </w:r>
        <w:r>
          <w:t>5</w:t>
        </w:r>
        <w:r>
          <w:fldChar w:fldCharType="end"/>
        </w:r>
      </w:hyperlink>
    </w:p>
    <w:p>
      <w:pPr>
        <w:pStyle w:val="TOC2"/>
        <w:tabs>
          <w:tab w:val="right" w:leader="dot" w:pos="8306"/>
        </w:tabs>
      </w:pPr>
      <w:hyperlink w:anchor="_Toc25449" w:history="1">
        <w:r>
          <w:rPr>
            <w:rFonts w:ascii="仿宋" w:eastAsia="仿宋" w:hAnsi="仿宋" w:cs="仿宋" w:hint="eastAsia"/>
            <w:lang w:eastAsia="zh-CN"/>
          </w:rPr>
          <w:t>(二)、锰项目建设必要性分析</w:t>
        </w:r>
        <w:r>
          <w:tab/>
        </w:r>
        <w:r>
          <w:fldChar w:fldCharType="begin"/>
        </w:r>
        <w:r>
          <w:instrText xml:space="preserve"> PAGEREF _Toc25449 \h </w:instrText>
        </w:r>
        <w:r>
          <w:fldChar w:fldCharType="separate"/>
        </w:r>
        <w:r>
          <w:t>7</w:t>
        </w:r>
        <w:r>
          <w:fldChar w:fldCharType="end"/>
        </w:r>
      </w:hyperlink>
    </w:p>
    <w:p>
      <w:pPr>
        <w:pStyle w:val="TOC1"/>
        <w:tabs>
          <w:tab w:val="right" w:leader="dot" w:pos="8306"/>
        </w:tabs>
      </w:pPr>
      <w:hyperlink w:anchor="_Toc908" w:history="1">
        <w:r>
          <w:rPr>
            <w:rFonts w:ascii="仿宋" w:eastAsia="仿宋" w:hAnsi="仿宋" w:cs="仿宋" w:hint="eastAsia"/>
            <w:lang w:eastAsia="zh-CN"/>
          </w:rPr>
          <w:t>三、锰项目建设单位说明</w:t>
        </w:r>
        <w:r>
          <w:tab/>
        </w:r>
        <w:r>
          <w:fldChar w:fldCharType="begin"/>
        </w:r>
        <w:r>
          <w:instrText xml:space="preserve"> PAGEREF _Toc908 \h </w:instrText>
        </w:r>
        <w:r>
          <w:fldChar w:fldCharType="separate"/>
        </w:r>
        <w:r>
          <w:t>8</w:t>
        </w:r>
        <w:r>
          <w:fldChar w:fldCharType="end"/>
        </w:r>
      </w:hyperlink>
    </w:p>
    <w:p>
      <w:pPr>
        <w:pStyle w:val="TOC2"/>
        <w:tabs>
          <w:tab w:val="right" w:leader="dot" w:pos="8306"/>
        </w:tabs>
      </w:pPr>
      <w:hyperlink w:anchor="_Toc2879" w:history="1">
        <w:r>
          <w:rPr>
            <w:rFonts w:ascii="仿宋" w:eastAsia="仿宋" w:hAnsi="仿宋" w:cs="仿宋" w:hint="eastAsia"/>
            <w:lang w:eastAsia="zh-CN"/>
          </w:rPr>
          <w:t>(一)、锰项目承办单位基本情况</w:t>
        </w:r>
        <w:r>
          <w:tab/>
        </w:r>
        <w:r>
          <w:fldChar w:fldCharType="begin"/>
        </w:r>
        <w:r>
          <w:instrText xml:space="preserve"> PAGEREF _Toc2879 \h </w:instrText>
        </w:r>
        <w:r>
          <w:fldChar w:fldCharType="separate"/>
        </w:r>
        <w:r>
          <w:t>8</w:t>
        </w:r>
        <w:r>
          <w:fldChar w:fldCharType="end"/>
        </w:r>
      </w:hyperlink>
    </w:p>
    <w:p>
      <w:pPr>
        <w:pStyle w:val="TOC2"/>
        <w:tabs>
          <w:tab w:val="right" w:leader="dot" w:pos="8306"/>
        </w:tabs>
      </w:pPr>
      <w:hyperlink w:anchor="_Toc25922" w:history="1">
        <w:r>
          <w:rPr>
            <w:rFonts w:ascii="仿宋" w:eastAsia="仿宋" w:hAnsi="仿宋" w:cs="仿宋" w:hint="eastAsia"/>
            <w:lang w:eastAsia="zh-CN"/>
          </w:rPr>
          <w:t>(二)、公司经济效益分析</w:t>
        </w:r>
        <w:r>
          <w:tab/>
        </w:r>
        <w:r>
          <w:fldChar w:fldCharType="begin"/>
        </w:r>
        <w:r>
          <w:instrText xml:space="preserve"> PAGEREF _Toc25922 \h </w:instrText>
        </w:r>
        <w:r>
          <w:fldChar w:fldCharType="separate"/>
        </w:r>
        <w:r>
          <w:t>9</w:t>
        </w:r>
        <w:r>
          <w:fldChar w:fldCharType="end"/>
        </w:r>
      </w:hyperlink>
    </w:p>
    <w:p>
      <w:pPr>
        <w:pStyle w:val="TOC1"/>
        <w:tabs>
          <w:tab w:val="right" w:leader="dot" w:pos="8306"/>
        </w:tabs>
      </w:pPr>
      <w:hyperlink w:anchor="_Toc18322" w:history="1">
        <w:r>
          <w:rPr>
            <w:rFonts w:ascii="仿宋" w:eastAsia="仿宋" w:hAnsi="仿宋" w:cs="仿宋" w:hint="eastAsia"/>
            <w:lang w:eastAsia="zh-CN"/>
          </w:rPr>
          <w:t>四、市场分析、调研</w:t>
        </w:r>
        <w:r>
          <w:tab/>
        </w:r>
        <w:r>
          <w:fldChar w:fldCharType="begin"/>
        </w:r>
        <w:r>
          <w:instrText xml:space="preserve"> PAGEREF _Toc18322 \h </w:instrText>
        </w:r>
        <w:r>
          <w:fldChar w:fldCharType="separate"/>
        </w:r>
        <w:r>
          <w:t>10</w:t>
        </w:r>
        <w:r>
          <w:fldChar w:fldCharType="end"/>
        </w:r>
      </w:hyperlink>
    </w:p>
    <w:p>
      <w:pPr>
        <w:pStyle w:val="TOC2"/>
        <w:tabs>
          <w:tab w:val="right" w:leader="dot" w:pos="8306"/>
        </w:tabs>
      </w:pPr>
      <w:hyperlink w:anchor="_Toc17545" w:history="1">
        <w:r>
          <w:rPr>
            <w:rFonts w:ascii="仿宋" w:eastAsia="仿宋" w:hAnsi="仿宋" w:cs="仿宋" w:hint="eastAsia"/>
            <w:lang w:eastAsia="zh-CN"/>
          </w:rPr>
          <w:t>(一)、锰行业分析</w:t>
        </w:r>
        <w:r>
          <w:tab/>
        </w:r>
        <w:r>
          <w:fldChar w:fldCharType="begin"/>
        </w:r>
        <w:r>
          <w:instrText xml:space="preserve"> PAGEREF _Toc17545 \h </w:instrText>
        </w:r>
        <w:r>
          <w:fldChar w:fldCharType="separate"/>
        </w:r>
        <w:r>
          <w:t>10</w:t>
        </w:r>
        <w:r>
          <w:fldChar w:fldCharType="end"/>
        </w:r>
      </w:hyperlink>
    </w:p>
    <w:p>
      <w:pPr>
        <w:pStyle w:val="TOC2"/>
        <w:tabs>
          <w:tab w:val="right" w:leader="dot" w:pos="8306"/>
        </w:tabs>
      </w:pPr>
      <w:hyperlink w:anchor="_Toc17184" w:history="1">
        <w:r>
          <w:rPr>
            <w:rFonts w:ascii="仿宋" w:eastAsia="仿宋" w:hAnsi="仿宋" w:cs="仿宋" w:hint="eastAsia"/>
            <w:lang w:eastAsia="zh-CN"/>
          </w:rPr>
          <w:t>(二)、锰市场分析预测</w:t>
        </w:r>
        <w:r>
          <w:tab/>
        </w:r>
        <w:r>
          <w:fldChar w:fldCharType="begin"/>
        </w:r>
        <w:r>
          <w:instrText xml:space="preserve"> PAGEREF _Toc17184 \h </w:instrText>
        </w:r>
        <w:r>
          <w:fldChar w:fldCharType="separate"/>
        </w:r>
        <w:r>
          <w:t>10</w:t>
        </w:r>
        <w:r>
          <w:fldChar w:fldCharType="end"/>
        </w:r>
      </w:hyperlink>
    </w:p>
    <w:p>
      <w:pPr>
        <w:pStyle w:val="TOC1"/>
        <w:tabs>
          <w:tab w:val="right" w:leader="dot" w:pos="8306"/>
        </w:tabs>
      </w:pPr>
      <w:hyperlink w:anchor="_Toc854" w:history="1">
        <w:r>
          <w:rPr>
            <w:rFonts w:ascii="仿宋" w:eastAsia="仿宋" w:hAnsi="仿宋" w:cs="仿宋" w:hint="eastAsia"/>
            <w:lang w:eastAsia="zh-CN"/>
          </w:rPr>
          <w:t>五、锰项目绩效评估</w:t>
        </w:r>
        <w:r>
          <w:tab/>
        </w:r>
        <w:r>
          <w:fldChar w:fldCharType="begin"/>
        </w:r>
        <w:r>
          <w:instrText xml:space="preserve"> PAGEREF _Toc854 \h </w:instrText>
        </w:r>
        <w:r>
          <w:fldChar w:fldCharType="separate"/>
        </w:r>
        <w:r>
          <w:t>11</w:t>
        </w:r>
        <w:r>
          <w:fldChar w:fldCharType="end"/>
        </w:r>
      </w:hyperlink>
    </w:p>
    <w:p>
      <w:pPr>
        <w:pStyle w:val="TOC2"/>
        <w:tabs>
          <w:tab w:val="right" w:leader="dot" w:pos="8306"/>
        </w:tabs>
      </w:pPr>
      <w:hyperlink w:anchor="_Toc31092" w:history="1">
        <w:r>
          <w:rPr>
            <w:rFonts w:ascii="仿宋" w:eastAsia="仿宋" w:hAnsi="仿宋" w:cs="仿宋" w:hint="eastAsia"/>
            <w:lang w:eastAsia="zh-CN"/>
          </w:rPr>
          <w:t>(一)、绩效评估指标</w:t>
        </w:r>
        <w:r>
          <w:tab/>
        </w:r>
        <w:r>
          <w:fldChar w:fldCharType="begin"/>
        </w:r>
        <w:r>
          <w:instrText xml:space="preserve"> PAGEREF _Toc31092 \h </w:instrText>
        </w:r>
        <w:r>
          <w:fldChar w:fldCharType="separate"/>
        </w:r>
        <w:r>
          <w:t>11</w:t>
        </w:r>
        <w:r>
          <w:fldChar w:fldCharType="end"/>
        </w:r>
      </w:hyperlink>
    </w:p>
    <w:p>
      <w:pPr>
        <w:pStyle w:val="TOC2"/>
        <w:tabs>
          <w:tab w:val="right" w:leader="dot" w:pos="8306"/>
        </w:tabs>
      </w:pPr>
      <w:hyperlink w:anchor="_Toc29389" w:history="1">
        <w:r>
          <w:rPr>
            <w:rFonts w:ascii="仿宋" w:eastAsia="仿宋" w:hAnsi="仿宋" w:cs="仿宋" w:hint="eastAsia"/>
            <w:lang w:eastAsia="zh-CN"/>
          </w:rPr>
          <w:t>(二)、绩效评估方法</w:t>
        </w:r>
        <w:r>
          <w:tab/>
        </w:r>
        <w:r>
          <w:fldChar w:fldCharType="begin"/>
        </w:r>
        <w:r>
          <w:instrText xml:space="preserve"> PAGEREF _Toc29389 \h </w:instrText>
        </w:r>
        <w:r>
          <w:fldChar w:fldCharType="separate"/>
        </w:r>
        <w:r>
          <w:t>12</w:t>
        </w:r>
        <w:r>
          <w:fldChar w:fldCharType="end"/>
        </w:r>
      </w:hyperlink>
    </w:p>
    <w:p>
      <w:pPr>
        <w:pStyle w:val="TOC2"/>
        <w:tabs>
          <w:tab w:val="right" w:leader="dot" w:pos="8306"/>
        </w:tabs>
      </w:pPr>
      <w:hyperlink w:anchor="_Toc13275" w:history="1">
        <w:r>
          <w:rPr>
            <w:rFonts w:ascii="仿宋" w:eastAsia="仿宋" w:hAnsi="仿宋" w:cs="仿宋" w:hint="eastAsia"/>
            <w:lang w:eastAsia="zh-CN"/>
          </w:rPr>
          <w:t>(三)、绩效评估周期</w:t>
        </w:r>
        <w:r>
          <w:tab/>
        </w:r>
        <w:r>
          <w:fldChar w:fldCharType="begin"/>
        </w:r>
        <w:r>
          <w:instrText xml:space="preserve"> PAGEREF _Toc13275 \h </w:instrText>
        </w:r>
        <w:r>
          <w:fldChar w:fldCharType="separate"/>
        </w:r>
        <w:r>
          <w:t>13</w:t>
        </w:r>
        <w:r>
          <w:fldChar w:fldCharType="end"/>
        </w:r>
      </w:hyperlink>
    </w:p>
    <w:p>
      <w:pPr>
        <w:pStyle w:val="TOC1"/>
        <w:tabs>
          <w:tab w:val="right" w:leader="dot" w:pos="8306"/>
        </w:tabs>
      </w:pPr>
      <w:hyperlink w:anchor="_Toc26836" w:history="1">
        <w:r>
          <w:rPr>
            <w:rFonts w:ascii="仿宋" w:eastAsia="仿宋" w:hAnsi="仿宋" w:cs="仿宋" w:hint="eastAsia"/>
            <w:lang w:eastAsia="zh-CN"/>
          </w:rPr>
          <w:t>六、产品规划分析</w:t>
        </w:r>
        <w:r>
          <w:tab/>
        </w:r>
        <w:r>
          <w:fldChar w:fldCharType="begin"/>
        </w:r>
        <w:r>
          <w:instrText xml:space="preserve"> PAGEREF _Toc26836 \h </w:instrText>
        </w:r>
        <w:r>
          <w:fldChar w:fldCharType="separate"/>
        </w:r>
        <w:r>
          <w:t>14</w:t>
        </w:r>
        <w:r>
          <w:fldChar w:fldCharType="end"/>
        </w:r>
      </w:hyperlink>
    </w:p>
    <w:p>
      <w:pPr>
        <w:pStyle w:val="TOC2"/>
        <w:tabs>
          <w:tab w:val="right" w:leader="dot" w:pos="8306"/>
        </w:tabs>
      </w:pPr>
      <w:hyperlink w:anchor="_Toc9003" w:history="1">
        <w:r>
          <w:rPr>
            <w:rFonts w:ascii="仿宋" w:eastAsia="仿宋" w:hAnsi="仿宋" w:cs="仿宋" w:hint="eastAsia"/>
            <w:lang w:eastAsia="zh-CN"/>
          </w:rPr>
          <w:t>(一)、产品规划</w:t>
        </w:r>
        <w:r>
          <w:tab/>
        </w:r>
        <w:r>
          <w:fldChar w:fldCharType="begin"/>
        </w:r>
        <w:r>
          <w:instrText xml:space="preserve"> PAGEREF _Toc9003 \h </w:instrText>
        </w:r>
        <w:r>
          <w:fldChar w:fldCharType="separate"/>
        </w:r>
        <w:r>
          <w:t>14</w:t>
        </w:r>
        <w:r>
          <w:fldChar w:fldCharType="end"/>
        </w:r>
      </w:hyperlink>
    </w:p>
    <w:p>
      <w:pPr>
        <w:pStyle w:val="TOC2"/>
        <w:tabs>
          <w:tab w:val="right" w:leader="dot" w:pos="8306"/>
        </w:tabs>
      </w:pPr>
      <w:hyperlink w:anchor="_Toc25425" w:history="1">
        <w:r>
          <w:rPr>
            <w:rFonts w:ascii="仿宋" w:eastAsia="仿宋" w:hAnsi="仿宋" w:cs="仿宋" w:hint="eastAsia"/>
            <w:lang w:eastAsia="zh-CN"/>
          </w:rPr>
          <w:t>(二)、建设规模</w:t>
        </w:r>
        <w:r>
          <w:tab/>
        </w:r>
        <w:r>
          <w:fldChar w:fldCharType="begin"/>
        </w:r>
        <w:r>
          <w:instrText xml:space="preserve"> PAGEREF _Toc25425 \h </w:instrText>
        </w:r>
        <w:r>
          <w:fldChar w:fldCharType="separate"/>
        </w:r>
        <w:r>
          <w:t>15</w:t>
        </w:r>
        <w:r>
          <w:fldChar w:fldCharType="end"/>
        </w:r>
      </w:hyperlink>
    </w:p>
    <w:p>
      <w:pPr>
        <w:pStyle w:val="TOC1"/>
        <w:tabs>
          <w:tab w:val="right" w:leader="dot" w:pos="8306"/>
        </w:tabs>
      </w:pPr>
      <w:hyperlink w:anchor="_Toc9361" w:history="1">
        <w:r>
          <w:rPr>
            <w:rFonts w:ascii="仿宋" w:eastAsia="仿宋" w:hAnsi="仿宋" w:cs="仿宋" w:hint="eastAsia"/>
            <w:lang w:eastAsia="zh-CN"/>
          </w:rPr>
          <w:t>七、生产安全保护</w:t>
        </w:r>
        <w:r>
          <w:tab/>
        </w:r>
        <w:r>
          <w:fldChar w:fldCharType="begin"/>
        </w:r>
        <w:r>
          <w:instrText xml:space="preserve"> PAGEREF _Toc9361 \h </w:instrText>
        </w:r>
        <w:r>
          <w:fldChar w:fldCharType="separate"/>
        </w:r>
        <w:r>
          <w:t>16</w:t>
        </w:r>
        <w:r>
          <w:fldChar w:fldCharType="end"/>
        </w:r>
      </w:hyperlink>
    </w:p>
    <w:p>
      <w:pPr>
        <w:pStyle w:val="TOC2"/>
        <w:tabs>
          <w:tab w:val="right" w:leader="dot" w:pos="8306"/>
        </w:tabs>
      </w:pPr>
      <w:hyperlink w:anchor="_Toc11817" w:history="1">
        <w:r>
          <w:rPr>
            <w:rFonts w:ascii="仿宋" w:eastAsia="仿宋" w:hAnsi="仿宋" w:cs="仿宋" w:hint="eastAsia"/>
            <w:lang w:eastAsia="zh-CN"/>
          </w:rPr>
          <w:t>(一)、消防安全</w:t>
        </w:r>
        <w:r>
          <w:tab/>
        </w:r>
        <w:r>
          <w:fldChar w:fldCharType="begin"/>
        </w:r>
        <w:r>
          <w:instrText xml:space="preserve"> PAGEREF _Toc11817 \h </w:instrText>
        </w:r>
        <w:r>
          <w:fldChar w:fldCharType="separate"/>
        </w:r>
        <w:r>
          <w:t>16</w:t>
        </w:r>
        <w:r>
          <w:fldChar w:fldCharType="end"/>
        </w:r>
      </w:hyperlink>
    </w:p>
    <w:p>
      <w:pPr>
        <w:pStyle w:val="TOC2"/>
        <w:tabs>
          <w:tab w:val="right" w:leader="dot" w:pos="8306"/>
        </w:tabs>
      </w:pPr>
      <w:hyperlink w:anchor="_Toc29186" w:history="1">
        <w:r>
          <w:rPr>
            <w:rFonts w:ascii="仿宋" w:eastAsia="仿宋" w:hAnsi="仿宋" w:cs="仿宋" w:hint="eastAsia"/>
            <w:lang w:eastAsia="zh-CN"/>
          </w:rPr>
          <w:t>(二)、防火防爆总图布置措施</w:t>
        </w:r>
        <w:r>
          <w:tab/>
        </w:r>
        <w:r>
          <w:fldChar w:fldCharType="begin"/>
        </w:r>
        <w:r>
          <w:instrText xml:space="preserve"> PAGEREF _Toc29186 \h </w:instrText>
        </w:r>
        <w:r>
          <w:fldChar w:fldCharType="separate"/>
        </w:r>
        <w:r>
          <w:t>17</w:t>
        </w:r>
        <w:r>
          <w:fldChar w:fldCharType="end"/>
        </w:r>
      </w:hyperlink>
    </w:p>
    <w:p>
      <w:pPr>
        <w:pStyle w:val="TOC2"/>
        <w:tabs>
          <w:tab w:val="right" w:leader="dot" w:pos="8306"/>
        </w:tabs>
      </w:pPr>
      <w:hyperlink w:anchor="_Toc27269" w:history="1">
        <w:r>
          <w:rPr>
            <w:rFonts w:ascii="仿宋" w:eastAsia="仿宋" w:hAnsi="仿宋" w:cs="仿宋" w:hint="eastAsia"/>
            <w:lang w:eastAsia="zh-CN"/>
          </w:rPr>
          <w:t>(三)、自然灾害防范措施</w:t>
        </w:r>
        <w:r>
          <w:tab/>
        </w:r>
        <w:r>
          <w:fldChar w:fldCharType="begin"/>
        </w:r>
        <w:r>
          <w:instrText xml:space="preserve"> PAGEREF _Toc27269 \h </w:instrText>
        </w:r>
        <w:r>
          <w:fldChar w:fldCharType="separate"/>
        </w:r>
        <w:r>
          <w:t>18</w:t>
        </w:r>
        <w:r>
          <w:fldChar w:fldCharType="end"/>
        </w:r>
      </w:hyperlink>
    </w:p>
    <w:p>
      <w:pPr>
        <w:pStyle w:val="TOC2"/>
        <w:tabs>
          <w:tab w:val="right" w:leader="dot" w:pos="8306"/>
        </w:tabs>
      </w:pPr>
      <w:hyperlink w:anchor="_Toc17157" w:history="1">
        <w:r>
          <w:rPr>
            <w:rFonts w:ascii="仿宋" w:eastAsia="仿宋" w:hAnsi="仿宋" w:cs="仿宋" w:hint="eastAsia"/>
            <w:lang w:eastAsia="zh-CN"/>
          </w:rPr>
          <w:t>(四)、安全色及安全标志使用要求</w:t>
        </w:r>
        <w:r>
          <w:tab/>
        </w:r>
        <w:r>
          <w:fldChar w:fldCharType="begin"/>
        </w:r>
        <w:r>
          <w:instrText xml:space="preserve"> PAGEREF _Toc17157 \h </w:instrText>
        </w:r>
        <w:r>
          <w:fldChar w:fldCharType="separate"/>
        </w:r>
        <w:r>
          <w:t>19</w:t>
        </w:r>
        <w:r>
          <w:fldChar w:fldCharType="end"/>
        </w:r>
      </w:hyperlink>
    </w:p>
    <w:p>
      <w:pPr>
        <w:pStyle w:val="TOC2"/>
        <w:tabs>
          <w:tab w:val="right" w:leader="dot" w:pos="8306"/>
        </w:tabs>
      </w:pPr>
      <w:hyperlink w:anchor="_Toc2273" w:history="1">
        <w:r>
          <w:rPr>
            <w:rFonts w:ascii="仿宋" w:eastAsia="仿宋" w:hAnsi="仿宋" w:cs="仿宋" w:hint="eastAsia"/>
            <w:lang w:eastAsia="zh-CN"/>
          </w:rPr>
          <w:t>(五)、防尘防毒措施</w:t>
        </w:r>
        <w:r>
          <w:tab/>
        </w:r>
        <w:r>
          <w:fldChar w:fldCharType="begin"/>
        </w:r>
        <w:r>
          <w:instrText xml:space="preserve"> PAGEREF _Toc2273 \h </w:instrText>
        </w:r>
        <w:r>
          <w:fldChar w:fldCharType="separate"/>
        </w:r>
        <w:r>
          <w:t>20</w:t>
        </w:r>
        <w:r>
          <w:fldChar w:fldCharType="end"/>
        </w:r>
      </w:hyperlink>
    </w:p>
    <w:p>
      <w:pPr>
        <w:pStyle w:val="TOC2"/>
        <w:tabs>
          <w:tab w:val="right" w:leader="dot" w:pos="8306"/>
        </w:tabs>
      </w:pPr>
      <w:hyperlink w:anchor="_Toc18663" w:history="1">
        <w:r>
          <w:rPr>
            <w:rFonts w:ascii="仿宋" w:eastAsia="仿宋" w:hAnsi="仿宋" w:cs="仿宋" w:hint="eastAsia"/>
            <w:lang w:eastAsia="zh-CN"/>
          </w:rPr>
          <w:t>(六)、防静电、触电防护及防雷措施</w:t>
        </w:r>
        <w:r>
          <w:tab/>
        </w:r>
        <w:r>
          <w:fldChar w:fldCharType="begin"/>
        </w:r>
        <w:r>
          <w:instrText xml:space="preserve"> PAGEREF _Toc18663 \h </w:instrText>
        </w:r>
        <w:r>
          <w:fldChar w:fldCharType="separate"/>
        </w:r>
        <w:r>
          <w:t>21</w:t>
        </w:r>
        <w:r>
          <w:fldChar w:fldCharType="end"/>
        </w:r>
      </w:hyperlink>
    </w:p>
    <w:p>
      <w:pPr>
        <w:pStyle w:val="TOC2"/>
        <w:tabs>
          <w:tab w:val="right" w:leader="dot" w:pos="8306"/>
        </w:tabs>
      </w:pPr>
      <w:hyperlink w:anchor="_Toc5362" w:history="1">
        <w:r>
          <w:rPr>
            <w:rFonts w:ascii="仿宋" w:eastAsia="仿宋" w:hAnsi="仿宋" w:cs="仿宋" w:hint="eastAsia"/>
            <w:lang w:eastAsia="zh-CN"/>
          </w:rPr>
          <w:t>(七)、机械设备安全保障措施</w:t>
        </w:r>
        <w:r>
          <w:tab/>
        </w:r>
        <w:r>
          <w:fldChar w:fldCharType="begin"/>
        </w:r>
        <w:r>
          <w:instrText xml:space="preserve"> PAGEREF _Toc5362 \h </w:instrText>
        </w:r>
        <w:r>
          <w:fldChar w:fldCharType="separate"/>
        </w:r>
        <w:r>
          <w:t>22</w:t>
        </w:r>
        <w:r>
          <w:fldChar w:fldCharType="end"/>
        </w:r>
      </w:hyperlink>
    </w:p>
    <w:p>
      <w:pPr>
        <w:pStyle w:val="TOC1"/>
        <w:tabs>
          <w:tab w:val="right" w:leader="dot" w:pos="8306"/>
        </w:tabs>
      </w:pPr>
      <w:hyperlink w:anchor="_Toc2474" w:history="1">
        <w:r>
          <w:rPr>
            <w:rFonts w:ascii="仿宋" w:eastAsia="仿宋" w:hAnsi="仿宋" w:cs="仿宋" w:hint="eastAsia"/>
            <w:lang w:eastAsia="zh-CN"/>
          </w:rPr>
          <w:t>八、锰项目社会影响</w:t>
        </w:r>
        <w:r>
          <w:tab/>
        </w:r>
        <w:r>
          <w:fldChar w:fldCharType="begin"/>
        </w:r>
        <w:r>
          <w:instrText xml:space="preserve"> PAGEREF _Toc2474 \h </w:instrText>
        </w:r>
        <w:r>
          <w:fldChar w:fldCharType="separate"/>
        </w:r>
        <w:r>
          <w:t>24</w:t>
        </w:r>
        <w:r>
          <w:fldChar w:fldCharType="end"/>
        </w:r>
      </w:hyperlink>
    </w:p>
    <w:p>
      <w:pPr>
        <w:pStyle w:val="TOC2"/>
        <w:tabs>
          <w:tab w:val="right" w:leader="dot" w:pos="8306"/>
        </w:tabs>
      </w:pPr>
      <w:hyperlink w:anchor="_Toc26986" w:history="1">
        <w:r>
          <w:rPr>
            <w:rFonts w:ascii="仿宋" w:eastAsia="仿宋" w:hAnsi="仿宋" w:cs="仿宋" w:hint="eastAsia"/>
            <w:lang w:eastAsia="zh-CN"/>
          </w:rPr>
          <w:t>(一)、社会责任与义务</w:t>
        </w:r>
        <w:r>
          <w:tab/>
        </w:r>
        <w:r>
          <w:fldChar w:fldCharType="begin"/>
        </w:r>
        <w:r>
          <w:instrText xml:space="preserve"> PAGEREF _Toc26986 \h </w:instrText>
        </w:r>
        <w:r>
          <w:fldChar w:fldCharType="separate"/>
        </w:r>
        <w:r>
          <w:t>24</w:t>
        </w:r>
        <w:r>
          <w:fldChar w:fldCharType="end"/>
        </w:r>
      </w:hyperlink>
    </w:p>
    <w:p>
      <w:pPr>
        <w:pStyle w:val="TOC2"/>
        <w:tabs>
          <w:tab w:val="right" w:leader="dot" w:pos="8306"/>
        </w:tabs>
      </w:pPr>
      <w:hyperlink w:anchor="_Toc30493" w:history="1">
        <w:r>
          <w:rPr>
            <w:rFonts w:ascii="仿宋" w:eastAsia="仿宋" w:hAnsi="仿宋" w:cs="仿宋" w:hint="eastAsia"/>
            <w:lang w:eastAsia="zh-CN"/>
          </w:rPr>
          <w:t>(二)、社会参与与沟通</w:t>
        </w:r>
        <w:r>
          <w:tab/>
        </w:r>
        <w:r>
          <w:fldChar w:fldCharType="begin"/>
        </w:r>
        <w:r>
          <w:instrText xml:space="preserve"> PAGEREF _Toc30493 \h </w:instrText>
        </w:r>
        <w:r>
          <w:fldChar w:fldCharType="separate"/>
        </w:r>
        <w:r>
          <w:t>24</w:t>
        </w:r>
        <w:r>
          <w:fldChar w:fldCharType="end"/>
        </w:r>
      </w:hyperlink>
    </w:p>
    <w:p>
      <w:pPr>
        <w:pStyle w:val="TOC1"/>
        <w:tabs>
          <w:tab w:val="right" w:leader="dot" w:pos="8306"/>
        </w:tabs>
      </w:pPr>
      <w:hyperlink w:anchor="_Toc21277" w:history="1">
        <w:r>
          <w:rPr>
            <w:rFonts w:ascii="仿宋" w:eastAsia="仿宋" w:hAnsi="仿宋" w:cs="仿宋" w:hint="eastAsia"/>
            <w:lang w:eastAsia="zh-CN"/>
          </w:rPr>
          <w:t>九、锰项目计划安排</w:t>
        </w:r>
        <w:r>
          <w:tab/>
        </w:r>
        <w:r>
          <w:fldChar w:fldCharType="begin"/>
        </w:r>
        <w:r>
          <w:instrText xml:space="preserve"> PAGEREF _Toc21277 \h </w:instrText>
        </w:r>
        <w:r>
          <w:fldChar w:fldCharType="separate"/>
        </w:r>
        <w:r>
          <w:t>25</w:t>
        </w:r>
        <w:r>
          <w:fldChar w:fldCharType="end"/>
        </w:r>
      </w:hyperlink>
    </w:p>
    <w:p>
      <w:pPr>
        <w:pStyle w:val="TOC2"/>
        <w:tabs>
          <w:tab w:val="right" w:leader="dot" w:pos="8306"/>
        </w:tabs>
      </w:pPr>
      <w:hyperlink w:anchor="_Toc19457" w:history="1">
        <w:r>
          <w:rPr>
            <w:rFonts w:ascii="仿宋" w:eastAsia="仿宋" w:hAnsi="仿宋" w:cs="仿宋" w:hint="eastAsia"/>
            <w:lang w:eastAsia="zh-CN"/>
          </w:rPr>
          <w:t>(一)、建设周期</w:t>
        </w:r>
        <w:r>
          <w:tab/>
        </w:r>
        <w:r>
          <w:fldChar w:fldCharType="begin"/>
        </w:r>
        <w:r>
          <w:instrText xml:space="preserve"> PAGEREF _Toc19457 \h </w:instrText>
        </w:r>
        <w:r>
          <w:fldChar w:fldCharType="separate"/>
        </w:r>
        <w:r>
          <w:t>25</w:t>
        </w:r>
        <w:r>
          <w:fldChar w:fldCharType="end"/>
        </w:r>
      </w:hyperlink>
    </w:p>
    <w:p>
      <w:pPr>
        <w:pStyle w:val="TOC2"/>
        <w:tabs>
          <w:tab w:val="right" w:leader="dot" w:pos="8306"/>
        </w:tabs>
      </w:pPr>
      <w:hyperlink w:anchor="_Toc9755" w:history="1">
        <w:r>
          <w:rPr>
            <w:rFonts w:ascii="仿宋" w:eastAsia="仿宋" w:hAnsi="仿宋" w:cs="仿宋" w:hint="eastAsia"/>
            <w:lang w:eastAsia="zh-CN"/>
          </w:rPr>
          <w:t>(二)、建设进度</w:t>
        </w:r>
        <w:r>
          <w:tab/>
        </w:r>
        <w:r>
          <w:fldChar w:fldCharType="begin"/>
        </w:r>
        <w:r>
          <w:instrText xml:space="preserve"> PAGEREF _Toc9755 \h </w:instrText>
        </w:r>
        <w:r>
          <w:fldChar w:fldCharType="separate"/>
        </w:r>
        <w:r>
          <w:t>26</w:t>
        </w:r>
        <w:r>
          <w:fldChar w:fldCharType="end"/>
        </w:r>
      </w:hyperlink>
    </w:p>
    <w:p>
      <w:pPr>
        <w:pStyle w:val="TOC2"/>
        <w:tabs>
          <w:tab w:val="right" w:leader="dot" w:pos="8306"/>
        </w:tabs>
      </w:pPr>
      <w:hyperlink w:anchor="_Toc18225" w:history="1">
        <w:r>
          <w:rPr>
            <w:rFonts w:ascii="仿宋" w:eastAsia="仿宋" w:hAnsi="仿宋" w:cs="仿宋" w:hint="eastAsia"/>
            <w:lang w:eastAsia="zh-CN"/>
          </w:rPr>
          <w:t>(三)、进度安排注意事项</w:t>
        </w:r>
        <w:r>
          <w:tab/>
        </w:r>
        <w:r>
          <w:fldChar w:fldCharType="begin"/>
        </w:r>
        <w:r>
          <w:instrText xml:space="preserve"> PAGEREF _Toc18225 \h </w:instrText>
        </w:r>
        <w:r>
          <w:fldChar w:fldCharType="separate"/>
        </w:r>
        <w:r>
          <w:t>27</w:t>
        </w:r>
        <w:r>
          <w:fldChar w:fldCharType="end"/>
        </w:r>
      </w:hyperlink>
    </w:p>
    <w:p>
      <w:pPr>
        <w:pStyle w:val="TOC2"/>
        <w:tabs>
          <w:tab w:val="right" w:leader="dot" w:pos="8306"/>
        </w:tabs>
      </w:pPr>
      <w:hyperlink w:anchor="_Toc7343" w:history="1">
        <w:r>
          <w:rPr>
            <w:rFonts w:ascii="仿宋" w:eastAsia="仿宋" w:hAnsi="仿宋" w:cs="仿宋" w:hint="eastAsia"/>
            <w:lang w:eastAsia="zh-CN"/>
          </w:rPr>
          <w:t>(四)、人力资源配置</w:t>
        </w:r>
        <w:r>
          <w:tab/>
        </w:r>
        <w:r>
          <w:fldChar w:fldCharType="begin"/>
        </w:r>
        <w:r>
          <w:instrText xml:space="preserve"> PAGEREF _Toc7343 \h </w:instrText>
        </w:r>
        <w:r>
          <w:fldChar w:fldCharType="separate"/>
        </w:r>
        <w:r>
          <w:t>28</w:t>
        </w:r>
        <w:r>
          <w:fldChar w:fldCharType="end"/>
        </w:r>
      </w:hyperlink>
    </w:p>
    <w:p>
      <w:pPr>
        <w:pStyle w:val="TOC1"/>
        <w:tabs>
          <w:tab w:val="right" w:leader="dot" w:pos="8306"/>
        </w:tabs>
      </w:pPr>
      <w:hyperlink w:anchor="_Toc23841" w:history="1">
        <w:r>
          <w:rPr>
            <w:rFonts w:ascii="仿宋" w:eastAsia="仿宋" w:hAnsi="仿宋" w:cs="仿宋" w:hint="eastAsia"/>
            <w:lang w:eastAsia="zh-CN"/>
          </w:rPr>
          <w:t>十、锰项目经营效益</w:t>
        </w:r>
        <w:r>
          <w:tab/>
        </w:r>
        <w:r>
          <w:fldChar w:fldCharType="begin"/>
        </w:r>
        <w:r>
          <w:instrText xml:space="preserve"> PAGEREF _Toc23841 \h </w:instrText>
        </w:r>
        <w:r>
          <w:fldChar w:fldCharType="separate"/>
        </w:r>
        <w:r>
          <w:t>29</w:t>
        </w:r>
        <w:r>
          <w:fldChar w:fldCharType="end"/>
        </w:r>
      </w:hyperlink>
    </w:p>
    <w:p>
      <w:pPr>
        <w:pStyle w:val="TOC2"/>
        <w:tabs>
          <w:tab w:val="right" w:leader="dot" w:pos="8306"/>
        </w:tabs>
      </w:pPr>
      <w:hyperlink w:anchor="_Toc22388" w:history="1">
        <w:r>
          <w:rPr>
            <w:rFonts w:ascii="仿宋" w:eastAsia="仿宋" w:hAnsi="仿宋" w:cs="仿宋" w:hint="eastAsia"/>
            <w:lang w:eastAsia="zh-CN"/>
          </w:rPr>
          <w:t>(一)、经济评价财务测算</w:t>
        </w:r>
        <w:r>
          <w:tab/>
        </w:r>
        <w:r>
          <w:fldChar w:fldCharType="begin"/>
        </w:r>
        <w:r>
          <w:instrText xml:space="preserve"> PAGEREF _Toc22388 \h </w:instrText>
        </w:r>
        <w:r>
          <w:fldChar w:fldCharType="separate"/>
        </w:r>
        <w:r>
          <w:t>29</w:t>
        </w:r>
        <w:r>
          <w:fldChar w:fldCharType="end"/>
        </w:r>
      </w:hyperlink>
    </w:p>
    <w:p>
      <w:pPr>
        <w:pStyle w:val="TOC2"/>
        <w:tabs>
          <w:tab w:val="right" w:leader="dot" w:pos="8306"/>
        </w:tabs>
      </w:pPr>
      <w:hyperlink w:anchor="_Toc31279" w:history="1">
        <w:r>
          <w:rPr>
            <w:rFonts w:ascii="仿宋" w:eastAsia="仿宋" w:hAnsi="仿宋" w:cs="仿宋" w:hint="eastAsia"/>
            <w:lang w:eastAsia="zh-CN"/>
          </w:rPr>
          <w:t>(二)、锰项目盈利能力分析</w:t>
        </w:r>
        <w:r>
          <w:tab/>
        </w:r>
        <w:r>
          <w:fldChar w:fldCharType="begin"/>
        </w:r>
        <w:r>
          <w:instrText xml:space="preserve"> PAGEREF _Toc31279 \h </w:instrText>
        </w:r>
        <w:r>
          <w:fldChar w:fldCharType="separate"/>
        </w:r>
        <w:r>
          <w:t>31</w:t>
        </w:r>
        <w:r>
          <w:fldChar w:fldCharType="end"/>
        </w:r>
      </w:hyperlink>
    </w:p>
    <w:p>
      <w:pPr>
        <w:pStyle w:val="TOC1"/>
        <w:tabs>
          <w:tab w:val="right" w:leader="dot" w:pos="8306"/>
        </w:tabs>
      </w:pPr>
      <w:hyperlink w:anchor="_Toc20180" w:history="1">
        <w:r>
          <w:rPr>
            <w:rFonts w:ascii="仿宋" w:eastAsia="仿宋" w:hAnsi="仿宋" w:cs="仿宋" w:hint="eastAsia"/>
            <w:lang w:eastAsia="zh-CN"/>
          </w:rPr>
          <w:t>十一、锰项目技术管理</w:t>
        </w:r>
        <w:r>
          <w:tab/>
        </w:r>
        <w:r>
          <w:fldChar w:fldCharType="begin"/>
        </w:r>
        <w:r>
          <w:instrText xml:space="preserve"> PAGEREF _Toc20180 \h </w:instrText>
        </w:r>
        <w:r>
          <w:fldChar w:fldCharType="separate"/>
        </w:r>
        <w:r>
          <w:t>31</w:t>
        </w:r>
        <w:r>
          <w:fldChar w:fldCharType="end"/>
        </w:r>
      </w:hyperlink>
    </w:p>
    <w:p>
      <w:pPr>
        <w:pStyle w:val="TOC2"/>
        <w:tabs>
          <w:tab w:val="right" w:leader="dot" w:pos="8306"/>
        </w:tabs>
      </w:pPr>
      <w:hyperlink w:anchor="_Toc1175" w:history="1">
        <w:r>
          <w:rPr>
            <w:rFonts w:ascii="仿宋" w:eastAsia="仿宋" w:hAnsi="仿宋" w:cs="仿宋" w:hint="eastAsia"/>
            <w:lang w:eastAsia="zh-CN"/>
          </w:rPr>
          <w:t>(一)、技术方案选用方向</w:t>
        </w:r>
        <w:r>
          <w:tab/>
        </w:r>
        <w:r>
          <w:fldChar w:fldCharType="begin"/>
        </w:r>
        <w:r>
          <w:instrText xml:space="preserve"> PAGEREF _Toc1175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6" w:history="1">
        <w:r>
          <w:rPr>
            <w:rFonts w:ascii="仿宋" w:eastAsia="仿宋" w:hAnsi="仿宋" w:cs="仿宋" w:hint="eastAsia"/>
            <w:lang w:eastAsia="zh-CN"/>
          </w:rPr>
          <w:t>(二)、工艺技术方案选用原则</w:t>
        </w:r>
        <w:r>
          <w:tab/>
        </w:r>
        <w:r>
          <w:fldChar w:fldCharType="begin"/>
        </w:r>
        <w:r>
          <w:instrText xml:space="preserve"> PAGEREF _Toc18856 \h </w:instrText>
        </w:r>
        <w:r>
          <w:fldChar w:fldCharType="separate"/>
        </w:r>
        <w:r>
          <w:t>33</w:t>
        </w:r>
        <w:r>
          <w:fldChar w:fldCharType="end"/>
        </w:r>
      </w:hyperlink>
    </w:p>
    <w:p>
      <w:pPr>
        <w:pStyle w:val="TOC2"/>
        <w:tabs>
          <w:tab w:val="right" w:leader="dot" w:pos="8306"/>
        </w:tabs>
      </w:pPr>
      <w:hyperlink w:anchor="_Toc789" w:history="1">
        <w:r>
          <w:rPr>
            <w:rFonts w:ascii="仿宋" w:eastAsia="仿宋" w:hAnsi="仿宋" w:cs="仿宋" w:hint="eastAsia"/>
            <w:lang w:eastAsia="zh-CN"/>
          </w:rPr>
          <w:t>(三)、工艺技术方案要求</w:t>
        </w:r>
        <w:r>
          <w:tab/>
        </w:r>
        <w:r>
          <w:fldChar w:fldCharType="begin"/>
        </w:r>
        <w:r>
          <w:instrText xml:space="preserve"> PAGEREF _Toc789 \h </w:instrText>
        </w:r>
        <w:r>
          <w:fldChar w:fldCharType="separate"/>
        </w:r>
        <w:r>
          <w:t>35</w:t>
        </w:r>
        <w:r>
          <w:fldChar w:fldCharType="end"/>
        </w:r>
      </w:hyperlink>
    </w:p>
    <w:p>
      <w:pPr>
        <w:pStyle w:val="TOC1"/>
        <w:tabs>
          <w:tab w:val="right" w:leader="dot" w:pos="8306"/>
        </w:tabs>
      </w:pPr>
      <w:hyperlink w:anchor="_Toc18913" w:history="1">
        <w:r>
          <w:rPr>
            <w:rFonts w:ascii="仿宋" w:eastAsia="仿宋" w:hAnsi="仿宋" w:cs="仿宋" w:hint="eastAsia"/>
            <w:lang w:eastAsia="zh-CN"/>
          </w:rPr>
          <w:t>十二、锰项目财务管理</w:t>
        </w:r>
        <w:r>
          <w:tab/>
        </w:r>
        <w:r>
          <w:fldChar w:fldCharType="begin"/>
        </w:r>
        <w:r>
          <w:instrText xml:space="preserve"> PAGEREF _Toc18913 \h </w:instrText>
        </w:r>
        <w:r>
          <w:fldChar w:fldCharType="separate"/>
        </w:r>
        <w:r>
          <w:t>37</w:t>
        </w:r>
        <w:r>
          <w:fldChar w:fldCharType="end"/>
        </w:r>
      </w:hyperlink>
    </w:p>
    <w:p>
      <w:pPr>
        <w:pStyle w:val="TOC2"/>
        <w:tabs>
          <w:tab w:val="right" w:leader="dot" w:pos="8306"/>
        </w:tabs>
      </w:pPr>
      <w:hyperlink w:anchor="_Toc13681" w:history="1">
        <w:r>
          <w:rPr>
            <w:rFonts w:ascii="仿宋" w:eastAsia="仿宋" w:hAnsi="仿宋" w:cs="仿宋" w:hint="eastAsia"/>
            <w:lang w:eastAsia="zh-CN"/>
          </w:rPr>
          <w:t>(一)、资金需求大</w:t>
        </w:r>
        <w:r>
          <w:tab/>
        </w:r>
        <w:r>
          <w:fldChar w:fldCharType="begin"/>
        </w:r>
        <w:r>
          <w:instrText xml:space="preserve"> PAGEREF _Toc13681 \h </w:instrText>
        </w:r>
        <w:r>
          <w:fldChar w:fldCharType="separate"/>
        </w:r>
        <w:r>
          <w:t>37</w:t>
        </w:r>
        <w:r>
          <w:fldChar w:fldCharType="end"/>
        </w:r>
      </w:hyperlink>
    </w:p>
    <w:p>
      <w:pPr>
        <w:pStyle w:val="TOC2"/>
        <w:tabs>
          <w:tab w:val="right" w:leader="dot" w:pos="8306"/>
        </w:tabs>
      </w:pPr>
      <w:hyperlink w:anchor="_Toc10072" w:history="1">
        <w:r>
          <w:rPr>
            <w:rFonts w:ascii="仿宋" w:eastAsia="仿宋" w:hAnsi="仿宋" w:cs="仿宋" w:hint="eastAsia"/>
            <w:lang w:eastAsia="zh-CN"/>
          </w:rPr>
          <w:t>(二)、研发周期长</w:t>
        </w:r>
        <w:r>
          <w:tab/>
        </w:r>
        <w:r>
          <w:fldChar w:fldCharType="begin"/>
        </w:r>
        <w:r>
          <w:instrText xml:space="preserve"> PAGEREF _Toc10072 \h </w:instrText>
        </w:r>
        <w:r>
          <w:fldChar w:fldCharType="separate"/>
        </w:r>
        <w:r>
          <w:t>38</w:t>
        </w:r>
        <w:r>
          <w:fldChar w:fldCharType="end"/>
        </w:r>
      </w:hyperlink>
    </w:p>
    <w:p>
      <w:pPr>
        <w:pStyle w:val="TOC2"/>
        <w:tabs>
          <w:tab w:val="right" w:leader="dot" w:pos="8306"/>
        </w:tabs>
      </w:pPr>
      <w:hyperlink w:anchor="_Toc5768" w:history="1">
        <w:r>
          <w:rPr>
            <w:rFonts w:ascii="仿宋" w:eastAsia="仿宋" w:hAnsi="仿宋" w:cs="仿宋" w:hint="eastAsia"/>
            <w:lang w:eastAsia="zh-CN"/>
          </w:rPr>
          <w:t>(三)、市场风险大</w:t>
        </w:r>
        <w:r>
          <w:tab/>
        </w:r>
        <w:r>
          <w:fldChar w:fldCharType="begin"/>
        </w:r>
        <w:r>
          <w:instrText xml:space="preserve"> PAGEREF _Toc5768 \h </w:instrText>
        </w:r>
        <w:r>
          <w:fldChar w:fldCharType="separate"/>
        </w:r>
        <w:r>
          <w:t>39</w:t>
        </w:r>
        <w:r>
          <w:fldChar w:fldCharType="end"/>
        </w:r>
      </w:hyperlink>
    </w:p>
    <w:p>
      <w:pPr>
        <w:pStyle w:val="TOC2"/>
        <w:tabs>
          <w:tab w:val="right" w:leader="dot" w:pos="8306"/>
        </w:tabs>
      </w:pPr>
      <w:hyperlink w:anchor="_Toc4665" w:history="1">
        <w:r>
          <w:rPr>
            <w:rFonts w:ascii="仿宋" w:eastAsia="仿宋" w:hAnsi="仿宋" w:cs="仿宋" w:hint="eastAsia"/>
            <w:lang w:eastAsia="zh-CN"/>
          </w:rPr>
          <w:t>(四)、利润率高</w:t>
        </w:r>
        <w:r>
          <w:tab/>
        </w:r>
        <w:r>
          <w:fldChar w:fldCharType="begin"/>
        </w:r>
        <w:r>
          <w:instrText xml:space="preserve"> PAGEREF _Toc4665 \h </w:instrText>
        </w:r>
        <w:r>
          <w:fldChar w:fldCharType="separate"/>
        </w:r>
        <w:r>
          <w:t>42</w:t>
        </w:r>
        <w:r>
          <w:fldChar w:fldCharType="end"/>
        </w:r>
      </w:hyperlink>
    </w:p>
    <w:p>
      <w:pPr>
        <w:pStyle w:val="TOC1"/>
        <w:tabs>
          <w:tab w:val="right" w:leader="dot" w:pos="8306"/>
        </w:tabs>
      </w:pPr>
      <w:hyperlink w:anchor="_Toc15254" w:history="1">
        <w:r>
          <w:rPr>
            <w:rFonts w:ascii="仿宋" w:eastAsia="仿宋" w:hAnsi="仿宋" w:cs="仿宋" w:hint="eastAsia"/>
            <w:lang w:eastAsia="zh-CN"/>
          </w:rPr>
          <w:t>十三、质量管理体系</w:t>
        </w:r>
        <w:r>
          <w:tab/>
        </w:r>
        <w:r>
          <w:fldChar w:fldCharType="begin"/>
        </w:r>
        <w:r>
          <w:instrText xml:space="preserve"> PAGEREF _Toc15254 \h </w:instrText>
        </w:r>
        <w:r>
          <w:fldChar w:fldCharType="separate"/>
        </w:r>
        <w:r>
          <w:t>44</w:t>
        </w:r>
        <w:r>
          <w:fldChar w:fldCharType="end"/>
        </w:r>
      </w:hyperlink>
    </w:p>
    <w:p>
      <w:pPr>
        <w:pStyle w:val="TOC2"/>
        <w:tabs>
          <w:tab w:val="right" w:leader="dot" w:pos="8306"/>
        </w:tabs>
      </w:pPr>
      <w:hyperlink w:anchor="_Toc16802" w:history="1">
        <w:r>
          <w:rPr>
            <w:rFonts w:ascii="仿宋" w:eastAsia="仿宋" w:hAnsi="仿宋" w:cs="仿宋" w:hint="eastAsia"/>
            <w:lang w:eastAsia="zh-CN"/>
          </w:rPr>
          <w:t>(一)、质量目标与方针</w:t>
        </w:r>
        <w:r>
          <w:tab/>
        </w:r>
        <w:r>
          <w:fldChar w:fldCharType="begin"/>
        </w:r>
        <w:r>
          <w:instrText xml:space="preserve"> PAGEREF _Toc16802 \h </w:instrText>
        </w:r>
        <w:r>
          <w:fldChar w:fldCharType="separate"/>
        </w:r>
        <w:r>
          <w:t>44</w:t>
        </w:r>
        <w:r>
          <w:fldChar w:fldCharType="end"/>
        </w:r>
      </w:hyperlink>
    </w:p>
    <w:p>
      <w:pPr>
        <w:pStyle w:val="TOC2"/>
        <w:tabs>
          <w:tab w:val="right" w:leader="dot" w:pos="8306"/>
        </w:tabs>
      </w:pPr>
      <w:hyperlink w:anchor="_Toc25286" w:history="1">
        <w:r>
          <w:rPr>
            <w:rFonts w:ascii="仿宋" w:eastAsia="仿宋" w:hAnsi="仿宋" w:cs="仿宋" w:hint="eastAsia"/>
            <w:lang w:eastAsia="zh-CN"/>
          </w:rPr>
          <w:t>(二)、质量管理责任</w:t>
        </w:r>
        <w:r>
          <w:tab/>
        </w:r>
        <w:r>
          <w:fldChar w:fldCharType="begin"/>
        </w:r>
        <w:r>
          <w:instrText xml:space="preserve"> PAGEREF _Toc25286 \h </w:instrText>
        </w:r>
        <w:r>
          <w:fldChar w:fldCharType="separate"/>
        </w:r>
        <w:r>
          <w:t>45</w:t>
        </w:r>
        <w:r>
          <w:fldChar w:fldCharType="end"/>
        </w:r>
      </w:hyperlink>
    </w:p>
    <w:p>
      <w:pPr>
        <w:pStyle w:val="TOC2"/>
        <w:tabs>
          <w:tab w:val="right" w:leader="dot" w:pos="8306"/>
        </w:tabs>
      </w:pPr>
      <w:hyperlink w:anchor="_Toc30833" w:history="1">
        <w:r>
          <w:rPr>
            <w:rFonts w:ascii="仿宋" w:eastAsia="仿宋" w:hAnsi="仿宋" w:cs="仿宋" w:hint="eastAsia"/>
            <w:lang w:eastAsia="zh-CN"/>
          </w:rPr>
          <w:t>(三)、质量管理体系文件</w:t>
        </w:r>
        <w:r>
          <w:tab/>
        </w:r>
        <w:r>
          <w:fldChar w:fldCharType="begin"/>
        </w:r>
        <w:r>
          <w:instrText xml:space="preserve"> PAGEREF _Toc30833 \h </w:instrText>
        </w:r>
        <w:r>
          <w:fldChar w:fldCharType="separate"/>
        </w:r>
        <w:r>
          <w:t>46</w:t>
        </w:r>
        <w:r>
          <w:fldChar w:fldCharType="end"/>
        </w:r>
      </w:hyperlink>
    </w:p>
    <w:p>
      <w:pPr>
        <w:pStyle w:val="TOC2"/>
        <w:tabs>
          <w:tab w:val="right" w:leader="dot" w:pos="8306"/>
        </w:tabs>
      </w:pPr>
      <w:hyperlink w:anchor="_Toc21337" w:history="1">
        <w:r>
          <w:rPr>
            <w:rFonts w:ascii="仿宋" w:eastAsia="仿宋" w:hAnsi="仿宋" w:cs="仿宋" w:hint="eastAsia"/>
            <w:lang w:eastAsia="zh-CN"/>
          </w:rPr>
          <w:t>(四)、质量培训与教育</w:t>
        </w:r>
        <w:r>
          <w:tab/>
        </w:r>
        <w:r>
          <w:fldChar w:fldCharType="begin"/>
        </w:r>
        <w:r>
          <w:instrText xml:space="preserve"> PAGEREF _Toc21337 \h </w:instrText>
        </w:r>
        <w:r>
          <w:fldChar w:fldCharType="separate"/>
        </w:r>
        <w:r>
          <w:t>48</w:t>
        </w:r>
        <w:r>
          <w:fldChar w:fldCharType="end"/>
        </w:r>
      </w:hyperlink>
    </w:p>
    <w:p>
      <w:pPr>
        <w:pStyle w:val="TOC2"/>
        <w:tabs>
          <w:tab w:val="right" w:leader="dot" w:pos="8306"/>
        </w:tabs>
      </w:pPr>
      <w:hyperlink w:anchor="_Toc6490" w:history="1">
        <w:r>
          <w:rPr>
            <w:rFonts w:ascii="仿宋" w:eastAsia="仿宋" w:hAnsi="仿宋" w:cs="仿宋" w:hint="eastAsia"/>
            <w:lang w:eastAsia="zh-CN"/>
          </w:rPr>
          <w:t>(五)、质量审核与评价</w:t>
        </w:r>
        <w:r>
          <w:tab/>
        </w:r>
        <w:r>
          <w:fldChar w:fldCharType="begin"/>
        </w:r>
        <w:r>
          <w:instrText xml:space="preserve"> PAGEREF _Toc6490 \h </w:instrText>
        </w:r>
        <w:r>
          <w:fldChar w:fldCharType="separate"/>
        </w:r>
        <w:r>
          <w:t>49</w:t>
        </w:r>
        <w:r>
          <w:fldChar w:fldCharType="end"/>
        </w:r>
      </w:hyperlink>
    </w:p>
    <w:p>
      <w:pPr>
        <w:pStyle w:val="TOC2"/>
        <w:tabs>
          <w:tab w:val="right" w:leader="dot" w:pos="8306"/>
        </w:tabs>
      </w:pPr>
      <w:hyperlink w:anchor="_Toc988" w:history="1">
        <w:r>
          <w:rPr>
            <w:rFonts w:ascii="仿宋" w:eastAsia="仿宋" w:hAnsi="仿宋" w:cs="仿宋" w:hint="eastAsia"/>
            <w:lang w:eastAsia="zh-CN"/>
          </w:rPr>
          <w:t>(六)、不符合与纠正措施</w:t>
        </w:r>
        <w:r>
          <w:tab/>
        </w:r>
        <w:r>
          <w:fldChar w:fldCharType="begin"/>
        </w:r>
        <w:r>
          <w:instrText xml:space="preserve"> PAGEREF _Toc988 \h </w:instrText>
        </w:r>
        <w:r>
          <w:fldChar w:fldCharType="separate"/>
        </w:r>
        <w:r>
          <w:t>50</w:t>
        </w:r>
        <w:r>
          <w:fldChar w:fldCharType="end"/>
        </w:r>
      </w:hyperlink>
    </w:p>
    <w:p>
      <w:pPr>
        <w:pStyle w:val="TOC1"/>
        <w:tabs>
          <w:tab w:val="right" w:leader="dot" w:pos="8306"/>
        </w:tabs>
      </w:pPr>
      <w:hyperlink w:anchor="_Toc3250" w:history="1">
        <w:r>
          <w:rPr>
            <w:rFonts w:ascii="仿宋" w:eastAsia="仿宋" w:hAnsi="仿宋" w:cs="仿宋" w:hint="eastAsia"/>
            <w:lang w:eastAsia="zh-CN"/>
          </w:rPr>
          <w:t>十四、供应链管理</w:t>
        </w:r>
        <w:r>
          <w:tab/>
        </w:r>
        <w:r>
          <w:fldChar w:fldCharType="begin"/>
        </w:r>
        <w:r>
          <w:instrText xml:space="preserve"> PAGEREF _Toc3250 \h </w:instrText>
        </w:r>
        <w:r>
          <w:fldChar w:fldCharType="separate"/>
        </w:r>
        <w:r>
          <w:t>52</w:t>
        </w:r>
        <w:r>
          <w:fldChar w:fldCharType="end"/>
        </w:r>
      </w:hyperlink>
    </w:p>
    <w:p>
      <w:pPr>
        <w:pStyle w:val="TOC2"/>
        <w:tabs>
          <w:tab w:val="right" w:leader="dot" w:pos="8306"/>
        </w:tabs>
      </w:pPr>
      <w:hyperlink w:anchor="_Toc24397" w:history="1">
        <w:r>
          <w:rPr>
            <w:rFonts w:ascii="仿宋" w:eastAsia="仿宋" w:hAnsi="仿宋" w:cs="仿宋" w:hint="eastAsia"/>
            <w:lang w:eastAsia="zh-CN"/>
          </w:rPr>
          <w:t>(一)、供应链战略规划</w:t>
        </w:r>
        <w:r>
          <w:tab/>
        </w:r>
        <w:r>
          <w:fldChar w:fldCharType="begin"/>
        </w:r>
        <w:r>
          <w:instrText xml:space="preserve"> PAGEREF _Toc24397 \h </w:instrText>
        </w:r>
        <w:r>
          <w:fldChar w:fldCharType="separate"/>
        </w:r>
        <w:r>
          <w:t>52</w:t>
        </w:r>
        <w:r>
          <w:fldChar w:fldCharType="end"/>
        </w:r>
      </w:hyperlink>
    </w:p>
    <w:p>
      <w:pPr>
        <w:pStyle w:val="TOC2"/>
        <w:tabs>
          <w:tab w:val="right" w:leader="dot" w:pos="8306"/>
        </w:tabs>
      </w:pPr>
      <w:hyperlink w:anchor="_Toc3479" w:history="1">
        <w:r>
          <w:rPr>
            <w:rFonts w:ascii="仿宋" w:eastAsia="仿宋" w:hAnsi="仿宋" w:cs="仿宋" w:hint="eastAsia"/>
            <w:lang w:eastAsia="zh-CN"/>
          </w:rPr>
          <w:t>(二)、供应商选择与合作</w:t>
        </w:r>
        <w:r>
          <w:tab/>
        </w:r>
        <w:r>
          <w:fldChar w:fldCharType="begin"/>
        </w:r>
        <w:r>
          <w:instrText xml:space="preserve"> PAGEREF _Toc3479 \h </w:instrText>
        </w:r>
        <w:r>
          <w:fldChar w:fldCharType="separate"/>
        </w:r>
        <w:r>
          <w:t>53</w:t>
        </w:r>
        <w:r>
          <w:fldChar w:fldCharType="end"/>
        </w:r>
      </w:hyperlink>
    </w:p>
    <w:p>
      <w:pPr>
        <w:pStyle w:val="TOC2"/>
        <w:tabs>
          <w:tab w:val="right" w:leader="dot" w:pos="8306"/>
        </w:tabs>
      </w:pPr>
      <w:hyperlink w:anchor="_Toc2073" w:history="1">
        <w:r>
          <w:rPr>
            <w:rFonts w:ascii="仿宋" w:eastAsia="仿宋" w:hAnsi="仿宋" w:cs="仿宋" w:hint="eastAsia"/>
            <w:lang w:eastAsia="zh-CN"/>
          </w:rPr>
          <w:t>(三)、物流与库存管理</w:t>
        </w:r>
        <w:r>
          <w:tab/>
        </w:r>
        <w:r>
          <w:fldChar w:fldCharType="begin"/>
        </w:r>
        <w:r>
          <w:instrText xml:space="preserve"> PAGEREF _Toc2073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85"/>
      <w:r>
        <w:rPr>
          <w:rFonts w:ascii="仿宋" w:eastAsia="仿宋" w:hAnsi="仿宋" w:cs="仿宋" w:hint="eastAsia"/>
          <w:sz w:val="28"/>
          <w:lang w:eastAsia="zh-CN"/>
        </w:rPr>
        <w:t>一、锰项目危机管理</w:t>
      </w:r>
      <w:bookmarkEnd w:id="2"/>
    </w:p>
    <w:p>
      <w:pPr>
        <w:pStyle w:val="Heading2"/>
        <w:rPr>
          <w:rFonts w:ascii="仿宋" w:eastAsia="仿宋" w:hAnsi="仿宋" w:cs="仿宋" w:hint="eastAsia"/>
          <w:lang w:eastAsia="zh-CN"/>
        </w:rPr>
      </w:pPr>
      <w:bookmarkStart w:id="3" w:name="_Toc255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锰项目危机管理中，危机预警与识别是确保锰项目稳健运行的核心步骤。通过建立全面的监测机制，锰项目团队旨在及时发现和理解潜在的风险和危机因素，以便采取及时的预防和应对措施，确保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首先，通过深入的风险评估，锰项目团队全面分析了整个锰项目和各个阶段可能存在的威胁。这包括准确评估每个潜在风险的发生概率和可能影响的程度，为后续危机预警提供了有力支持。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锰项目团队着重于明确定义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实时监测作为危机预警的关键手段，通过对锰项目进展的持续监控，团队能够及时发现潜在问题并作出迅速反应。锰项目管理工具、定期进度报告以及团队会议等方式都被纳入监测体系，确保信息能够流畅传递。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在这一阶段，团队的专业素养和反应速度将发挥至关重要的作用，以确保潜在危机能够在初期得到有效的处理，最大程度地减轻负面影响。通过危机预警与识别，锰项目得以更有序、可控地推进。</w:t>
      </w:r>
    </w:p>
    <w:p>
      <w:pPr>
        <w:pStyle w:val="Heading2"/>
        <w:ind w:firstLine="560" w:firstLineChars="200"/>
        <w:rPr>
          <w:rFonts w:ascii="仿宋" w:eastAsia="仿宋" w:hAnsi="仿宋" w:cs="仿宋" w:hint="eastAsia"/>
          <w:sz w:val="28"/>
          <w:lang w:eastAsia="zh-CN"/>
        </w:rPr>
      </w:pPr>
      <w:bookmarkStart w:id="4" w:name="_Toc207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暂停锰项目进度：为遏制危机蔓延，锰项目暂时停止进行，以便全面评估当前状况。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实时沟通：与关键利益相关者建立实时沟通机制，向他们传递锰项目危机的实际状况，保障锰项目核心利益。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随着危机得到初步控制，锰项目团队转向制定恢复计划，以确保锰项目能够从中迅速恢复。主要恢复计划包括：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修复受损的进度计划：重新评估锰项目进度，制定修复计划，确保锰项目尽快回归正常进程。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08"/>
      <w:r>
        <w:rPr>
          <w:rFonts w:ascii="仿宋" w:eastAsia="仿宋" w:hAnsi="仿宋" w:cs="仿宋" w:hint="eastAsia"/>
          <w:sz w:val="28"/>
          <w:lang w:eastAsia="zh-CN"/>
        </w:rPr>
        <w:t>二、锰项目建设背景及必要性分析</w:t>
      </w:r>
      <w:bookmarkEnd w:id="5"/>
    </w:p>
    <w:p>
      <w:pPr>
        <w:pStyle w:val="Heading2"/>
        <w:rPr>
          <w:rFonts w:ascii="仿宋" w:eastAsia="仿宋" w:hAnsi="仿宋" w:cs="仿宋" w:hint="eastAsia"/>
          <w:lang w:eastAsia="zh-CN"/>
        </w:rPr>
      </w:pPr>
      <w:bookmarkStart w:id="6" w:name="_Toc7880"/>
      <w:r>
        <w:rPr>
          <w:rFonts w:ascii="仿宋" w:eastAsia="仿宋" w:hAnsi="仿宋" w:cs="仿宋" w:hint="eastAsia"/>
          <w:lang w:eastAsia="zh-CN"/>
        </w:rPr>
        <w:t>(一)、锰项目背景分析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我们的背景分析将深入挖掘当前行业的发展趋势，通过对竞争态势的全面审视，找到锰项目在这个潮流中的定位。同时，我们将关注行业内涌现的新兴机遇，以便锰项目更好地融入行业发展的潮流中。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锰项目提供了强大的发展动力。我们将聚焦于行业内最新的技术发展趋势，包括但不限于人工智能、大数据分析、物联网等领域。通过深度的技术研究，我们将确保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锰项目发展的源泉。我们将投入更多的精力对市场需求进行深入剖析，超越表面的需求，深入挖掘潜在的市场痛点和机遇。通过对市场需求的细致了解，锰项目将更有针对性地设计解决方案，满足市场的多样化需求，从而更好地促进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锰项目战略至关重要。我们将对竞争态势进行更为深入的分析，包括但不限于市场份额、产品特点、客户满意度等多个维度。通过深度的竞争分析，锰项目将能够更准确地把握市场脉搏，制定具有竞争力的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锰项目的发展具有直接的影响。我们将进行更为全面的法规和政策分析，了解行业发展中的潜在法律风险和合规挑战。通过充分了解和遵守相关法规，锰项目将确保在法律框架内合法合规运营，为锰项目的稳健发展提供有力支持。</w:t>
      </w:r>
    </w:p>
    <w:p>
      <w:pPr>
        <w:pStyle w:val="Heading2"/>
        <w:ind w:firstLine="560" w:firstLineChars="200"/>
        <w:rPr>
          <w:rFonts w:ascii="仿宋" w:eastAsia="仿宋" w:hAnsi="仿宋" w:cs="仿宋" w:hint="eastAsia"/>
          <w:sz w:val="28"/>
          <w:lang w:eastAsia="zh-CN"/>
        </w:rPr>
      </w:pPr>
      <w:bookmarkStart w:id="7" w:name="_Toc25449"/>
      <w:r>
        <w:rPr>
          <w:rFonts w:ascii="仿宋" w:eastAsia="仿宋" w:hAnsi="仿宋" w:cs="仿宋" w:hint="eastAsia"/>
          <w:sz w:val="28"/>
          <w:lang w:eastAsia="zh-CN"/>
        </w:rPr>
        <w:t>(二)、锰项目建设必要性分析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建设的迫切性源于对行业发展趋势的深刻洞察。我们正处于一个行业变革的时代，科技创新、数字化转型成为企业发展的关键动力。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建设不仅仅是为了跟上潮流，更是为了通过技术创新推动企业的持续发展。通过引入先进的技术和解决方案，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锰项目的建设成为必然选择，通过提高产品质量、拓展服务领域，从而在竞争中获得更多的机会。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锰项目建设的必要性体现在对客户需求更精准的满足。通过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建设的背后是对企业持续创新的追求。只有通过不断创新，企业才能在竞争中立于不败之地。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08"/>
      <w:r>
        <w:rPr>
          <w:rFonts w:ascii="仿宋" w:eastAsia="仿宋" w:hAnsi="仿宋" w:cs="仿宋" w:hint="eastAsia"/>
          <w:sz w:val="28"/>
          <w:lang w:eastAsia="zh-CN"/>
        </w:rPr>
        <w:t>三、锰项目建设单位说明</w:t>
      </w:r>
      <w:bookmarkEnd w:id="8"/>
    </w:p>
    <w:p>
      <w:pPr>
        <w:pStyle w:val="Heading2"/>
        <w:rPr>
          <w:rFonts w:ascii="仿宋" w:eastAsia="仿宋" w:hAnsi="仿宋" w:cs="仿宋" w:hint="eastAsia"/>
          <w:lang w:eastAsia="zh-CN"/>
        </w:rPr>
      </w:pPr>
      <w:bookmarkStart w:id="9" w:name="_Toc2879"/>
      <w:r>
        <w:rPr>
          <w:rFonts w:ascii="仿宋" w:eastAsia="仿宋" w:hAnsi="仿宋" w:cs="仿宋" w:hint="eastAsia"/>
          <w:lang w:eastAsia="zh-CN"/>
        </w:rPr>
        <w:t>(一)、锰项目承办单位基本情况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9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锰项目承办单位的XXXX，我们着眼于实现可持续的经济效益。通过技术创新和解决方案的提供，公司预计在锰项目执行期间将获得可观的收入增长。这一收入来源主要包括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同时，我们注重成本控制和效率提升，以确保锰项目的可持续盈利。透过精细的管理和资源优化，公司期望实现锰项目利润最大化。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锰项目实施进行全面的投资评估，包括锰项目启动阶段的资金投入和后续运营成本。通过对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为确保公司在锰项目实施过程中具备足够的资金流动性，公司将进行详尽的现金流分析。这包括资金需求的合理预测、锰项目周期内的资金峰谷分析以及灵活的财务管理策略，以应对各种潜在的经济变动。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322"/>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7545"/>
      <w:r>
        <w:rPr>
          <w:rFonts w:ascii="仿宋" w:eastAsia="仿宋" w:hAnsi="仿宋" w:cs="仿宋" w:hint="eastAsia"/>
          <w:lang w:eastAsia="zh-CN"/>
        </w:rPr>
        <w:t>(一)、锰行业分析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锰行业一直以来都是市场的关注焦点。行业内的发展趋势、竞争态势以及潜在机会都对锰项目的推进产生深远的影响。通过深入研究行业的整体概貌，我们将更好地理解行业的核心特征，为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行业，技术一直是推动创新和发展的关键因素。我们将对当前技术趋势进行详尽分析，包括但不限于人工智能、大数据应用、先进制造技术等。这有助于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锰项目成功的基础。我们将对主要竞争对手进行深入研究，包括其市场份额、产品特点、市场定位等。通过全面了解竞争对手的优势和劣势，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184"/>
      <w:r>
        <w:rPr>
          <w:rFonts w:ascii="仿宋" w:eastAsia="仿宋" w:hAnsi="仿宋" w:cs="仿宋" w:hint="eastAsia"/>
          <w:sz w:val="28"/>
          <w:lang w:eastAsia="zh-CN"/>
        </w:rPr>
        <w:t>(二)、锰市场分析预测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通过对市场规模的深入调研，我们将预测锰市场未来的增长趋势。这包括市场的整体规模、各细分领域的发展趋势等。锰项目可以根据市场的扩张速度和潜在机会，制定更符合市场需求的发展策略。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锰项目实施过程中需要充分考虑的因素。我们将对市场风险进行全面评估，包括但不限于政策法规风险、市场竞争风险、技术变革风险等。通过对潜在风险的深入分析，锰项目可以制定相应的风险缓解策略，降低不确定性对锰项目的影响。</w:t>
      </w:r>
    </w:p>
    <w:p>
      <w:pPr>
        <w:pStyle w:val="Heading1"/>
        <w:ind w:firstLine="560" w:firstLineChars="200"/>
        <w:rPr>
          <w:rFonts w:ascii="仿宋" w:eastAsia="仿宋" w:hAnsi="仿宋" w:cs="仿宋" w:hint="eastAsia"/>
          <w:sz w:val="28"/>
          <w:lang w:eastAsia="zh-CN"/>
        </w:rPr>
      </w:pPr>
      <w:bookmarkStart w:id="14" w:name="_Toc854"/>
      <w:r>
        <w:rPr>
          <w:rFonts w:ascii="仿宋" w:eastAsia="仿宋" w:hAnsi="仿宋" w:cs="仿宋" w:hint="eastAsia"/>
          <w:sz w:val="28"/>
          <w:lang w:eastAsia="zh-CN"/>
        </w:rPr>
        <w:t>五、锰项目绩效评估</w:t>
      </w:r>
      <w:bookmarkEnd w:id="14"/>
    </w:p>
    <w:p>
      <w:pPr>
        <w:pStyle w:val="Heading2"/>
        <w:rPr>
          <w:rFonts w:ascii="仿宋" w:eastAsia="仿宋" w:hAnsi="仿宋" w:cs="仿宋" w:hint="eastAsia"/>
          <w:lang w:eastAsia="zh-CN"/>
        </w:rPr>
      </w:pPr>
      <w:bookmarkStart w:id="15" w:name="_Toc3109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在锰项目中，我们设计了一套全面的绩效评估指标，以确保锰项目的可控和成功交付。这些指标跨足锰项目目标、成本、进度和质量等多个维度，为我们提供了全面洞察锰项目的健康状况。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锰项目目标达成率是我们关注的首要指标。我们设定了明确的目标，并通过定期监测和评估，迅速发现并应对潜在的目标偏差。这为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进度作为关键的绩效指标之一，得到了精心的关注。我们制定了详细的锰项目进度计划，并设立了进度符合度指标，确保实际进度与计划进度保持一致。这使我们能够快速发现和解决潜在的进度问题，保持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锰项目绩效的不可或缺的一环。我们引入了一系列的质量标准和客户满意度指标，以确保锰项目交付的成果在质量上达到或超越预期水平。通过持续监测这些指标，我们努力提升锰项目整体质量水平，为锰项目的成功交付提供有力保障。通过这些科学且全面的绩效评估，我们能够更好地引导锰项目的持续改进，确保锰项目目标的顺利达成。</w:t>
      </w:r>
    </w:p>
    <w:p>
      <w:pPr>
        <w:pStyle w:val="Heading2"/>
        <w:ind w:firstLine="560" w:firstLineChars="200"/>
        <w:rPr>
          <w:rFonts w:ascii="仿宋" w:eastAsia="仿宋" w:hAnsi="仿宋" w:cs="仿宋" w:hint="eastAsia"/>
          <w:sz w:val="28"/>
          <w:lang w:eastAsia="zh-CN"/>
        </w:rPr>
      </w:pPr>
      <w:bookmarkStart w:id="16" w:name="_Toc2938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绩效评估是锰项目中的关键环节，为确保锰项目达到预期目标，我们采用了多层次、多维度的绩效评估方法。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从定性角度来看，我们注重锰项目的战略目标对齐，确保每个决策和行动都与锰项目整体目标保持一致。团队会定期召开战略对齐会议，审视当前工作与锰项目战略是否保持一致，以及是否需要调整战略方向。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锰项目进度、质量、成本和风险等方面。这些指标通过数据收集和分析，为锰项目管理团队提供了客观的评估依据。例如，我们通过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绩效评估不仅仅停留在锰项目内部，还考虑了锰项目对外部环境的影响。我们定期进行干系人满意度调查，以了解各利益相关方对锰项目的期望和满意度，并及时做出调整。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这种多层次、多角度的绩效评估方法，使得我们能够全面了解锰项目的运行状态，及时做出调整，确保锰项目在不断变化的环境中保持稳健前行。</w:t>
      </w:r>
    </w:p>
    <w:p>
      <w:pPr>
        <w:pStyle w:val="Heading2"/>
        <w:ind w:firstLine="560" w:firstLineChars="200"/>
        <w:rPr>
          <w:rFonts w:ascii="仿宋" w:eastAsia="仿宋" w:hAnsi="仿宋" w:cs="仿宋" w:hint="eastAsia"/>
          <w:sz w:val="28"/>
          <w:lang w:eastAsia="zh-CN"/>
        </w:rPr>
      </w:pPr>
      <w:bookmarkStart w:id="17" w:name="_Toc1327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为了确保锰项目的有效管理和不断优化，我们采用了精心设计的绩效评估周期。这个周期旨在实现灵活、实时和全面的评估，以适应锰项目执行中的各种挑战。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锰项目的不同需求，分为短期、中期和长期。短期评估关注每个迭代或工作周期，以及时发现和解决当前任务中的问题。中期评估涵盖几个迭代，深入了解整体锰项目的趋势和性能。长期评估则着眼于整个锰项目阶段，确保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我们强调实时性的信息反馈，通过采用先进的锰项目管理工具和协作平台，团队成员能够随时更新和分享锰项目数据。这种实时性的反馈机制使我们能够及时察觉潜在问题，快速调整，保持锰项目的稳健运作。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锰项目的决策制定密不可分。每个周期的锰项目回顾会议成为集体总结经验、识别问题深层次原因并找到创新解决方案的平台。这种定期的反思与调整机制使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83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900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锰项目的主要产品是XXXX，预计年产值为XXX万元。这一产品在市场中占据着重要的地位，其广泛的应用范围使得该锰项目的市场前景非常广阔。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锰项目的xxx产品作为重要的原材料之一，将在多个领域发挥关键作用。其在建筑、交通、能源等方面的广泛应用将为整个产业链提供强大的支持，形成产业协同效应。锰项目的年产值XXX万XXX万XXX万万元不仅反映了其在市场上的巨大潜力，更预示着它对国民经济的积极贡献。这种关联度高、涉及面广的产业关系，使得该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42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总征地面积为XXXX平方米，相当于约XX.XX亩，其中净用地面积为XXXX平方米，红线范围内相当于约XX.XX亩。这一用地规模充分考虑了锰项目的建设需求，保障了锰项目在合适的空间内得以充分发展。锰项目规划的总建筑面积为XXXX平方米，其中主体工程建设占XXXX平方米，计容建筑面积达XXXX平方米。预计建筑工程的投资将达到XXXX万元，为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锰项目计划购置的设备共计XXXX台（套），设备购置费用为XXXX万元。这一设备购置计划充分考虑到锰项目的生产需求和技术要求，确保了锰项目在生产运营中具备先进的技术装备和高效的生产能力。设备的合理配置将为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项目计划总投资为XXXX万元，预计年实现营业收入为XXXX万元。这一产能规模的设定旨在确保锰项目能够在投资与回报之间取得平衡，实现长期可持续的发展。锰项目的总投资充分考虑到各个方面的需求，包括用地建设、设备购置等多个环节，以确保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9361"/>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11817"/>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项目的消防设计中，锰遵循一系列关键原则以确保火灾发生时能够迅速、有效地应对。首先，围绕建筑物设置了环形消防车道，锰符合规范，以保障消防车辆能够快速抵达现场。建筑物之间的间隔根据消防设计规范要求，锰同时在外部设置水泵接合器，以方便外部消防车的水源接合。锰项目采用自然通风与局部强制通风相结合的原则，锰特别对易泄漏有害介质的管道及设备，锰采用露天布置，无法露天布置的设备则采用强制通风。对于可能有害气体积累的场所，如分析室，锰设置局部机械通风，锰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https://d.book118.com/616114111011010041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01A75"/>
    <w:rsid w:val="35101A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14111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2024-01-22T02:26:00Z</dcterms:created>
  <dcterms:modified xsi:type="dcterms:W3CDTF">2024-01-22T02:26:38Z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438A3155D497483BADC800B8DAB949AF_11</vt:lpwstr>
  </property>
  <property fmtid="{D5CDD505-2E9C-101B-9397-08002B2CF9AE}" pid="3" name="KSOProductBuildVer">
    <vt:lpwstr>2052-12.1.0.16120</vt:lpwstr>
  </property>
</Properties>
</file>