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D6C41" w:rsidRPr="00CD6C41" w:rsidP="00CD6C41">
      <w:pPr>
        <w:jc w:val="center"/>
        <w:rPr>
          <w:rFonts w:ascii="微软雅黑" w:eastAsia="微软雅黑" w:hAnsi="微软雅黑"/>
          <w:b/>
          <w:bCs/>
          <w:sz w:val="28"/>
        </w:rPr>
      </w:pPr>
      <w:r w:rsidRPr="00CD6C41">
        <w:rPr>
          <w:rFonts w:ascii="微软雅黑" w:eastAsia="微软雅黑" w:hAnsi="微软雅黑"/>
          <w:b/>
          <w:bCs/>
          <w:sz w:val="28"/>
        </w:rPr>
        <w:t>2024届安徽省阜阳市颍上县第二中学等三校语文高三上期末检测模拟试题</w:t>
      </w:r>
    </w:p>
    <w:p w:rsidR="00A00BBE" w:rsidRPr="00A00BBE" w:rsidP="007C24C8">
      <w:pPr>
        <w:jc w:val="left"/>
        <w:rPr>
          <w:rFonts w:ascii="宋体" w:hAnsi="宋体"/>
          <w:b/>
          <w:bCs/>
        </w:rPr>
      </w:pPr>
      <w:r w:rsidRPr="00A00BBE">
        <w:rPr>
          <w:rFonts w:ascii="宋体" w:hAnsi="宋体" w:hint="eastAsia"/>
          <w:b/>
          <w:bCs/>
        </w:rPr>
        <w:t>注意事项</w:t>
      </w:r>
    </w:p>
    <w:p w:rsidR="00A00BBE" w:rsidRPr="00A00BBE" w:rsidP="007C24C8">
      <w:pPr>
        <w:jc w:val="left"/>
        <w:rPr>
          <w:rFonts w:ascii="宋体" w:hAnsi="宋体" w:hint="eastAsia"/>
          <w:b/>
          <w:bCs/>
        </w:rPr>
      </w:pPr>
      <w:r w:rsidRPr="00A00BBE">
        <w:rPr>
          <w:rFonts w:ascii="宋体" w:hAnsi="宋体" w:hint="eastAsia"/>
          <w:b/>
          <w:bCs/>
        </w:rPr>
        <w:t>1．考生要认真填写考场号和座位序号。</w:t>
      </w:r>
    </w:p>
    <w:p w:rsidR="00A00BBE" w:rsidRPr="00A00BBE" w:rsidP="007C24C8">
      <w:pPr>
        <w:jc w:val="left"/>
        <w:rPr>
          <w:rFonts w:ascii="宋体" w:hAnsi="宋体" w:hint="eastAsia"/>
          <w:b/>
          <w:bCs/>
        </w:rPr>
      </w:pPr>
      <w:r w:rsidRPr="00A00BBE">
        <w:rPr>
          <w:rFonts w:ascii="宋体" w:hAnsi="宋体" w:hint="eastAsia"/>
          <w:b/>
          <w:bCs/>
        </w:rPr>
        <w:t>2．试题所有答案必须填涂或书写在答题卡上，在试卷上作答无效。第一部分必须用2B 铅笔作答；第二部分必须用黑色字迹的签字笔作答。</w:t>
      </w:r>
    </w:p>
    <w:p w:rsidR="00A00BBE" w:rsidRPr="00A00BBE" w:rsidP="007C24C8">
      <w:pPr>
        <w:rPr>
          <w:b/>
        </w:rPr>
      </w:pPr>
      <w:r w:rsidRPr="00A00BBE">
        <w:rPr>
          <w:rFonts w:ascii="宋体" w:hAnsi="宋体" w:hint="eastAsia"/>
          <w:b/>
          <w:bCs/>
        </w:rPr>
        <w:t>3．考试结束后，考生须将试卷和答题卡放在桌面上，待监考员收回。</w:t>
      </w:r>
    </w:p>
    <w:p w:rsidR="00A00BBE" w:rsidRPr="00A00BBE" w:rsidP="00A00BBE">
      <w:pPr>
        <w:jc w:val="center"/>
        <w:rPr>
          <w:rFonts w:ascii="宋体" w:hAnsi="宋体"/>
          <w:b/>
        </w:rPr>
      </w:pPr>
    </w:p>
    <w:p w:rsidR="00A00BBE" w:rsidRPr="00A00BBE" w:rsidP="00A00BBE">
      <w:pPr>
        <w:jc w:val="left"/>
        <w:rPr>
          <w:rFonts w:ascii="宋体" w:hAnsi="宋体"/>
          <w:b/>
        </w:rPr>
      </w:pPr>
    </w:p>
    <w:p w:rsidR="00A00BBE" w:rsidRPr="00A00BBE" w:rsidP="007C24C8">
      <w:pPr>
        <w:spacing w:line="360" w:lineRule="auto"/>
        <w:jc w:val="left"/>
        <w:textAlignment w:val="center"/>
        <w:rPr>
          <w:rFonts w:ascii="宋体" w:hAnsi="宋体" w:cs="宋体"/>
          <w:b/>
        </w:rPr>
      </w:pPr>
      <w:r w:rsidRPr="00A00BBE">
        <w:rPr>
          <w:rFonts w:ascii="宋体" w:hAnsi="宋体"/>
          <w:b/>
        </w:rPr>
        <w:t>1．</w:t>
      </w:r>
      <w:r w:rsidRPr="00A00BBE">
        <w:rPr>
          <w:rFonts w:ascii="宋体" w:hAnsi="宋体" w:cs="宋体"/>
          <w:b/>
        </w:rPr>
        <w:t>阅读下面的文字，完成下列小题。</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秤匠</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李笙清</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①从我懂事的时候起,老镇上就有一个专门做木杆秤的铺面，招牌上写着四个大字“韦记秤店”，黑漆描金，古色古香。韦家祖籍四川，据说还是19世纪末逃荒来到我们这边的，就此在老镇落地生根，开枝散叶繁衍开来。</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②韦家秤店是祖传的手艺，男女都传，但从不传于外姓。</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③童年时，我经常到秤铺玩耍，韦老师傅一脸的白胡须。他的一个孙子狗娃跟我同年，关系十分要好，七岁就开始学做秤，屁股上没少挨爷爷的竹板。</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④到了狗娃父亲这一代，韦家已经在周边好几个乡镇都有了秤店，挂的全是“韦记秤店”招牌，就像如今流行的连锁店一样，使用的都是韦家家传的纯手工制秤技艺。除了制秤，“韦记秤店”还修理各种秤具。由于信誉好，手艺精湛，质量上乘，生意特别红火。</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⑤狗娃没念过什么书，但能说会道，头脑活络。</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⑥“你可不要小看我们做秤的，这木杆秤可以说是咱们中国的‘国粹’呢！”每次喝了酒后，狗娃总会跟我唠叨关于秤的话题。在他的讲述下，我知晓了制秤是门纯手工活，看似简单，其实从选材、刨杆、打磨、打眼，到校秤、锥星、抛光、打蜡、上色，工序繁杂。</w:t>
      </w:r>
      <w:r w:rsidRPr="00A00BBE">
        <w:rPr>
          <w:rFonts w:ascii="楷体" w:eastAsia="楷体" w:hAnsi="楷体" w:cs="楷体"/>
          <w:b/>
          <w:u w:val="single"/>
        </w:rPr>
        <w:t>秤砲谓之“权”，秤杆谓之“衡”，秤杆上的秤星，也有许多讲究，一颗星代表一两重，三颗星名曰“福、禄、寿”，解释为生意人欺人一两就会“失福”，欺人二两则后人“无禄”，即没有官做，欺人三两则要“折寿”</w:t>
      </w:r>
      <w:r w:rsidRPr="00A00BBE">
        <w:rPr>
          <w:rFonts w:ascii="楷体" w:eastAsia="楷体" w:hAnsi="楷体" w:cs="楷体"/>
          <w:b/>
        </w:rPr>
        <w:t>。狗娃侃侃而谈时，从不随意用手比划，这一点跟韦老爷子几乎一模一样,据说是韦家祖传的家训：手是用来做秤的，不能招摇。</w:t>
      </w:r>
    </w:p>
    <w:p w:rsidR="00A00BBE" w:rsidRPr="00A00BBE" w:rsidP="007C24C8">
      <w:pPr>
        <w:spacing w:line="360" w:lineRule="auto"/>
        <w:ind w:firstLine="420"/>
        <w:jc w:val="left"/>
        <w:textAlignment w:val="center"/>
        <w:rPr>
          <w:rFonts w:ascii="楷体" w:eastAsia="楷体" w:hAnsi="楷体" w:cs="楷体"/>
          <w:b/>
        </w:rPr>
        <w:sectPr w:rsidSect="00A12C77">
          <w:pgSz w:w="11907" w:h="16839" w:code="9"/>
          <w:pgMar w:top="900" w:right="1997" w:bottom="900" w:left="1997" w:header="500" w:footer="500" w:gutter="0"/>
          <w:cols w:sep="1" w:space="425"/>
          <w:docGrid w:type="lines" w:linePitch="312"/>
        </w:sectPr>
      </w:pP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⑦据说当年老镇上还有一家秤店，匠人也是外乡人，制秤手艺也不错，后来却经营不下去而转到外地做生意去了。究其原因，主要是20世纪30年代，店主一时贪图高利，给当地湖霸制造了一杆中间打空灌了水银的“黑心秤”，后来被渔民发现后殃及这家制秤店，结果只能卷铺盖走人了。</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⑧韦家制秤一直以来恪守祖训家规，口碑在外，曾数次拒绝过“黑心秤”的制作，大有唐代诗人郑薰笔下“镜照分妍丑，秤称分重轻。颜容宁入鉴，铢两岂关衡”的高风。那时候使用木杆秤的多，粮行、渔行、山货行等都是使用很大的木杆秤,有些做小生意的则是使用小木杆秤，乡下农户上街卖菜和鸡蛋、鸭蛋则是使用较小的木杆秤，所以除了本地生意兴隆，许多外地商户也慕名而来，专门在“韦记秤店”订制大大小小的秤具。尤其是那家因制作“黑心秤”的店主离开后，“韦记秤店”更是成了老镇上唯一的制秤店铺。</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⑨家乡小镇很古老，历史可追溯到明末清初，已有数百年的历史。一条大河穿镇而过，直通长江，南来北往做各种生意的人很多，如贩卖河鲜、绸缎、粮食、食盐的，留下一些大码头的痕迹。过去做生意大都使用木秤，主要有钩秤和盘秤两种。特别是乡村人家,几乎家家必备，小商小贩更是人手一把，朝夕不离。这样一来，信誉素著的韦家木杆秤就成了人们购秤的首选，不光称量准确，而且使用的材质上乘，秤纽灵活，秤钩美观耐用，秤盘形制多样，大小不一，秤量不差分毫。特别是渔行、粮行、煤行、盐行的大秤，需要精心丈量距离，要做到毫厘不差。</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⑩我曾看过狗娃制秤，工序繁杂而精细。先要做好头小、腹胖、尾细的杆身，然后用“雷公钻”钻出几百个不到一毫米的秤星孔、装饰花案孔和阿拉伯数字，每个孔里嵌入铜丝、锡丝，用利刃刮断，然后敲实、打磨、抛光,直到秤杆光滑、秤星闪亮、秤花生辉的地步。</w:t>
      </w:r>
    </w:p>
    <w:p w:rsidR="00A00BBE" w:rsidRPr="00A00BBE" w:rsidP="007C24C8">
      <w:pPr>
        <w:spacing w:line="360" w:lineRule="auto"/>
        <w:ind w:firstLine="420"/>
        <w:jc w:val="left"/>
        <w:textAlignment w:val="center"/>
        <w:rPr>
          <w:rFonts w:ascii="楷体" w:eastAsia="楷体" w:hAnsi="楷体" w:cs="楷体"/>
          <w:b/>
        </w:rPr>
      </w:pPr>
      <w:r w:rsidRPr="00A00BBE">
        <w:rPr>
          <w:rFonts w:ascii="Cambria Math" w:eastAsia="Cambria Math" w:hAnsi="Cambria Math" w:cs="Cambria Math"/>
          <w:b/>
        </w:rPr>
        <w:t>⑪</w:t>
      </w:r>
      <w:r w:rsidRPr="00A00BBE">
        <w:rPr>
          <w:rFonts w:ascii="楷体" w:eastAsia="楷体" w:hAnsi="楷体" w:cs="楷体"/>
          <w:b/>
        </w:rPr>
        <w:t>如今，先进的电子秤、磅秤逐步取代了已传承2000多年的木杆秤，但老镇集市上仍然有一些小贩在使用木杆秤。“韦记秤店”并没有被日新月异的时光湮没,在制作传统的木杆秤的同时，开始销售和修理各种各样的电子秤和磅秤，生意依然红火。每次返乡，看到挂在店里的那些木杆秤，就像看到令人赏心悦目的艺术品，我的心里总会泛起几许怀旧的思绪。</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（有删改）</w:t>
      </w:r>
    </w:p>
    <w:p w:rsidR="00A00BBE" w:rsidRPr="00A00BBE" w:rsidP="007C24C8">
      <w:pPr>
        <w:spacing w:line="360" w:lineRule="auto"/>
        <w:jc w:val="left"/>
        <w:textAlignment w:val="center"/>
        <w:rPr>
          <w:rFonts w:ascii="宋体" w:hAnsi="宋体" w:cs="宋体"/>
          <w:b/>
        </w:rPr>
      </w:pPr>
      <w:r w:rsidRPr="00A00BBE">
        <w:rPr>
          <w:b/>
        </w:rPr>
        <w:t>1．</w:t>
      </w:r>
      <w:r w:rsidRPr="00A00BBE">
        <w:rPr>
          <w:rFonts w:ascii="宋体" w:hAnsi="宋体" w:cs="宋体"/>
          <w:b/>
        </w:rPr>
        <w:t>下列对小说思想内容的分析与概括，不正确的一项是</w:t>
      </w:r>
    </w:p>
    <w:p w:rsidR="00A00BBE" w:rsidRPr="00A00BBE" w:rsidP="007C24C8">
      <w:pPr>
        <w:spacing w:line="360" w:lineRule="auto"/>
        <w:jc w:val="left"/>
        <w:textAlignment w:val="center"/>
        <w:rPr>
          <w:rFonts w:ascii="宋体" w:hAnsi="宋体" w:cs="宋体"/>
          <w:b/>
        </w:rPr>
      </w:pPr>
      <w:r w:rsidRPr="00A00BBE">
        <w:rPr>
          <w:b/>
        </w:rPr>
        <w:t>A．</w:t>
      </w:r>
      <w:r w:rsidRPr="00A00BBE">
        <w:rPr>
          <w:rFonts w:ascii="宋体" w:hAnsi="宋体" w:cs="宋体"/>
          <w:b/>
        </w:rPr>
        <w:t>文章开头从“我懂事的时候”写起，具体描写了秤店的招牌，介绍了韦家扎根老镇的历史以及制秤手艺传承的情况，给读者带来神秘感。</w:t>
      </w:r>
    </w:p>
    <w:p w:rsidR="00A00BBE" w:rsidRPr="00A00BBE" w:rsidP="007C24C8">
      <w:pPr>
        <w:spacing w:line="360" w:lineRule="auto"/>
        <w:jc w:val="left"/>
        <w:textAlignment w:val="center"/>
        <w:rPr>
          <w:rFonts w:ascii="宋体" w:hAnsi="宋体" w:cs="宋体"/>
          <w:b/>
        </w:rPr>
      </w:pPr>
      <w:r w:rsidRPr="00A00BBE">
        <w:rPr>
          <w:b/>
        </w:rPr>
        <w:t>B．</w:t>
      </w:r>
      <w:r w:rsidRPr="00A00BBE">
        <w:rPr>
          <w:rFonts w:ascii="宋体" w:hAnsi="宋体" w:cs="宋体"/>
          <w:b/>
        </w:rPr>
        <w:t>小说以老镇上百年老店韦记秤店的兴衰为线索串联人物故事，在大跨度的时空背景下，折射出了时代的发展与变迁。</w:t>
      </w:r>
    </w:p>
    <w:p w:rsidR="00A00BBE" w:rsidRPr="00A00BBE" w:rsidP="007C24C8">
      <w:pPr>
        <w:spacing w:line="360" w:lineRule="auto"/>
        <w:jc w:val="left"/>
        <w:textAlignment w:val="center"/>
        <w:rPr>
          <w:rFonts w:ascii="宋体" w:hAnsi="宋体" w:cs="宋体"/>
          <w:b/>
        </w:rPr>
        <w:sectPr w:rsidSect="00A12C77">
          <w:type w:val="nextPage"/>
          <w:pgSz w:w="11907" w:h="16839" w:code="9"/>
          <w:pgMar w:top="900" w:right="1997" w:bottom="900" w:left="1997" w:header="500" w:footer="500" w:gutter="0"/>
          <w:pgNumType w:start="2"/>
          <w:cols w:sep="1" w:space="425"/>
          <w:titlePg w:val="0"/>
          <w:docGrid w:type="lines" w:linePitch="312"/>
        </w:sectPr>
      </w:pPr>
      <w:r w:rsidRPr="00A00BBE">
        <w:rPr>
          <w:b/>
        </w:rPr>
        <w:t>C．</w:t>
      </w:r>
      <w:r w:rsidRPr="00A00BBE">
        <w:rPr>
          <w:rFonts w:ascii="宋体" w:hAnsi="宋体" w:cs="宋体"/>
          <w:b/>
        </w:rPr>
        <w:t>“每次喝了酒后，狗娃总会跟我唠叨关于秤的话题”，小说借狗娃引出制秤的过程，既令人信服，同时也突出了狗娃无比自豪的心理。</w:t>
      </w:r>
    </w:p>
    <w:p w:rsidR="00A00BBE" w:rsidRPr="00A00BBE" w:rsidP="007C24C8">
      <w:pPr>
        <w:spacing w:line="360" w:lineRule="auto"/>
        <w:jc w:val="left"/>
        <w:textAlignment w:val="center"/>
        <w:rPr>
          <w:rFonts w:ascii="宋体" w:hAnsi="宋体" w:cs="宋体"/>
          <w:b/>
        </w:rPr>
      </w:pPr>
      <w:r w:rsidRPr="00A00BBE">
        <w:rPr>
          <w:b/>
        </w:rPr>
        <w:t>D．</w:t>
      </w:r>
      <w:r w:rsidRPr="00A00BBE">
        <w:rPr>
          <w:rFonts w:ascii="宋体" w:hAnsi="宋体" w:cs="宋体"/>
          <w:b/>
        </w:rPr>
        <w:t>结尾写如今看到店里的木杆秤就勾起“我”怀旧的思绪，一方面表明木杆秤正逐渐退出历史舞台，另一方面也表现了“我”对过去生活的怀念。</w:t>
      </w:r>
    </w:p>
    <w:p w:rsidR="00A00BBE" w:rsidRPr="00A00BBE" w:rsidP="007C24C8">
      <w:pPr>
        <w:spacing w:line="360" w:lineRule="auto"/>
        <w:jc w:val="left"/>
        <w:textAlignment w:val="center"/>
        <w:rPr>
          <w:rFonts w:ascii="宋体" w:hAnsi="宋体" w:cs="宋体"/>
          <w:b/>
        </w:rPr>
      </w:pPr>
      <w:r w:rsidRPr="00A00BBE">
        <w:rPr>
          <w:b/>
        </w:rPr>
        <w:t>2．</w:t>
      </w:r>
      <w:r w:rsidRPr="00A00BBE">
        <w:rPr>
          <w:rFonts w:ascii="宋体" w:hAnsi="宋体" w:cs="宋体"/>
          <w:b/>
        </w:rPr>
        <w:t>下列对小说艺术特点的理解与鉴赏，不正确的一项是</w:t>
      </w:r>
    </w:p>
    <w:p w:rsidR="00A00BBE" w:rsidRPr="00A00BBE" w:rsidP="007C24C8">
      <w:pPr>
        <w:spacing w:line="360" w:lineRule="auto"/>
        <w:jc w:val="left"/>
        <w:textAlignment w:val="center"/>
        <w:rPr>
          <w:rFonts w:ascii="宋体" w:hAnsi="宋体" w:cs="宋体"/>
          <w:b/>
        </w:rPr>
      </w:pPr>
      <w:r w:rsidRPr="00A00BBE">
        <w:rPr>
          <w:b/>
        </w:rPr>
        <w:t>A．</w:t>
      </w:r>
      <w:r w:rsidRPr="00A00BBE">
        <w:rPr>
          <w:rFonts w:ascii="宋体" w:hAnsi="宋体" w:cs="宋体"/>
          <w:b/>
        </w:rPr>
        <w:t>作者拿老镇上同是外乡人，制秤手艺不错，但因贪图高利制“黑心秤”而失掉人心的秤店与韦记秤店对比，揭示了韦记秤店生意兴隆的原因。</w:t>
      </w:r>
    </w:p>
    <w:p w:rsidR="00A00BBE" w:rsidRPr="00A00BBE" w:rsidP="007C24C8">
      <w:pPr>
        <w:spacing w:line="360" w:lineRule="auto"/>
        <w:jc w:val="left"/>
        <w:textAlignment w:val="center"/>
        <w:rPr>
          <w:rFonts w:ascii="宋体" w:hAnsi="宋体" w:cs="宋体"/>
          <w:b/>
        </w:rPr>
      </w:pPr>
      <w:r w:rsidRPr="00A00BBE">
        <w:rPr>
          <w:b/>
        </w:rPr>
        <w:t>B．</w:t>
      </w:r>
      <w:r w:rsidRPr="00A00BBE">
        <w:rPr>
          <w:rFonts w:ascii="宋体" w:hAnsi="宋体" w:cs="宋体"/>
          <w:b/>
        </w:rPr>
        <w:t>第⑩段写狗娃制秤的过程，与上文狗娃讲述制木杆秤的内容相互照应，进一步突出了传统制秤工序的繁杂。</w:t>
      </w:r>
    </w:p>
    <w:p w:rsidR="00A00BBE" w:rsidRPr="00A00BBE" w:rsidP="007C24C8">
      <w:pPr>
        <w:spacing w:line="360" w:lineRule="auto"/>
        <w:jc w:val="left"/>
        <w:textAlignment w:val="center"/>
        <w:rPr>
          <w:rFonts w:ascii="宋体" w:hAnsi="宋体" w:cs="宋体"/>
          <w:b/>
        </w:rPr>
      </w:pPr>
      <w:r w:rsidRPr="00A00BBE">
        <w:rPr>
          <w:b/>
        </w:rPr>
        <w:t>C．</w:t>
      </w:r>
      <w:r w:rsidRPr="00A00BBE">
        <w:rPr>
          <w:rFonts w:ascii="宋体" w:hAnsi="宋体" w:cs="宋体"/>
          <w:b/>
        </w:rPr>
        <w:t>文章语言富有特色，“黑心秤”“卷铺盖走人”等口语化色彩浓重，浅显易懂；而“镜照分妍丑，秤称分重轻”等则内蕴深刻，发人深思。</w:t>
      </w:r>
    </w:p>
    <w:p w:rsidR="00A00BBE" w:rsidRPr="00A00BBE" w:rsidP="007C24C8">
      <w:pPr>
        <w:spacing w:line="360" w:lineRule="auto"/>
        <w:jc w:val="left"/>
        <w:textAlignment w:val="center"/>
        <w:rPr>
          <w:rFonts w:ascii="宋体" w:hAnsi="宋体" w:cs="宋体"/>
          <w:b/>
        </w:rPr>
      </w:pPr>
      <w:r w:rsidRPr="00A00BBE">
        <w:rPr>
          <w:b/>
        </w:rPr>
        <w:t>D．</w:t>
      </w:r>
      <w:r w:rsidRPr="00A00BBE">
        <w:rPr>
          <w:rFonts w:ascii="宋体" w:hAnsi="宋体" w:cs="宋体"/>
          <w:b/>
        </w:rPr>
        <w:t>文章用第一人称叙述，把回忆作为主要内容，通过“我”的亲眼所见将老镇中与秤匠有关的内容集中展现出来，增强了作品的真实性。</w:t>
      </w:r>
    </w:p>
    <w:p w:rsidR="00A00BBE" w:rsidRPr="00A00BBE" w:rsidP="007C24C8">
      <w:pPr>
        <w:spacing w:line="360" w:lineRule="auto"/>
        <w:jc w:val="left"/>
        <w:textAlignment w:val="center"/>
        <w:rPr>
          <w:rFonts w:ascii="宋体" w:hAnsi="宋体" w:cs="宋体"/>
          <w:b/>
        </w:rPr>
      </w:pPr>
      <w:r w:rsidRPr="00A00BBE">
        <w:rPr>
          <w:b/>
        </w:rPr>
        <w:t>3．</w:t>
      </w:r>
      <w:r w:rsidRPr="00A00BBE">
        <w:rPr>
          <w:rFonts w:ascii="宋体" w:hAnsi="宋体" w:cs="宋体"/>
          <w:b/>
        </w:rPr>
        <w:t>文中画线句有什么作用？请简要分析。</w:t>
      </w:r>
    </w:p>
    <w:p w:rsidR="00A00BBE" w:rsidRPr="00A00BBE" w:rsidP="007C24C8">
      <w:pPr>
        <w:spacing w:line="360" w:lineRule="auto"/>
        <w:jc w:val="left"/>
        <w:textAlignment w:val="center"/>
        <w:rPr>
          <w:rFonts w:ascii="宋体" w:hAnsi="宋体" w:cs="宋体"/>
          <w:b/>
        </w:rPr>
      </w:pPr>
      <w:r w:rsidRPr="00A00BBE">
        <w:rPr>
          <w:b/>
        </w:rPr>
        <w:t>4．</w:t>
      </w:r>
      <w:r w:rsidRPr="00A00BBE">
        <w:rPr>
          <w:rFonts w:ascii="宋体" w:hAnsi="宋体" w:cs="宋体"/>
          <w:b/>
        </w:rPr>
        <w:t>有人认为李笙清的这篇小说散文化特征明显，请结合文章分析其“散文化”特点的具体体现。</w:t>
      </w:r>
    </w:p>
    <w:p w:rsidR="00A00BBE" w:rsidRPr="00A00BBE" w:rsidP="007C24C8">
      <w:pPr>
        <w:spacing w:line="360" w:lineRule="auto"/>
        <w:jc w:val="left"/>
        <w:textAlignment w:val="center"/>
        <w:rPr>
          <w:rFonts w:ascii="宋体" w:hAnsi="宋体" w:cs="宋体"/>
          <w:b/>
        </w:rPr>
      </w:pPr>
      <w:r w:rsidRPr="00A00BBE">
        <w:rPr>
          <w:rFonts w:ascii="宋体" w:hAnsi="宋体"/>
          <w:b/>
        </w:rPr>
        <w:t>2．</w:t>
      </w:r>
      <w:r w:rsidRPr="00A00BBE">
        <w:rPr>
          <w:rFonts w:ascii="宋体" w:hAnsi="宋体" w:cs="宋体"/>
          <w:b/>
        </w:rPr>
        <w:t>阅读下面的诗歌,完成下面小题。</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小精灵和小商人</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[丹麦]安徒生</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从前有一个学生,住在一间顶楼里,什么也没有;同时有一个小商人,住在第一层楼上,拥有整幢房子。一个小精灵就跟这个小商人住在一起，因为在这儿,在每个圣诞节的前夕,他总能得到一盘麦片粥吃，里面还有一大块黄油。</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一天晚上,学生从后门走进来,给自己买了黄油面包和干奶酪。小商人和他的太太对他点点头,表示祝他晚安。这位太太能干的事情并不止点头这一项一一她还有会讲话的天才 !</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学生也点了点头。接着他忽然站着不动，读起包干奶酪的那张纸上的字来了。这是从一本旧书上撕下的一页纸。这页纸本来是不应该撕掉的，因为这是一部很旧的诗集。</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“这样的书多得是!”小商人说，“我用几粒咖啡豆从一个老太婆那儿换来的。你只要给我三个铜板,就可以把剩下的全部拿去。”</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“谢谢，”学生说，“请你给我这本书,把干奶酪收回去吧,我只吃黄油面包就够了。把一整本书撕得乱七八糟,真是一桩罪过。你是一个能干的人,一个讲究实际的人,不过就诗说来，你不会比那个盆子懂得更多。”</w:t>
      </w:r>
    </w:p>
    <w:p w:rsidR="00A00BBE" w:rsidRPr="00A00BBE" w:rsidP="007C24C8">
      <w:pPr>
        <w:spacing w:line="360" w:lineRule="auto"/>
        <w:ind w:firstLine="420"/>
        <w:jc w:val="left"/>
        <w:textAlignment w:val="center"/>
        <w:rPr>
          <w:rFonts w:ascii="楷体" w:eastAsia="楷体" w:hAnsi="楷体" w:cs="楷体"/>
          <w:b/>
        </w:rPr>
        <w:sectPr w:rsidSect="00A12C77">
          <w:type w:val="nextPage"/>
          <w:pgSz w:w="11907" w:h="16839" w:code="9"/>
          <w:pgMar w:top="900" w:right="1997" w:bottom="900" w:left="1997" w:header="500" w:footer="500" w:gutter="0"/>
          <w:pgNumType w:start="3"/>
          <w:cols w:sep="1" w:space="425"/>
          <w:titlePg w:val="0"/>
          <w:docGrid w:type="lines" w:linePitch="312"/>
        </w:sectPr>
      </w:pP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这句话说得很没有礼貌,特别是用那个盆子作比喻;但是小商人大笑起来,学生也大笑起来,因为这句话不过是开开玩笑罢了。但是那个小精灵却生了气:居然有人敢对一个卖最好的黄油的小商人兼房东说出这样的话来。</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黑夜到来了,店铺关上了门,除了学生,所有的人都上床去睡了。这时小精灵就走进来,拿起小商人的太太的舌头,因为她在睡觉的时候并不需要它。只要他把这舌头放在屋子里的任何物件上,这物件就能发出声音,讲起话来,而且还可以像太太一样,表示出它的思想和感情。</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小精灵把舌头放在那个盆子里:“有人说你不懂得诗是什么东西,这是真的吗?”</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“我当然懂得,”盆子说，“诗是一种印在报纸上补白的东西，可以随便剪掉不要。我相信，我身体里的诗要比那个学生多得多;但是对小商人说来，我不过是一个没有价值的盆子罢了。”</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小精灵再把舌头放在一个咖啡磨上。哎唷!咖啡磨简直成了一个话匣子了!他又把舌头放在一个黄油桶上,然后又放到钱匣子上一它们的意见都跟盆子的意见一样,而多数人的意见是必须尊重的。</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“好吧,我要把这意见告诉那个学生!”</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小精灵把舌头还给了太太,然后静悄悄地走上学生所住的那间顶楼。房里还点着蜡烛,小精灵从门锁孔里朝里面偷看,他瞧见学生正在读他从楼下拿去的那本破书。</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u w:val="single"/>
        </w:rPr>
        <w:t>但是这房间里是多么亮啊!那本书里冒出一根亮晶晶的光柱,它扩大成为一根树干,变成了一株大树。它长得非常高,而且它的枝丫还在学生的头，上向四面伸展开来。每片叶子都很新鲜,每朵花儿都是一个美女的面孔:脸上的眼睛有的乌黑发亮,有的蓝得分外晶莹。每一个果子都是一颗明亮的星。房里还有美妙的歌声和音乐</w:t>
      </w:r>
      <w:r w:rsidRPr="00A00BBE">
        <w:rPr>
          <w:rFonts w:ascii="楷体" w:eastAsia="楷体" w:hAnsi="楷体" w:cs="楷体"/>
          <w:b/>
        </w:rPr>
        <w:t>。</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这真是美丽极了!”小精灵说，“这真是出乎我的想象。”他胸中起了一种豪迈的感觉，就像站在波涛汹涌的、正受暴风雨袭击的大海旁边一样。他竟然在不知不觉中潸然泪下,他自已也不知道为什么要流泪,不过他在流泪的时候却有一种幸福之感:跟学生一起坐在那株树下该是多么幸福啊!</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秋风从阁楼的圓窗吹进来,天气已非常冷了。不过,直到学生把灯吹熄上床睡觉,美妙的景象和音乐都消失了的时候,这个小矮子才开始感觉到冷。他颤抖起来,叹了一口气:“这学生可没有粥给我吃!”他爬下楼梯,回到他那个温暖的角落里去了,那儿有圣诞节的粥和黄油,非常舒服和安适。</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t>半夜的时候,小精灵被一阵可怕的敲击声惊醒了。外面有人在大喊大叫,守夜人在吹号角，因为发生了火灾——整条街上都是一片火焰。</w:t>
      </w:r>
    </w:p>
    <w:p w:rsidR="00A00BBE" w:rsidRPr="00A00BBE" w:rsidP="007C24C8">
      <w:pPr>
        <w:spacing w:line="360" w:lineRule="auto"/>
        <w:ind w:firstLine="420"/>
        <w:jc w:val="left"/>
        <w:textAlignment w:val="center"/>
        <w:rPr>
          <w:rFonts w:ascii="楷体" w:eastAsia="楷体" w:hAnsi="楷体" w:cs="楷体"/>
          <w:b/>
        </w:rPr>
      </w:pPr>
      <w:r w:rsidRPr="00A00BBE">
        <w:rPr>
          <w:rFonts w:ascii="楷体" w:eastAsia="楷体" w:hAnsi="楷体" w:cs="楷体"/>
          <w:b/>
        </w:rPr>
        <w:br/>
      </w:r>
      <w:r w:rsidRPr="00A00BBE">
        <w:rPr>
          <w:rFonts w:ascii="楷体" w:eastAsia="楷体" w:hAnsi="楷体" w:cs="楷体"/>
          <w:b/>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https://d.book118.com/616133130154010044</w:t>
        </w:r>
      </w:hyperlink>
    </w:p>
    <w:p w:rsidR="00A00BBE" w:rsidRPr="00A00BBE" w:rsidP="007C24C8">
      <w:pPr>
        <w:spacing w:line="360" w:lineRule="auto"/>
        <w:ind w:firstLine="420"/>
        <w:jc w:val="left"/>
        <w:textAlignment w:val="center"/>
        <w:rPr>
          <w:rFonts w:ascii="楷体" w:eastAsia="楷体" w:hAnsi="楷体" w:cs="楷体"/>
          <w:b/>
        </w:rPr>
      </w:pPr>
    </w:p>
    <w:sectPr w:rsidSect="00A12C77">
      <w:type w:val="nextPage"/>
      <w:pgSz w:w="11907" w:h="16839" w:code="9"/>
      <w:pgMar w:top="900" w:right="1997" w:bottom="900" w:left="1997" w:header="500" w:footer="500" w:gutter="0"/>
      <w:pgNumType w:start="4"/>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楷体">
    <w:altName w:val="宋体"/>
    <w:panose1 w:val="00000000000000000000"/>
    <w:charset w:val="86"/>
    <w:family w:val="roman"/>
    <w:notTrueType/>
    <w:pitch w:val="default"/>
    <w:sig w:usb0="00000000" w:usb1="00000000" w:usb2="00000000" w:usb3="00000000" w:csb0="00040000" w:csb1="00000000"/>
  </w:font>
  <w:font w:name="Cambria Math">
    <w:panose1 w:val="02040503050406030204"/>
    <w:charset w:val="00"/>
    <w:family w:val="roman"/>
    <w:pitch w:val="variable"/>
    <w:sig w:usb0="A00002EF" w:usb1="420020EB" w:usb2="00000000" w:usb3="00000000" w:csb0="0000009F" w:csb1="00000000"/>
  </w:font>
  <w:font w:name="Times New Romance">
    <w:altName w:val="Times New Roman"/>
    <w:panose1 w:val="00000000000000000000"/>
    <w:charset w:val="00"/>
    <w:family w:val="roman"/>
    <w:notTrueType/>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efaultTabStop w:val="420"/>
  <w:evenAndOddHeaders/>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B6540"/>
    <w:rsid w:val="0016710A"/>
    <w:rsid w:val="00187194"/>
    <w:rsid w:val="00193019"/>
    <w:rsid w:val="002B7D81"/>
    <w:rsid w:val="00370816"/>
    <w:rsid w:val="003D3C46"/>
    <w:rsid w:val="00464523"/>
    <w:rsid w:val="00622F25"/>
    <w:rsid w:val="006B2EBA"/>
    <w:rsid w:val="007C24C8"/>
    <w:rsid w:val="00850032"/>
    <w:rsid w:val="008D2EAE"/>
    <w:rsid w:val="008F1F6E"/>
    <w:rsid w:val="00911EF2"/>
    <w:rsid w:val="00A00BBE"/>
    <w:rsid w:val="00A12C77"/>
    <w:rsid w:val="00C57401"/>
    <w:rsid w:val="00CD6C41"/>
    <w:rsid w:val="00FA2C2C"/>
    <w:rsid w:val="00FF6DA5"/>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616133130154010044"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3828</Words>
  <Characters>21824</Characters>
  <Application>Microsoft Office Word</Application>
  <DocSecurity>0</DocSecurity>
  <Lines>181</Lines>
  <Paragraphs>51</Paragraphs>
  <ScaleCrop>false</ScaleCrop>
  <Company>zxxk.com</Company>
  <LinksUpToDate>false</LinksUpToDate>
  <CharactersWithSpaces>25601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dc:creator>
  <cp:lastModifiedBy>Administrator</cp:lastModifiedBy>
  <cp:revision>2</cp:revision>
  <dcterms:created xsi:type="dcterms:W3CDTF">2022-07-09T00:48:00Z</dcterms:created>
  <dcterms:modified xsi:type="dcterms:W3CDTF">2023-05-16T22:35:00Z</dcterms:modified>
</cp:coreProperties>
</file>