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温度变送器项目计划设计方案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7" w:history="1">
        <w:r>
          <w:rPr>
            <w:rFonts w:ascii="仿宋" w:eastAsia="仿宋" w:hAnsi="仿宋" w:cs="仿宋" w:hint="eastAsia"/>
            <w:lang w:eastAsia="zh-CN"/>
          </w:rPr>
          <w:t>前言</w:t>
        </w:r>
        <w:r>
          <w:tab/>
        </w:r>
        <w:r>
          <w:fldChar w:fldCharType="begin"/>
        </w:r>
        <w:r>
          <w:instrText xml:space="preserve"> PAGEREF _Toc2187 \h </w:instrText>
        </w:r>
        <w:r>
          <w:fldChar w:fldCharType="separate"/>
        </w:r>
        <w:r>
          <w:t>3</w:t>
        </w:r>
        <w:r>
          <w:fldChar w:fldCharType="end"/>
        </w:r>
      </w:hyperlink>
    </w:p>
    <w:p>
      <w:pPr>
        <w:pStyle w:val="TOC1"/>
        <w:tabs>
          <w:tab w:val="right" w:leader="dot" w:pos="8306"/>
        </w:tabs>
      </w:pPr>
      <w:hyperlink w:anchor="_Toc27143" w:history="1">
        <w:r>
          <w:rPr>
            <w:rFonts w:ascii="仿宋" w:eastAsia="仿宋" w:hAnsi="仿宋" w:cs="仿宋" w:hint="eastAsia"/>
            <w:lang w:eastAsia="zh-CN"/>
          </w:rPr>
          <w:t>一、温度变送器项目可持续发展</w:t>
        </w:r>
        <w:r>
          <w:tab/>
        </w:r>
        <w:r>
          <w:fldChar w:fldCharType="begin"/>
        </w:r>
        <w:r>
          <w:instrText xml:space="preserve"> PAGEREF _Toc27143 \h </w:instrText>
        </w:r>
        <w:r>
          <w:fldChar w:fldCharType="separate"/>
        </w:r>
        <w:r>
          <w:t>3</w:t>
        </w:r>
        <w:r>
          <w:fldChar w:fldCharType="end"/>
        </w:r>
      </w:hyperlink>
    </w:p>
    <w:p>
      <w:pPr>
        <w:pStyle w:val="TOC2"/>
        <w:tabs>
          <w:tab w:val="right" w:leader="dot" w:pos="8306"/>
        </w:tabs>
      </w:pPr>
      <w:hyperlink w:anchor="_Toc18073" w:history="1">
        <w:r>
          <w:rPr>
            <w:rFonts w:ascii="仿宋" w:eastAsia="仿宋" w:hAnsi="仿宋" w:cs="仿宋" w:hint="eastAsia"/>
            <w:lang w:eastAsia="zh-CN"/>
          </w:rPr>
          <w:t>(一)、可持续战略与实践</w:t>
        </w:r>
        <w:r>
          <w:tab/>
        </w:r>
        <w:r>
          <w:fldChar w:fldCharType="begin"/>
        </w:r>
        <w:r>
          <w:instrText xml:space="preserve"> PAGEREF _Toc18073 \h </w:instrText>
        </w:r>
        <w:r>
          <w:fldChar w:fldCharType="separate"/>
        </w:r>
        <w:r>
          <w:t>3</w:t>
        </w:r>
        <w:r>
          <w:fldChar w:fldCharType="end"/>
        </w:r>
      </w:hyperlink>
    </w:p>
    <w:p>
      <w:pPr>
        <w:pStyle w:val="TOC2"/>
        <w:tabs>
          <w:tab w:val="right" w:leader="dot" w:pos="8306"/>
        </w:tabs>
      </w:pPr>
      <w:hyperlink w:anchor="_Toc21890" w:history="1">
        <w:r>
          <w:rPr>
            <w:rFonts w:ascii="仿宋" w:eastAsia="仿宋" w:hAnsi="仿宋" w:cs="仿宋" w:hint="eastAsia"/>
            <w:lang w:eastAsia="zh-CN"/>
          </w:rPr>
          <w:t>(二)、环保与社会责任</w:t>
        </w:r>
        <w:r>
          <w:tab/>
        </w:r>
        <w:r>
          <w:fldChar w:fldCharType="begin"/>
        </w:r>
        <w:r>
          <w:instrText xml:space="preserve"> PAGEREF _Toc21890 \h </w:instrText>
        </w:r>
        <w:r>
          <w:fldChar w:fldCharType="separate"/>
        </w:r>
        <w:r>
          <w:t>4</w:t>
        </w:r>
        <w:r>
          <w:fldChar w:fldCharType="end"/>
        </w:r>
      </w:hyperlink>
    </w:p>
    <w:p>
      <w:pPr>
        <w:pStyle w:val="TOC1"/>
        <w:tabs>
          <w:tab w:val="right" w:leader="dot" w:pos="8306"/>
        </w:tabs>
      </w:pPr>
      <w:hyperlink w:anchor="_Toc988" w:history="1">
        <w:r>
          <w:rPr>
            <w:rFonts w:ascii="仿宋" w:eastAsia="仿宋" w:hAnsi="仿宋" w:cs="仿宋" w:hint="eastAsia"/>
            <w:lang w:eastAsia="zh-CN"/>
          </w:rPr>
          <w:t>二、温度变送器项目建设单位说明</w:t>
        </w:r>
        <w:r>
          <w:tab/>
        </w:r>
        <w:r>
          <w:fldChar w:fldCharType="begin"/>
        </w:r>
        <w:r>
          <w:instrText xml:space="preserve"> PAGEREF _Toc988 \h </w:instrText>
        </w:r>
        <w:r>
          <w:fldChar w:fldCharType="separate"/>
        </w:r>
        <w:r>
          <w:t>5</w:t>
        </w:r>
        <w:r>
          <w:fldChar w:fldCharType="end"/>
        </w:r>
      </w:hyperlink>
    </w:p>
    <w:p>
      <w:pPr>
        <w:pStyle w:val="TOC2"/>
        <w:tabs>
          <w:tab w:val="right" w:leader="dot" w:pos="8306"/>
        </w:tabs>
      </w:pPr>
      <w:hyperlink w:anchor="_Toc19640" w:history="1">
        <w:r>
          <w:rPr>
            <w:rFonts w:ascii="仿宋" w:eastAsia="仿宋" w:hAnsi="仿宋" w:cs="仿宋" w:hint="eastAsia"/>
            <w:lang w:eastAsia="zh-CN"/>
          </w:rPr>
          <w:t>(一)、温度变送器项目承办单位基本情况</w:t>
        </w:r>
        <w:r>
          <w:tab/>
        </w:r>
        <w:r>
          <w:fldChar w:fldCharType="begin"/>
        </w:r>
        <w:r>
          <w:instrText xml:space="preserve"> PAGEREF _Toc19640 \h </w:instrText>
        </w:r>
        <w:r>
          <w:fldChar w:fldCharType="separate"/>
        </w:r>
        <w:r>
          <w:t>5</w:t>
        </w:r>
        <w:r>
          <w:fldChar w:fldCharType="end"/>
        </w:r>
      </w:hyperlink>
    </w:p>
    <w:p>
      <w:pPr>
        <w:pStyle w:val="TOC2"/>
        <w:tabs>
          <w:tab w:val="right" w:leader="dot" w:pos="8306"/>
        </w:tabs>
      </w:pPr>
      <w:hyperlink w:anchor="_Toc1752" w:history="1">
        <w:r>
          <w:rPr>
            <w:rFonts w:ascii="仿宋" w:eastAsia="仿宋" w:hAnsi="仿宋" w:cs="仿宋" w:hint="eastAsia"/>
            <w:lang w:eastAsia="zh-CN"/>
          </w:rPr>
          <w:t>(二)、公司经济效益分析</w:t>
        </w:r>
        <w:r>
          <w:tab/>
        </w:r>
        <w:r>
          <w:fldChar w:fldCharType="begin"/>
        </w:r>
        <w:r>
          <w:instrText xml:space="preserve"> PAGEREF _Toc1752 \h </w:instrText>
        </w:r>
        <w:r>
          <w:fldChar w:fldCharType="separate"/>
        </w:r>
        <w:r>
          <w:t>5</w:t>
        </w:r>
        <w:r>
          <w:fldChar w:fldCharType="end"/>
        </w:r>
      </w:hyperlink>
    </w:p>
    <w:p>
      <w:pPr>
        <w:pStyle w:val="TOC1"/>
        <w:tabs>
          <w:tab w:val="right" w:leader="dot" w:pos="8306"/>
        </w:tabs>
      </w:pPr>
      <w:hyperlink w:anchor="_Toc10508" w:history="1">
        <w:r>
          <w:rPr>
            <w:rFonts w:ascii="仿宋" w:eastAsia="仿宋" w:hAnsi="仿宋" w:cs="仿宋" w:hint="eastAsia"/>
            <w:lang w:eastAsia="zh-CN"/>
          </w:rPr>
          <w:t>三、市场分析、调研</w:t>
        </w:r>
        <w:r>
          <w:tab/>
        </w:r>
        <w:r>
          <w:fldChar w:fldCharType="begin"/>
        </w:r>
        <w:r>
          <w:instrText xml:space="preserve"> PAGEREF _Toc10508 \h </w:instrText>
        </w:r>
        <w:r>
          <w:fldChar w:fldCharType="separate"/>
        </w:r>
        <w:r>
          <w:t>6</w:t>
        </w:r>
        <w:r>
          <w:fldChar w:fldCharType="end"/>
        </w:r>
      </w:hyperlink>
    </w:p>
    <w:p>
      <w:pPr>
        <w:pStyle w:val="TOC2"/>
        <w:tabs>
          <w:tab w:val="right" w:leader="dot" w:pos="8306"/>
        </w:tabs>
      </w:pPr>
      <w:hyperlink w:anchor="_Toc25765" w:history="1">
        <w:r>
          <w:rPr>
            <w:rFonts w:ascii="仿宋" w:eastAsia="仿宋" w:hAnsi="仿宋" w:cs="仿宋" w:hint="eastAsia"/>
            <w:lang w:eastAsia="zh-CN"/>
          </w:rPr>
          <w:t>(一)、温度变送器行业分析</w:t>
        </w:r>
        <w:r>
          <w:tab/>
        </w:r>
        <w:r>
          <w:fldChar w:fldCharType="begin"/>
        </w:r>
        <w:r>
          <w:instrText xml:space="preserve"> PAGEREF _Toc25765 \h </w:instrText>
        </w:r>
        <w:r>
          <w:fldChar w:fldCharType="separate"/>
        </w:r>
        <w:r>
          <w:t>6</w:t>
        </w:r>
        <w:r>
          <w:fldChar w:fldCharType="end"/>
        </w:r>
      </w:hyperlink>
    </w:p>
    <w:p>
      <w:pPr>
        <w:pStyle w:val="TOC2"/>
        <w:tabs>
          <w:tab w:val="right" w:leader="dot" w:pos="8306"/>
        </w:tabs>
      </w:pPr>
      <w:hyperlink w:anchor="_Toc20336" w:history="1">
        <w:r>
          <w:rPr>
            <w:rFonts w:ascii="仿宋" w:eastAsia="仿宋" w:hAnsi="仿宋" w:cs="仿宋" w:hint="eastAsia"/>
            <w:lang w:eastAsia="zh-CN"/>
          </w:rPr>
          <w:t>(二)、温度变送器市场分析预测</w:t>
        </w:r>
        <w:r>
          <w:tab/>
        </w:r>
        <w:r>
          <w:fldChar w:fldCharType="begin"/>
        </w:r>
        <w:r>
          <w:instrText xml:space="preserve"> PAGEREF _Toc20336 \h </w:instrText>
        </w:r>
        <w:r>
          <w:fldChar w:fldCharType="separate"/>
        </w:r>
        <w:r>
          <w:t>7</w:t>
        </w:r>
        <w:r>
          <w:fldChar w:fldCharType="end"/>
        </w:r>
      </w:hyperlink>
    </w:p>
    <w:p>
      <w:pPr>
        <w:pStyle w:val="TOC1"/>
        <w:tabs>
          <w:tab w:val="right" w:leader="dot" w:pos="8306"/>
        </w:tabs>
      </w:pPr>
      <w:hyperlink w:anchor="_Toc27067" w:history="1">
        <w:r>
          <w:rPr>
            <w:rFonts w:ascii="仿宋" w:eastAsia="仿宋" w:hAnsi="仿宋" w:cs="仿宋" w:hint="eastAsia"/>
            <w:lang w:eastAsia="zh-CN"/>
          </w:rPr>
          <w:t>四、温度变送器项目文档管理</w:t>
        </w:r>
        <w:r>
          <w:tab/>
        </w:r>
        <w:r>
          <w:fldChar w:fldCharType="begin"/>
        </w:r>
        <w:r>
          <w:instrText xml:space="preserve"> PAGEREF _Toc27067 \h </w:instrText>
        </w:r>
        <w:r>
          <w:fldChar w:fldCharType="separate"/>
        </w:r>
        <w:r>
          <w:t>8</w:t>
        </w:r>
        <w:r>
          <w:fldChar w:fldCharType="end"/>
        </w:r>
      </w:hyperlink>
    </w:p>
    <w:p>
      <w:pPr>
        <w:pStyle w:val="TOC2"/>
        <w:tabs>
          <w:tab w:val="right" w:leader="dot" w:pos="8306"/>
        </w:tabs>
      </w:pPr>
      <w:hyperlink w:anchor="_Toc12417" w:history="1">
        <w:r>
          <w:rPr>
            <w:rFonts w:ascii="仿宋" w:eastAsia="仿宋" w:hAnsi="仿宋" w:cs="仿宋" w:hint="eastAsia"/>
            <w:lang w:eastAsia="zh-CN"/>
          </w:rPr>
          <w:t>(一)、文档编制与审查</w:t>
        </w:r>
        <w:r>
          <w:tab/>
        </w:r>
        <w:r>
          <w:fldChar w:fldCharType="begin"/>
        </w:r>
        <w:r>
          <w:instrText xml:space="preserve"> PAGEREF _Toc12417 \h </w:instrText>
        </w:r>
        <w:r>
          <w:fldChar w:fldCharType="separate"/>
        </w:r>
        <w:r>
          <w:t>8</w:t>
        </w:r>
        <w:r>
          <w:fldChar w:fldCharType="end"/>
        </w:r>
      </w:hyperlink>
    </w:p>
    <w:p>
      <w:pPr>
        <w:pStyle w:val="TOC2"/>
        <w:tabs>
          <w:tab w:val="right" w:leader="dot" w:pos="8306"/>
        </w:tabs>
      </w:pPr>
      <w:hyperlink w:anchor="_Toc27178" w:history="1">
        <w:r>
          <w:rPr>
            <w:rFonts w:ascii="仿宋" w:eastAsia="仿宋" w:hAnsi="仿宋" w:cs="仿宋" w:hint="eastAsia"/>
            <w:lang w:eastAsia="zh-CN"/>
          </w:rPr>
          <w:t>(二)、文档发布与分发</w:t>
        </w:r>
        <w:r>
          <w:tab/>
        </w:r>
        <w:r>
          <w:fldChar w:fldCharType="begin"/>
        </w:r>
        <w:r>
          <w:instrText xml:space="preserve"> PAGEREF _Toc27178 \h </w:instrText>
        </w:r>
        <w:r>
          <w:fldChar w:fldCharType="separate"/>
        </w:r>
        <w:r>
          <w:t>9</w:t>
        </w:r>
        <w:r>
          <w:fldChar w:fldCharType="end"/>
        </w:r>
      </w:hyperlink>
    </w:p>
    <w:p>
      <w:pPr>
        <w:pStyle w:val="TOC2"/>
        <w:tabs>
          <w:tab w:val="right" w:leader="dot" w:pos="8306"/>
        </w:tabs>
      </w:pPr>
      <w:hyperlink w:anchor="_Toc26224" w:history="1">
        <w:r>
          <w:rPr>
            <w:rFonts w:ascii="仿宋" w:eastAsia="仿宋" w:hAnsi="仿宋" w:cs="仿宋" w:hint="eastAsia"/>
            <w:lang w:eastAsia="zh-CN"/>
          </w:rPr>
          <w:t>(三)、文档存档与归档</w:t>
        </w:r>
        <w:r>
          <w:tab/>
        </w:r>
        <w:r>
          <w:fldChar w:fldCharType="begin"/>
        </w:r>
        <w:r>
          <w:instrText xml:space="preserve"> PAGEREF _Toc26224 \h </w:instrText>
        </w:r>
        <w:r>
          <w:fldChar w:fldCharType="separate"/>
        </w:r>
        <w:r>
          <w:t>10</w:t>
        </w:r>
        <w:r>
          <w:fldChar w:fldCharType="end"/>
        </w:r>
      </w:hyperlink>
    </w:p>
    <w:p>
      <w:pPr>
        <w:pStyle w:val="TOC1"/>
        <w:tabs>
          <w:tab w:val="right" w:leader="dot" w:pos="8306"/>
        </w:tabs>
      </w:pPr>
      <w:hyperlink w:anchor="_Toc15440" w:history="1">
        <w:r>
          <w:rPr>
            <w:rFonts w:ascii="仿宋" w:eastAsia="仿宋" w:hAnsi="仿宋" w:cs="仿宋" w:hint="eastAsia"/>
            <w:lang w:eastAsia="zh-CN"/>
          </w:rPr>
          <w:t>五、产品规划分析</w:t>
        </w:r>
        <w:r>
          <w:tab/>
        </w:r>
        <w:r>
          <w:fldChar w:fldCharType="begin"/>
        </w:r>
        <w:r>
          <w:instrText xml:space="preserve"> PAGEREF _Toc15440 \h </w:instrText>
        </w:r>
        <w:r>
          <w:fldChar w:fldCharType="separate"/>
        </w:r>
        <w:r>
          <w:t>11</w:t>
        </w:r>
        <w:r>
          <w:fldChar w:fldCharType="end"/>
        </w:r>
      </w:hyperlink>
    </w:p>
    <w:p>
      <w:pPr>
        <w:pStyle w:val="TOC2"/>
        <w:tabs>
          <w:tab w:val="right" w:leader="dot" w:pos="8306"/>
        </w:tabs>
      </w:pPr>
      <w:hyperlink w:anchor="_Toc18245" w:history="1">
        <w:r>
          <w:rPr>
            <w:rFonts w:ascii="仿宋" w:eastAsia="仿宋" w:hAnsi="仿宋" w:cs="仿宋" w:hint="eastAsia"/>
            <w:lang w:eastAsia="zh-CN"/>
          </w:rPr>
          <w:t>(一)、产品规划</w:t>
        </w:r>
        <w:r>
          <w:tab/>
        </w:r>
        <w:r>
          <w:fldChar w:fldCharType="begin"/>
        </w:r>
        <w:r>
          <w:instrText xml:space="preserve"> PAGEREF _Toc18245 \h </w:instrText>
        </w:r>
        <w:r>
          <w:fldChar w:fldCharType="separate"/>
        </w:r>
        <w:r>
          <w:t>11</w:t>
        </w:r>
        <w:r>
          <w:fldChar w:fldCharType="end"/>
        </w:r>
      </w:hyperlink>
    </w:p>
    <w:p>
      <w:pPr>
        <w:pStyle w:val="TOC2"/>
        <w:tabs>
          <w:tab w:val="right" w:leader="dot" w:pos="8306"/>
        </w:tabs>
      </w:pPr>
      <w:hyperlink w:anchor="_Toc31382" w:history="1">
        <w:r>
          <w:rPr>
            <w:rFonts w:ascii="仿宋" w:eastAsia="仿宋" w:hAnsi="仿宋" w:cs="仿宋" w:hint="eastAsia"/>
            <w:lang w:eastAsia="zh-CN"/>
          </w:rPr>
          <w:t>(二)、建设规模</w:t>
        </w:r>
        <w:r>
          <w:tab/>
        </w:r>
        <w:r>
          <w:fldChar w:fldCharType="begin"/>
        </w:r>
        <w:r>
          <w:instrText xml:space="preserve"> PAGEREF _Toc31382 \h </w:instrText>
        </w:r>
        <w:r>
          <w:fldChar w:fldCharType="separate"/>
        </w:r>
        <w:r>
          <w:t>12</w:t>
        </w:r>
        <w:r>
          <w:fldChar w:fldCharType="end"/>
        </w:r>
      </w:hyperlink>
    </w:p>
    <w:p>
      <w:pPr>
        <w:pStyle w:val="TOC1"/>
        <w:tabs>
          <w:tab w:val="right" w:leader="dot" w:pos="8306"/>
        </w:tabs>
      </w:pPr>
      <w:hyperlink w:anchor="_Toc13896" w:history="1">
        <w:r>
          <w:rPr>
            <w:rFonts w:ascii="仿宋" w:eastAsia="仿宋" w:hAnsi="仿宋" w:cs="仿宋" w:hint="eastAsia"/>
            <w:lang w:eastAsia="zh-CN"/>
          </w:rPr>
          <w:t>六、温度变送器项目危机管理</w:t>
        </w:r>
        <w:r>
          <w:tab/>
        </w:r>
        <w:r>
          <w:fldChar w:fldCharType="begin"/>
        </w:r>
        <w:r>
          <w:instrText xml:space="preserve"> PAGEREF _Toc13896 \h </w:instrText>
        </w:r>
        <w:r>
          <w:fldChar w:fldCharType="separate"/>
        </w:r>
        <w:r>
          <w:t>13</w:t>
        </w:r>
        <w:r>
          <w:fldChar w:fldCharType="end"/>
        </w:r>
      </w:hyperlink>
    </w:p>
    <w:p>
      <w:pPr>
        <w:pStyle w:val="TOC2"/>
        <w:tabs>
          <w:tab w:val="right" w:leader="dot" w:pos="8306"/>
        </w:tabs>
      </w:pPr>
      <w:hyperlink w:anchor="_Toc19382" w:history="1">
        <w:r>
          <w:rPr>
            <w:rFonts w:ascii="仿宋" w:eastAsia="仿宋" w:hAnsi="仿宋" w:cs="仿宋" w:hint="eastAsia"/>
            <w:lang w:eastAsia="zh-CN"/>
          </w:rPr>
          <w:t>(一)、危机预警与识别</w:t>
        </w:r>
        <w:r>
          <w:tab/>
        </w:r>
        <w:r>
          <w:fldChar w:fldCharType="begin"/>
        </w:r>
        <w:r>
          <w:instrText xml:space="preserve"> PAGEREF _Toc19382 \h </w:instrText>
        </w:r>
        <w:r>
          <w:fldChar w:fldCharType="separate"/>
        </w:r>
        <w:r>
          <w:t>13</w:t>
        </w:r>
        <w:r>
          <w:fldChar w:fldCharType="end"/>
        </w:r>
      </w:hyperlink>
    </w:p>
    <w:p>
      <w:pPr>
        <w:pStyle w:val="TOC2"/>
        <w:tabs>
          <w:tab w:val="right" w:leader="dot" w:pos="8306"/>
        </w:tabs>
      </w:pPr>
      <w:hyperlink w:anchor="_Toc5515" w:history="1">
        <w:r>
          <w:rPr>
            <w:rFonts w:ascii="仿宋" w:eastAsia="仿宋" w:hAnsi="仿宋" w:cs="仿宋" w:hint="eastAsia"/>
            <w:lang w:eastAsia="zh-CN"/>
          </w:rPr>
          <w:t>(二)、危机应对与恢复</w:t>
        </w:r>
        <w:r>
          <w:tab/>
        </w:r>
        <w:r>
          <w:fldChar w:fldCharType="begin"/>
        </w:r>
        <w:r>
          <w:instrText xml:space="preserve"> PAGEREF _Toc5515 \h </w:instrText>
        </w:r>
        <w:r>
          <w:fldChar w:fldCharType="separate"/>
        </w:r>
        <w:r>
          <w:t>14</w:t>
        </w:r>
        <w:r>
          <w:fldChar w:fldCharType="end"/>
        </w:r>
      </w:hyperlink>
    </w:p>
    <w:p>
      <w:pPr>
        <w:pStyle w:val="TOC1"/>
        <w:tabs>
          <w:tab w:val="right" w:leader="dot" w:pos="8306"/>
        </w:tabs>
      </w:pPr>
      <w:hyperlink w:anchor="_Toc11932" w:history="1">
        <w:r>
          <w:rPr>
            <w:rFonts w:ascii="仿宋" w:eastAsia="仿宋" w:hAnsi="仿宋" w:cs="仿宋" w:hint="eastAsia"/>
            <w:lang w:eastAsia="zh-CN"/>
          </w:rPr>
          <w:t>七、生产安全保护</w:t>
        </w:r>
        <w:r>
          <w:tab/>
        </w:r>
        <w:r>
          <w:fldChar w:fldCharType="begin"/>
        </w:r>
        <w:r>
          <w:instrText xml:space="preserve"> PAGEREF _Toc11932 \h </w:instrText>
        </w:r>
        <w:r>
          <w:fldChar w:fldCharType="separate"/>
        </w:r>
        <w:r>
          <w:t>16</w:t>
        </w:r>
        <w:r>
          <w:fldChar w:fldCharType="end"/>
        </w:r>
      </w:hyperlink>
    </w:p>
    <w:p>
      <w:pPr>
        <w:pStyle w:val="TOC2"/>
        <w:tabs>
          <w:tab w:val="right" w:leader="dot" w:pos="8306"/>
        </w:tabs>
      </w:pPr>
      <w:hyperlink w:anchor="_Toc236" w:history="1">
        <w:r>
          <w:rPr>
            <w:rFonts w:ascii="仿宋" w:eastAsia="仿宋" w:hAnsi="仿宋" w:cs="仿宋" w:hint="eastAsia"/>
            <w:lang w:eastAsia="zh-CN"/>
          </w:rPr>
          <w:t>(一)、消防安全</w:t>
        </w:r>
        <w:r>
          <w:tab/>
        </w:r>
        <w:r>
          <w:fldChar w:fldCharType="begin"/>
        </w:r>
        <w:r>
          <w:instrText xml:space="preserve"> PAGEREF _Toc236 \h </w:instrText>
        </w:r>
        <w:r>
          <w:fldChar w:fldCharType="separate"/>
        </w:r>
        <w:r>
          <w:t>16</w:t>
        </w:r>
        <w:r>
          <w:fldChar w:fldCharType="end"/>
        </w:r>
      </w:hyperlink>
    </w:p>
    <w:p>
      <w:pPr>
        <w:pStyle w:val="TOC2"/>
        <w:tabs>
          <w:tab w:val="right" w:leader="dot" w:pos="8306"/>
        </w:tabs>
      </w:pPr>
      <w:hyperlink w:anchor="_Toc28127" w:history="1">
        <w:r>
          <w:rPr>
            <w:rFonts w:ascii="仿宋" w:eastAsia="仿宋" w:hAnsi="仿宋" w:cs="仿宋" w:hint="eastAsia"/>
            <w:lang w:eastAsia="zh-CN"/>
          </w:rPr>
          <w:t>(二)、防火防爆总图布置措施</w:t>
        </w:r>
        <w:r>
          <w:tab/>
        </w:r>
        <w:r>
          <w:fldChar w:fldCharType="begin"/>
        </w:r>
        <w:r>
          <w:instrText xml:space="preserve"> PAGEREF _Toc28127 \h </w:instrText>
        </w:r>
        <w:r>
          <w:fldChar w:fldCharType="separate"/>
        </w:r>
        <w:r>
          <w:t>17</w:t>
        </w:r>
        <w:r>
          <w:fldChar w:fldCharType="end"/>
        </w:r>
      </w:hyperlink>
    </w:p>
    <w:p>
      <w:pPr>
        <w:pStyle w:val="TOC2"/>
        <w:tabs>
          <w:tab w:val="right" w:leader="dot" w:pos="8306"/>
        </w:tabs>
      </w:pPr>
      <w:hyperlink w:anchor="_Toc1549" w:history="1">
        <w:r>
          <w:rPr>
            <w:rFonts w:ascii="仿宋" w:eastAsia="仿宋" w:hAnsi="仿宋" w:cs="仿宋" w:hint="eastAsia"/>
            <w:lang w:eastAsia="zh-CN"/>
          </w:rPr>
          <w:t>(三)、自然灾害防范措施</w:t>
        </w:r>
        <w:r>
          <w:tab/>
        </w:r>
        <w:r>
          <w:fldChar w:fldCharType="begin"/>
        </w:r>
        <w:r>
          <w:instrText xml:space="preserve"> PAGEREF _Toc1549 \h </w:instrText>
        </w:r>
        <w:r>
          <w:fldChar w:fldCharType="separate"/>
        </w:r>
        <w:r>
          <w:t>18</w:t>
        </w:r>
        <w:r>
          <w:fldChar w:fldCharType="end"/>
        </w:r>
      </w:hyperlink>
    </w:p>
    <w:p>
      <w:pPr>
        <w:pStyle w:val="TOC2"/>
        <w:tabs>
          <w:tab w:val="right" w:leader="dot" w:pos="8306"/>
        </w:tabs>
      </w:pPr>
      <w:hyperlink w:anchor="_Toc16479" w:history="1">
        <w:r>
          <w:rPr>
            <w:rFonts w:ascii="仿宋" w:eastAsia="仿宋" w:hAnsi="仿宋" w:cs="仿宋" w:hint="eastAsia"/>
            <w:lang w:eastAsia="zh-CN"/>
          </w:rPr>
          <w:t>(四)、安全色及安全标志使用要求</w:t>
        </w:r>
        <w:r>
          <w:tab/>
        </w:r>
        <w:r>
          <w:fldChar w:fldCharType="begin"/>
        </w:r>
        <w:r>
          <w:instrText xml:space="preserve"> PAGEREF _Toc16479 \h </w:instrText>
        </w:r>
        <w:r>
          <w:fldChar w:fldCharType="separate"/>
        </w:r>
        <w:r>
          <w:t>19</w:t>
        </w:r>
        <w:r>
          <w:fldChar w:fldCharType="end"/>
        </w:r>
      </w:hyperlink>
    </w:p>
    <w:p>
      <w:pPr>
        <w:pStyle w:val="TOC2"/>
        <w:tabs>
          <w:tab w:val="right" w:leader="dot" w:pos="8306"/>
        </w:tabs>
      </w:pPr>
      <w:hyperlink w:anchor="_Toc26890" w:history="1">
        <w:r>
          <w:rPr>
            <w:rFonts w:ascii="仿宋" w:eastAsia="仿宋" w:hAnsi="仿宋" w:cs="仿宋" w:hint="eastAsia"/>
            <w:lang w:eastAsia="zh-CN"/>
          </w:rPr>
          <w:t>(五)、防尘防毒措施</w:t>
        </w:r>
        <w:r>
          <w:tab/>
        </w:r>
        <w:r>
          <w:fldChar w:fldCharType="begin"/>
        </w:r>
        <w:r>
          <w:instrText xml:space="preserve"> PAGEREF _Toc26890 \h </w:instrText>
        </w:r>
        <w:r>
          <w:fldChar w:fldCharType="separate"/>
        </w:r>
        <w:r>
          <w:t>20</w:t>
        </w:r>
        <w:r>
          <w:fldChar w:fldCharType="end"/>
        </w:r>
      </w:hyperlink>
    </w:p>
    <w:p>
      <w:pPr>
        <w:pStyle w:val="TOC2"/>
        <w:tabs>
          <w:tab w:val="right" w:leader="dot" w:pos="8306"/>
        </w:tabs>
      </w:pPr>
      <w:hyperlink w:anchor="_Toc1940" w:history="1">
        <w:r>
          <w:rPr>
            <w:rFonts w:ascii="仿宋" w:eastAsia="仿宋" w:hAnsi="仿宋" w:cs="仿宋" w:hint="eastAsia"/>
            <w:lang w:eastAsia="zh-CN"/>
          </w:rPr>
          <w:t>(六)、防静电、触电防护及防雷措施</w:t>
        </w:r>
        <w:r>
          <w:tab/>
        </w:r>
        <w:r>
          <w:fldChar w:fldCharType="begin"/>
        </w:r>
        <w:r>
          <w:instrText xml:space="preserve"> PAGEREF _Toc1940 \h </w:instrText>
        </w:r>
        <w:r>
          <w:fldChar w:fldCharType="separate"/>
        </w:r>
        <w:r>
          <w:t>21</w:t>
        </w:r>
        <w:r>
          <w:fldChar w:fldCharType="end"/>
        </w:r>
      </w:hyperlink>
    </w:p>
    <w:p>
      <w:pPr>
        <w:pStyle w:val="TOC2"/>
        <w:tabs>
          <w:tab w:val="right" w:leader="dot" w:pos="8306"/>
        </w:tabs>
      </w:pPr>
      <w:hyperlink w:anchor="_Toc17408" w:history="1">
        <w:r>
          <w:rPr>
            <w:rFonts w:ascii="仿宋" w:eastAsia="仿宋" w:hAnsi="仿宋" w:cs="仿宋" w:hint="eastAsia"/>
            <w:lang w:eastAsia="zh-CN"/>
          </w:rPr>
          <w:t>(七)、机械设备安全保障措施</w:t>
        </w:r>
        <w:r>
          <w:tab/>
        </w:r>
        <w:r>
          <w:fldChar w:fldCharType="begin"/>
        </w:r>
        <w:r>
          <w:instrText xml:space="preserve"> PAGEREF _Toc17408 \h </w:instrText>
        </w:r>
        <w:r>
          <w:fldChar w:fldCharType="separate"/>
        </w:r>
        <w:r>
          <w:t>22</w:t>
        </w:r>
        <w:r>
          <w:fldChar w:fldCharType="end"/>
        </w:r>
      </w:hyperlink>
    </w:p>
    <w:p>
      <w:pPr>
        <w:pStyle w:val="TOC1"/>
        <w:tabs>
          <w:tab w:val="right" w:leader="dot" w:pos="8306"/>
        </w:tabs>
      </w:pPr>
      <w:hyperlink w:anchor="_Toc24975" w:history="1">
        <w:r>
          <w:rPr>
            <w:rFonts w:ascii="仿宋" w:eastAsia="仿宋" w:hAnsi="仿宋" w:cs="仿宋" w:hint="eastAsia"/>
            <w:lang w:eastAsia="zh-CN"/>
          </w:rPr>
          <w:t>八、温度变送器项目经营效益</w:t>
        </w:r>
        <w:r>
          <w:tab/>
        </w:r>
        <w:r>
          <w:fldChar w:fldCharType="begin"/>
        </w:r>
        <w:r>
          <w:instrText xml:space="preserve"> PAGEREF _Toc24975 \h </w:instrText>
        </w:r>
        <w:r>
          <w:fldChar w:fldCharType="separate"/>
        </w:r>
        <w:r>
          <w:t>24</w:t>
        </w:r>
        <w:r>
          <w:fldChar w:fldCharType="end"/>
        </w:r>
      </w:hyperlink>
    </w:p>
    <w:p>
      <w:pPr>
        <w:pStyle w:val="TOC2"/>
        <w:tabs>
          <w:tab w:val="right" w:leader="dot" w:pos="8306"/>
        </w:tabs>
      </w:pPr>
      <w:hyperlink w:anchor="_Toc32667" w:history="1">
        <w:r>
          <w:rPr>
            <w:rFonts w:ascii="仿宋" w:eastAsia="仿宋" w:hAnsi="仿宋" w:cs="仿宋" w:hint="eastAsia"/>
            <w:lang w:eastAsia="zh-CN"/>
          </w:rPr>
          <w:t>(一)、经济评价财务测算</w:t>
        </w:r>
        <w:r>
          <w:tab/>
        </w:r>
        <w:r>
          <w:fldChar w:fldCharType="begin"/>
        </w:r>
        <w:r>
          <w:instrText xml:space="preserve"> PAGEREF _Toc32667 \h </w:instrText>
        </w:r>
        <w:r>
          <w:fldChar w:fldCharType="separate"/>
        </w:r>
        <w:r>
          <w:t>24</w:t>
        </w:r>
        <w:r>
          <w:fldChar w:fldCharType="end"/>
        </w:r>
      </w:hyperlink>
    </w:p>
    <w:p>
      <w:pPr>
        <w:pStyle w:val="TOC2"/>
        <w:tabs>
          <w:tab w:val="right" w:leader="dot" w:pos="8306"/>
        </w:tabs>
      </w:pPr>
      <w:hyperlink w:anchor="_Toc13242" w:history="1">
        <w:r>
          <w:rPr>
            <w:rFonts w:ascii="仿宋" w:eastAsia="仿宋" w:hAnsi="仿宋" w:cs="仿宋" w:hint="eastAsia"/>
            <w:lang w:eastAsia="zh-CN"/>
          </w:rPr>
          <w:t>(二)、温度变送器项目盈利能力分析</w:t>
        </w:r>
        <w:r>
          <w:tab/>
        </w:r>
        <w:r>
          <w:fldChar w:fldCharType="begin"/>
        </w:r>
        <w:r>
          <w:instrText xml:space="preserve"> PAGEREF _Toc13242 \h </w:instrText>
        </w:r>
        <w:r>
          <w:fldChar w:fldCharType="separate"/>
        </w:r>
        <w:r>
          <w:t>25</w:t>
        </w:r>
        <w:r>
          <w:fldChar w:fldCharType="end"/>
        </w:r>
      </w:hyperlink>
    </w:p>
    <w:p>
      <w:pPr>
        <w:pStyle w:val="TOC1"/>
        <w:tabs>
          <w:tab w:val="right" w:leader="dot" w:pos="8306"/>
        </w:tabs>
      </w:pPr>
      <w:hyperlink w:anchor="_Toc21831" w:history="1">
        <w:r>
          <w:rPr>
            <w:rFonts w:ascii="仿宋" w:eastAsia="仿宋" w:hAnsi="仿宋" w:cs="仿宋" w:hint="eastAsia"/>
            <w:lang w:eastAsia="zh-CN"/>
          </w:rPr>
          <w:t>九、温度变送器项目计划安排</w:t>
        </w:r>
        <w:r>
          <w:tab/>
        </w:r>
        <w:r>
          <w:fldChar w:fldCharType="begin"/>
        </w:r>
        <w:r>
          <w:instrText xml:space="preserve"> PAGEREF _Toc21831 \h </w:instrText>
        </w:r>
        <w:r>
          <w:fldChar w:fldCharType="separate"/>
        </w:r>
        <w:r>
          <w:t>26</w:t>
        </w:r>
        <w:r>
          <w:fldChar w:fldCharType="end"/>
        </w:r>
      </w:hyperlink>
    </w:p>
    <w:p>
      <w:pPr>
        <w:pStyle w:val="TOC2"/>
        <w:tabs>
          <w:tab w:val="right" w:leader="dot" w:pos="8306"/>
        </w:tabs>
      </w:pPr>
      <w:hyperlink w:anchor="_Toc15573" w:history="1">
        <w:r>
          <w:rPr>
            <w:rFonts w:ascii="仿宋" w:eastAsia="仿宋" w:hAnsi="仿宋" w:cs="仿宋" w:hint="eastAsia"/>
            <w:lang w:eastAsia="zh-CN"/>
          </w:rPr>
          <w:t>(一)、建设周期</w:t>
        </w:r>
        <w:r>
          <w:tab/>
        </w:r>
        <w:r>
          <w:fldChar w:fldCharType="begin"/>
        </w:r>
        <w:r>
          <w:instrText xml:space="preserve"> PAGEREF _Toc15573 \h </w:instrText>
        </w:r>
        <w:r>
          <w:fldChar w:fldCharType="separate"/>
        </w:r>
        <w:r>
          <w:t>26</w:t>
        </w:r>
        <w:r>
          <w:fldChar w:fldCharType="end"/>
        </w:r>
      </w:hyperlink>
    </w:p>
    <w:p>
      <w:pPr>
        <w:pStyle w:val="TOC2"/>
        <w:tabs>
          <w:tab w:val="right" w:leader="dot" w:pos="8306"/>
        </w:tabs>
      </w:pPr>
      <w:hyperlink w:anchor="_Toc20409" w:history="1">
        <w:r>
          <w:rPr>
            <w:rFonts w:ascii="仿宋" w:eastAsia="仿宋" w:hAnsi="仿宋" w:cs="仿宋" w:hint="eastAsia"/>
            <w:lang w:eastAsia="zh-CN"/>
          </w:rPr>
          <w:t>(二)、建设进度</w:t>
        </w:r>
        <w:r>
          <w:tab/>
        </w:r>
        <w:r>
          <w:fldChar w:fldCharType="begin"/>
        </w:r>
        <w:r>
          <w:instrText xml:space="preserve"> PAGEREF _Toc20409 \h </w:instrText>
        </w:r>
        <w:r>
          <w:fldChar w:fldCharType="separate"/>
        </w:r>
        <w:r>
          <w:t>26</w:t>
        </w:r>
        <w:r>
          <w:fldChar w:fldCharType="end"/>
        </w:r>
      </w:hyperlink>
    </w:p>
    <w:p>
      <w:pPr>
        <w:pStyle w:val="TOC2"/>
        <w:tabs>
          <w:tab w:val="right" w:leader="dot" w:pos="8306"/>
        </w:tabs>
      </w:pPr>
      <w:hyperlink w:anchor="_Toc28627" w:history="1">
        <w:r>
          <w:rPr>
            <w:rFonts w:ascii="仿宋" w:eastAsia="仿宋" w:hAnsi="仿宋" w:cs="仿宋" w:hint="eastAsia"/>
            <w:lang w:eastAsia="zh-CN"/>
          </w:rPr>
          <w:t>(三)、进度安排注意事项</w:t>
        </w:r>
        <w:r>
          <w:tab/>
        </w:r>
        <w:r>
          <w:fldChar w:fldCharType="begin"/>
        </w:r>
        <w:r>
          <w:instrText xml:space="preserve"> PAGEREF _Toc28627 \h </w:instrText>
        </w:r>
        <w:r>
          <w:fldChar w:fldCharType="separate"/>
        </w:r>
        <w:r>
          <w:t>27</w:t>
        </w:r>
        <w:r>
          <w:fldChar w:fldCharType="end"/>
        </w:r>
      </w:hyperlink>
    </w:p>
    <w:p>
      <w:pPr>
        <w:pStyle w:val="TOC2"/>
        <w:tabs>
          <w:tab w:val="right" w:leader="dot" w:pos="8306"/>
        </w:tabs>
      </w:pPr>
      <w:hyperlink w:anchor="_Toc9447" w:history="1">
        <w:r>
          <w:rPr>
            <w:rFonts w:ascii="仿宋" w:eastAsia="仿宋" w:hAnsi="仿宋" w:cs="仿宋" w:hint="eastAsia"/>
            <w:lang w:eastAsia="zh-CN"/>
          </w:rPr>
          <w:t>(四)、人力资源配置</w:t>
        </w:r>
        <w:r>
          <w:tab/>
        </w:r>
        <w:r>
          <w:fldChar w:fldCharType="begin"/>
        </w:r>
        <w:r>
          <w:instrText xml:space="preserve"> PAGEREF _Toc9447 \h </w:instrText>
        </w:r>
        <w:r>
          <w:fldChar w:fldCharType="separate"/>
        </w:r>
        <w:r>
          <w:t>29</w:t>
        </w:r>
        <w:r>
          <w:fldChar w:fldCharType="end"/>
        </w:r>
      </w:hyperlink>
    </w:p>
    <w:p>
      <w:pPr>
        <w:pStyle w:val="TOC1"/>
        <w:tabs>
          <w:tab w:val="right" w:leader="dot" w:pos="8306"/>
        </w:tabs>
      </w:pPr>
      <w:hyperlink w:anchor="_Toc9842" w:history="1">
        <w:r>
          <w:rPr>
            <w:rFonts w:ascii="仿宋" w:eastAsia="仿宋" w:hAnsi="仿宋" w:cs="仿宋" w:hint="eastAsia"/>
            <w:lang w:eastAsia="zh-CN"/>
          </w:rPr>
          <w:t>十、温度变送器项目人力资源管理</w:t>
        </w:r>
        <w:r>
          <w:tab/>
        </w:r>
        <w:r>
          <w:fldChar w:fldCharType="begin"/>
        </w:r>
        <w:r>
          <w:instrText xml:space="preserve"> PAGEREF _Toc9842 \h </w:instrText>
        </w:r>
        <w:r>
          <w:fldChar w:fldCharType="separate"/>
        </w:r>
        <w:r>
          <w:t>30</w:t>
        </w:r>
        <w:r>
          <w:fldChar w:fldCharType="end"/>
        </w:r>
      </w:hyperlink>
    </w:p>
    <w:p>
      <w:pPr>
        <w:pStyle w:val="TOC2"/>
        <w:tabs>
          <w:tab w:val="right" w:leader="dot" w:pos="8306"/>
        </w:tabs>
      </w:pPr>
      <w:hyperlink w:anchor="_Toc23728" w:history="1">
        <w:r>
          <w:rPr>
            <w:rFonts w:ascii="仿宋" w:eastAsia="仿宋" w:hAnsi="仿宋" w:cs="仿宋" w:hint="eastAsia"/>
            <w:lang w:eastAsia="zh-CN"/>
          </w:rPr>
          <w:t>(一)、建立健全的预算管理制度</w:t>
        </w:r>
        <w:r>
          <w:tab/>
        </w:r>
        <w:r>
          <w:fldChar w:fldCharType="begin"/>
        </w:r>
        <w:r>
          <w:instrText xml:space="preserve"> PAGEREF _Toc23728 \h </w:instrText>
        </w:r>
        <w:r>
          <w:fldChar w:fldCharType="separate"/>
        </w:r>
        <w:r>
          <w:t>30</w:t>
        </w:r>
        <w:r>
          <w:fldChar w:fldCharType="end"/>
        </w:r>
      </w:hyperlink>
    </w:p>
    <w:p>
      <w:pPr>
        <w:pStyle w:val="TOC2"/>
        <w:tabs>
          <w:tab w:val="right" w:leader="dot" w:pos="8306"/>
        </w:tabs>
      </w:pPr>
      <w:hyperlink w:anchor="_Toc29128" w:history="1">
        <w:r>
          <w:rPr>
            <w:rFonts w:ascii="仿宋" w:eastAsia="仿宋" w:hAnsi="仿宋" w:cs="仿宋" w:hint="eastAsia"/>
            <w:lang w:eastAsia="zh-CN"/>
          </w:rPr>
          <w:t>(二)、加强资金流动监控</w:t>
        </w:r>
        <w:r>
          <w:tab/>
        </w:r>
        <w:r>
          <w:fldChar w:fldCharType="begin"/>
        </w:r>
        <w:r>
          <w:instrText xml:space="preserve"> PAGEREF _Toc29128 \h </w:instrText>
        </w:r>
        <w:r>
          <w:fldChar w:fldCharType="separate"/>
        </w:r>
        <w:r>
          <w:t>32</w:t>
        </w:r>
        <w:r>
          <w:fldChar w:fldCharType="end"/>
        </w:r>
      </w:hyperlink>
    </w:p>
    <w:p>
      <w:pPr>
        <w:pStyle w:val="TOC2"/>
        <w:tabs>
          <w:tab w:val="right" w:leader="dot" w:pos="8306"/>
        </w:tabs>
      </w:pPr>
      <w:hyperlink w:anchor="_Toc4539" w:history="1">
        <w:r>
          <w:rPr>
            <w:rFonts w:ascii="仿宋" w:eastAsia="仿宋" w:hAnsi="仿宋" w:cs="仿宋" w:hint="eastAsia"/>
            <w:lang w:eastAsia="zh-CN"/>
          </w:rPr>
          <w:t>(三)、制定完善的风险控制机制</w:t>
        </w:r>
        <w:r>
          <w:tab/>
        </w:r>
        <w:r>
          <w:fldChar w:fldCharType="begin"/>
        </w:r>
        <w:r>
          <w:instrText xml:space="preserve"> PAGEREF _Toc4539 \h </w:instrText>
        </w:r>
        <w:r>
          <w:fldChar w:fldCharType="separate"/>
        </w:r>
        <w:r>
          <w:t>33</w:t>
        </w:r>
        <w:r>
          <w:fldChar w:fldCharType="end"/>
        </w:r>
      </w:hyperlink>
    </w:p>
    <w:p>
      <w:pPr>
        <w:pStyle w:val="TOC2"/>
        <w:tabs>
          <w:tab w:val="right" w:leader="dot" w:pos="8306"/>
        </w:tabs>
      </w:pPr>
      <w:hyperlink w:anchor="_Toc16419" w:history="1">
        <w:r>
          <w:rPr>
            <w:rFonts w:ascii="仿宋" w:eastAsia="仿宋" w:hAnsi="仿宋" w:cs="仿宋" w:hint="eastAsia"/>
            <w:lang w:eastAsia="zh-CN"/>
          </w:rPr>
          <w:t>(四)、优化成本管理</w:t>
        </w:r>
        <w:r>
          <w:tab/>
        </w:r>
        <w:r>
          <w:fldChar w:fldCharType="begin"/>
        </w:r>
        <w:r>
          <w:instrText xml:space="preserve"> PAGEREF _Toc16419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07" w:history="1">
        <w:r>
          <w:rPr>
            <w:rFonts w:ascii="仿宋" w:eastAsia="仿宋" w:hAnsi="仿宋" w:cs="仿宋" w:hint="eastAsia"/>
            <w:lang w:eastAsia="zh-CN"/>
          </w:rPr>
          <w:t>十一、温度变送器项目风险管理</w:t>
        </w:r>
        <w:r>
          <w:tab/>
        </w:r>
        <w:r>
          <w:fldChar w:fldCharType="begin"/>
        </w:r>
        <w:r>
          <w:instrText xml:space="preserve"> PAGEREF _Toc18007 \h </w:instrText>
        </w:r>
        <w:r>
          <w:fldChar w:fldCharType="separate"/>
        </w:r>
        <w:r>
          <w:t>35</w:t>
        </w:r>
        <w:r>
          <w:fldChar w:fldCharType="end"/>
        </w:r>
      </w:hyperlink>
    </w:p>
    <w:p>
      <w:pPr>
        <w:pStyle w:val="TOC2"/>
        <w:tabs>
          <w:tab w:val="right" w:leader="dot" w:pos="8306"/>
        </w:tabs>
      </w:pPr>
      <w:hyperlink w:anchor="_Toc2789" w:history="1">
        <w:r>
          <w:rPr>
            <w:rFonts w:ascii="仿宋" w:eastAsia="仿宋" w:hAnsi="仿宋" w:cs="仿宋" w:hint="eastAsia"/>
            <w:lang w:eastAsia="zh-CN"/>
          </w:rPr>
          <w:t>(一)、风险识别与评估</w:t>
        </w:r>
        <w:r>
          <w:tab/>
        </w:r>
        <w:r>
          <w:fldChar w:fldCharType="begin"/>
        </w:r>
        <w:r>
          <w:instrText xml:space="preserve"> PAGEREF _Toc2789 \h </w:instrText>
        </w:r>
        <w:r>
          <w:fldChar w:fldCharType="separate"/>
        </w:r>
        <w:r>
          <w:t>35</w:t>
        </w:r>
        <w:r>
          <w:fldChar w:fldCharType="end"/>
        </w:r>
      </w:hyperlink>
    </w:p>
    <w:p>
      <w:pPr>
        <w:pStyle w:val="TOC2"/>
        <w:tabs>
          <w:tab w:val="right" w:leader="dot" w:pos="8306"/>
        </w:tabs>
      </w:pPr>
      <w:hyperlink w:anchor="_Toc21865" w:history="1">
        <w:r>
          <w:rPr>
            <w:rFonts w:ascii="仿宋" w:eastAsia="仿宋" w:hAnsi="仿宋" w:cs="仿宋" w:hint="eastAsia"/>
            <w:lang w:eastAsia="zh-CN"/>
          </w:rPr>
          <w:t>(二)、风险应对策略</w:t>
        </w:r>
        <w:r>
          <w:tab/>
        </w:r>
        <w:r>
          <w:fldChar w:fldCharType="begin"/>
        </w:r>
        <w:r>
          <w:instrText xml:space="preserve"> PAGEREF _Toc21865 \h </w:instrText>
        </w:r>
        <w:r>
          <w:fldChar w:fldCharType="separate"/>
        </w:r>
        <w:r>
          <w:t>36</w:t>
        </w:r>
        <w:r>
          <w:fldChar w:fldCharType="end"/>
        </w:r>
      </w:hyperlink>
    </w:p>
    <w:p>
      <w:pPr>
        <w:pStyle w:val="TOC2"/>
        <w:tabs>
          <w:tab w:val="right" w:leader="dot" w:pos="8306"/>
        </w:tabs>
      </w:pPr>
      <w:hyperlink w:anchor="_Toc5191" w:history="1">
        <w:r>
          <w:rPr>
            <w:rFonts w:ascii="仿宋" w:eastAsia="仿宋" w:hAnsi="仿宋" w:cs="仿宋" w:hint="eastAsia"/>
            <w:lang w:eastAsia="zh-CN"/>
          </w:rPr>
          <w:t>(三)、风险监控与控制</w:t>
        </w:r>
        <w:r>
          <w:tab/>
        </w:r>
        <w:r>
          <w:fldChar w:fldCharType="begin"/>
        </w:r>
        <w:r>
          <w:instrText xml:space="preserve"> PAGEREF _Toc5191 \h </w:instrText>
        </w:r>
        <w:r>
          <w:fldChar w:fldCharType="separate"/>
        </w:r>
        <w:r>
          <w:t>38</w:t>
        </w:r>
        <w:r>
          <w:fldChar w:fldCharType="end"/>
        </w:r>
      </w:hyperlink>
    </w:p>
    <w:p>
      <w:pPr>
        <w:pStyle w:val="TOC1"/>
        <w:tabs>
          <w:tab w:val="right" w:leader="dot" w:pos="8306"/>
        </w:tabs>
      </w:pPr>
      <w:hyperlink w:anchor="_Toc1953" w:history="1">
        <w:r>
          <w:rPr>
            <w:rFonts w:ascii="仿宋" w:eastAsia="仿宋" w:hAnsi="仿宋" w:cs="仿宋" w:hint="eastAsia"/>
            <w:lang w:eastAsia="zh-CN"/>
          </w:rPr>
          <w:t>十二、温度变送器项目创新与研发</w:t>
        </w:r>
        <w:r>
          <w:tab/>
        </w:r>
        <w:r>
          <w:fldChar w:fldCharType="begin"/>
        </w:r>
        <w:r>
          <w:instrText xml:space="preserve"> PAGEREF _Toc1953 \h </w:instrText>
        </w:r>
        <w:r>
          <w:fldChar w:fldCharType="separate"/>
        </w:r>
        <w:r>
          <w:t>39</w:t>
        </w:r>
        <w:r>
          <w:fldChar w:fldCharType="end"/>
        </w:r>
      </w:hyperlink>
    </w:p>
    <w:p>
      <w:pPr>
        <w:pStyle w:val="TOC2"/>
        <w:tabs>
          <w:tab w:val="right" w:leader="dot" w:pos="8306"/>
        </w:tabs>
      </w:pPr>
      <w:hyperlink w:anchor="_Toc15397" w:history="1">
        <w:r>
          <w:rPr>
            <w:rFonts w:ascii="仿宋" w:eastAsia="仿宋" w:hAnsi="仿宋" w:cs="仿宋" w:hint="eastAsia"/>
            <w:lang w:eastAsia="zh-CN"/>
          </w:rPr>
          <w:t>(一)、创新策略与方向</w:t>
        </w:r>
        <w:r>
          <w:tab/>
        </w:r>
        <w:r>
          <w:fldChar w:fldCharType="begin"/>
        </w:r>
        <w:r>
          <w:instrText xml:space="preserve"> PAGEREF _Toc15397 \h </w:instrText>
        </w:r>
        <w:r>
          <w:fldChar w:fldCharType="separate"/>
        </w:r>
        <w:r>
          <w:t>39</w:t>
        </w:r>
        <w:r>
          <w:fldChar w:fldCharType="end"/>
        </w:r>
      </w:hyperlink>
    </w:p>
    <w:p>
      <w:pPr>
        <w:pStyle w:val="TOC2"/>
        <w:tabs>
          <w:tab w:val="right" w:leader="dot" w:pos="8306"/>
        </w:tabs>
      </w:pPr>
      <w:hyperlink w:anchor="_Toc22420" w:history="1">
        <w:r>
          <w:rPr>
            <w:rFonts w:ascii="仿宋" w:eastAsia="仿宋" w:hAnsi="仿宋" w:cs="仿宋" w:hint="eastAsia"/>
            <w:lang w:eastAsia="zh-CN"/>
          </w:rPr>
          <w:t>(二)、研发规划与投入</w:t>
        </w:r>
        <w:r>
          <w:tab/>
        </w:r>
        <w:r>
          <w:fldChar w:fldCharType="begin"/>
        </w:r>
        <w:r>
          <w:instrText xml:space="preserve"> PAGEREF _Toc22420 \h </w:instrText>
        </w:r>
        <w:r>
          <w:fldChar w:fldCharType="separate"/>
        </w:r>
        <w:r>
          <w:t>41</w:t>
        </w:r>
        <w:r>
          <w:fldChar w:fldCharType="end"/>
        </w:r>
      </w:hyperlink>
    </w:p>
    <w:p>
      <w:pPr>
        <w:pStyle w:val="TOC1"/>
        <w:tabs>
          <w:tab w:val="right" w:leader="dot" w:pos="8306"/>
        </w:tabs>
      </w:pPr>
      <w:hyperlink w:anchor="_Toc27715" w:history="1">
        <w:r>
          <w:rPr>
            <w:rFonts w:ascii="仿宋" w:eastAsia="仿宋" w:hAnsi="仿宋" w:cs="仿宋" w:hint="eastAsia"/>
            <w:lang w:eastAsia="zh-CN"/>
          </w:rPr>
          <w:t>十三、利益相关者分析与沟通计划</w:t>
        </w:r>
        <w:r>
          <w:tab/>
        </w:r>
        <w:r>
          <w:fldChar w:fldCharType="begin"/>
        </w:r>
        <w:r>
          <w:instrText xml:space="preserve"> PAGEREF _Toc27715 \h </w:instrText>
        </w:r>
        <w:r>
          <w:fldChar w:fldCharType="separate"/>
        </w:r>
        <w:r>
          <w:t>42</w:t>
        </w:r>
        <w:r>
          <w:fldChar w:fldCharType="end"/>
        </w:r>
      </w:hyperlink>
    </w:p>
    <w:p>
      <w:pPr>
        <w:pStyle w:val="TOC2"/>
        <w:tabs>
          <w:tab w:val="right" w:leader="dot" w:pos="8306"/>
        </w:tabs>
      </w:pPr>
      <w:hyperlink w:anchor="_Toc879" w:history="1">
        <w:r>
          <w:rPr>
            <w:rFonts w:ascii="仿宋" w:eastAsia="仿宋" w:hAnsi="仿宋" w:cs="仿宋" w:hint="eastAsia"/>
            <w:lang w:eastAsia="zh-CN"/>
          </w:rPr>
          <w:t>(一)、利益相关者分析</w:t>
        </w:r>
        <w:r>
          <w:tab/>
        </w:r>
        <w:r>
          <w:fldChar w:fldCharType="begin"/>
        </w:r>
        <w:r>
          <w:instrText xml:space="preserve"> PAGEREF _Toc879 \h </w:instrText>
        </w:r>
        <w:r>
          <w:fldChar w:fldCharType="separate"/>
        </w:r>
        <w:r>
          <w:t>42</w:t>
        </w:r>
        <w:r>
          <w:fldChar w:fldCharType="end"/>
        </w:r>
      </w:hyperlink>
    </w:p>
    <w:p>
      <w:pPr>
        <w:pStyle w:val="TOC2"/>
        <w:tabs>
          <w:tab w:val="right" w:leader="dot" w:pos="8306"/>
        </w:tabs>
      </w:pPr>
      <w:hyperlink w:anchor="_Toc24496" w:history="1">
        <w:r>
          <w:rPr>
            <w:rFonts w:ascii="仿宋" w:eastAsia="仿宋" w:hAnsi="仿宋" w:cs="仿宋" w:hint="eastAsia"/>
            <w:lang w:eastAsia="zh-CN"/>
          </w:rPr>
          <w:t>(二)、沟通计划</w:t>
        </w:r>
        <w:r>
          <w:tab/>
        </w:r>
        <w:r>
          <w:fldChar w:fldCharType="begin"/>
        </w:r>
        <w:r>
          <w:instrText xml:space="preserve"> PAGEREF _Toc24496 \h </w:instrText>
        </w:r>
        <w:r>
          <w:fldChar w:fldCharType="separate"/>
        </w:r>
        <w:r>
          <w:t>44</w:t>
        </w:r>
        <w:r>
          <w:fldChar w:fldCharType="end"/>
        </w:r>
      </w:hyperlink>
    </w:p>
    <w:p>
      <w:pPr>
        <w:pStyle w:val="TOC1"/>
        <w:tabs>
          <w:tab w:val="right" w:leader="dot" w:pos="8306"/>
        </w:tabs>
      </w:pPr>
      <w:hyperlink w:anchor="_Toc16723" w:history="1">
        <w:r>
          <w:rPr>
            <w:rFonts w:ascii="仿宋" w:eastAsia="仿宋" w:hAnsi="仿宋" w:cs="仿宋" w:hint="eastAsia"/>
            <w:lang w:eastAsia="zh-CN"/>
          </w:rPr>
          <w:t>十四、温度变送器项目治理与监督</w:t>
        </w:r>
        <w:r>
          <w:tab/>
        </w:r>
        <w:r>
          <w:fldChar w:fldCharType="begin"/>
        </w:r>
        <w:r>
          <w:instrText xml:space="preserve"> PAGEREF _Toc16723 \h </w:instrText>
        </w:r>
        <w:r>
          <w:fldChar w:fldCharType="separate"/>
        </w:r>
        <w:r>
          <w:t>45</w:t>
        </w:r>
        <w:r>
          <w:fldChar w:fldCharType="end"/>
        </w:r>
      </w:hyperlink>
    </w:p>
    <w:p>
      <w:pPr>
        <w:pStyle w:val="TOC2"/>
        <w:tabs>
          <w:tab w:val="right" w:leader="dot" w:pos="8306"/>
        </w:tabs>
      </w:pPr>
      <w:hyperlink w:anchor="_Toc26150" w:history="1">
        <w:r>
          <w:rPr>
            <w:rFonts w:ascii="仿宋" w:eastAsia="仿宋" w:hAnsi="仿宋" w:cs="仿宋" w:hint="eastAsia"/>
            <w:lang w:eastAsia="zh-CN"/>
          </w:rPr>
          <w:t>(一)、温度变送器项目治理结构</w:t>
        </w:r>
        <w:r>
          <w:tab/>
        </w:r>
        <w:r>
          <w:fldChar w:fldCharType="begin"/>
        </w:r>
        <w:r>
          <w:instrText xml:space="preserve"> PAGEREF _Toc26150 \h </w:instrText>
        </w:r>
        <w:r>
          <w:fldChar w:fldCharType="separate"/>
        </w:r>
        <w:r>
          <w:t>45</w:t>
        </w:r>
        <w:r>
          <w:fldChar w:fldCharType="end"/>
        </w:r>
      </w:hyperlink>
    </w:p>
    <w:p>
      <w:pPr>
        <w:pStyle w:val="TOC2"/>
        <w:tabs>
          <w:tab w:val="right" w:leader="dot" w:pos="8306"/>
        </w:tabs>
      </w:pPr>
      <w:hyperlink w:anchor="_Toc21416" w:history="1">
        <w:r>
          <w:rPr>
            <w:rFonts w:ascii="仿宋" w:eastAsia="仿宋" w:hAnsi="仿宋" w:cs="仿宋" w:hint="eastAsia"/>
            <w:lang w:eastAsia="zh-CN"/>
          </w:rPr>
          <w:t>(二)、监督与审计</w:t>
        </w:r>
        <w:r>
          <w:tab/>
        </w:r>
        <w:r>
          <w:fldChar w:fldCharType="begin"/>
        </w:r>
        <w:r>
          <w:instrText xml:space="preserve"> PAGEREF _Toc21416 \h </w:instrText>
        </w:r>
        <w:r>
          <w:fldChar w:fldCharType="separate"/>
        </w:r>
        <w:r>
          <w:t>46</w:t>
        </w:r>
        <w:r>
          <w:fldChar w:fldCharType="end"/>
        </w:r>
      </w:hyperlink>
    </w:p>
    <w:p>
      <w:pPr>
        <w:pStyle w:val="TOC1"/>
        <w:tabs>
          <w:tab w:val="right" w:leader="dot" w:pos="8306"/>
        </w:tabs>
      </w:pPr>
      <w:hyperlink w:anchor="_Toc2978" w:history="1">
        <w:r>
          <w:rPr>
            <w:rFonts w:ascii="仿宋" w:eastAsia="仿宋" w:hAnsi="仿宋" w:cs="仿宋" w:hint="eastAsia"/>
            <w:lang w:eastAsia="zh-CN"/>
          </w:rPr>
          <w:t>十五、质量管理体系</w:t>
        </w:r>
        <w:r>
          <w:tab/>
        </w:r>
        <w:r>
          <w:fldChar w:fldCharType="begin"/>
        </w:r>
        <w:r>
          <w:instrText xml:space="preserve"> PAGEREF _Toc2978 \h </w:instrText>
        </w:r>
        <w:r>
          <w:fldChar w:fldCharType="separate"/>
        </w:r>
        <w:r>
          <w:t>48</w:t>
        </w:r>
        <w:r>
          <w:fldChar w:fldCharType="end"/>
        </w:r>
      </w:hyperlink>
    </w:p>
    <w:p>
      <w:pPr>
        <w:pStyle w:val="TOC2"/>
        <w:tabs>
          <w:tab w:val="right" w:leader="dot" w:pos="8306"/>
        </w:tabs>
      </w:pPr>
      <w:hyperlink w:anchor="_Toc25826" w:history="1">
        <w:r>
          <w:rPr>
            <w:rFonts w:ascii="仿宋" w:eastAsia="仿宋" w:hAnsi="仿宋" w:cs="仿宋" w:hint="eastAsia"/>
            <w:lang w:eastAsia="zh-CN"/>
          </w:rPr>
          <w:t>(一)、质量目标与方针</w:t>
        </w:r>
        <w:r>
          <w:tab/>
        </w:r>
        <w:r>
          <w:fldChar w:fldCharType="begin"/>
        </w:r>
        <w:r>
          <w:instrText xml:space="preserve"> PAGEREF _Toc25826 \h </w:instrText>
        </w:r>
        <w:r>
          <w:fldChar w:fldCharType="separate"/>
        </w:r>
        <w:r>
          <w:t>48</w:t>
        </w:r>
        <w:r>
          <w:fldChar w:fldCharType="end"/>
        </w:r>
      </w:hyperlink>
    </w:p>
    <w:p>
      <w:pPr>
        <w:pStyle w:val="TOC2"/>
        <w:tabs>
          <w:tab w:val="right" w:leader="dot" w:pos="8306"/>
        </w:tabs>
      </w:pPr>
      <w:hyperlink w:anchor="_Toc3465" w:history="1">
        <w:r>
          <w:rPr>
            <w:rFonts w:ascii="仿宋" w:eastAsia="仿宋" w:hAnsi="仿宋" w:cs="仿宋" w:hint="eastAsia"/>
            <w:lang w:eastAsia="zh-CN"/>
          </w:rPr>
          <w:t>(二)、质量管理责任</w:t>
        </w:r>
        <w:r>
          <w:tab/>
        </w:r>
        <w:r>
          <w:fldChar w:fldCharType="begin"/>
        </w:r>
        <w:r>
          <w:instrText xml:space="preserve"> PAGEREF _Toc3465 \h </w:instrText>
        </w:r>
        <w:r>
          <w:fldChar w:fldCharType="separate"/>
        </w:r>
        <w:r>
          <w:t>49</w:t>
        </w:r>
        <w:r>
          <w:fldChar w:fldCharType="end"/>
        </w:r>
      </w:hyperlink>
    </w:p>
    <w:p>
      <w:pPr>
        <w:pStyle w:val="TOC2"/>
        <w:tabs>
          <w:tab w:val="right" w:leader="dot" w:pos="8306"/>
        </w:tabs>
      </w:pPr>
      <w:hyperlink w:anchor="_Toc3724" w:history="1">
        <w:r>
          <w:rPr>
            <w:rFonts w:ascii="仿宋" w:eastAsia="仿宋" w:hAnsi="仿宋" w:cs="仿宋" w:hint="eastAsia"/>
            <w:lang w:eastAsia="zh-CN"/>
          </w:rPr>
          <w:t>(三)、质量管理体系文件</w:t>
        </w:r>
        <w:r>
          <w:tab/>
        </w:r>
        <w:r>
          <w:fldChar w:fldCharType="begin"/>
        </w:r>
        <w:r>
          <w:instrText xml:space="preserve"> PAGEREF _Toc3724 \h </w:instrText>
        </w:r>
        <w:r>
          <w:fldChar w:fldCharType="separate"/>
        </w:r>
        <w:r>
          <w:t>50</w:t>
        </w:r>
        <w:r>
          <w:fldChar w:fldCharType="end"/>
        </w:r>
      </w:hyperlink>
    </w:p>
    <w:p>
      <w:pPr>
        <w:pStyle w:val="TOC2"/>
        <w:tabs>
          <w:tab w:val="right" w:leader="dot" w:pos="8306"/>
        </w:tabs>
      </w:pPr>
      <w:hyperlink w:anchor="_Toc4622" w:history="1">
        <w:r>
          <w:rPr>
            <w:rFonts w:ascii="仿宋" w:eastAsia="仿宋" w:hAnsi="仿宋" w:cs="仿宋" w:hint="eastAsia"/>
            <w:lang w:eastAsia="zh-CN"/>
          </w:rPr>
          <w:t>(四)、质量培训与教育</w:t>
        </w:r>
        <w:r>
          <w:tab/>
        </w:r>
        <w:r>
          <w:fldChar w:fldCharType="begin"/>
        </w:r>
        <w:r>
          <w:instrText xml:space="preserve"> PAGEREF _Toc4622 \h </w:instrText>
        </w:r>
        <w:r>
          <w:fldChar w:fldCharType="separate"/>
        </w:r>
        <w:r>
          <w:t>52</w:t>
        </w:r>
        <w:r>
          <w:fldChar w:fldCharType="end"/>
        </w:r>
      </w:hyperlink>
    </w:p>
    <w:p>
      <w:pPr>
        <w:pStyle w:val="TOC2"/>
        <w:tabs>
          <w:tab w:val="right" w:leader="dot" w:pos="8306"/>
        </w:tabs>
      </w:pPr>
      <w:hyperlink w:anchor="_Toc19864" w:history="1">
        <w:r>
          <w:rPr>
            <w:rFonts w:ascii="仿宋" w:eastAsia="仿宋" w:hAnsi="仿宋" w:cs="仿宋" w:hint="eastAsia"/>
            <w:lang w:eastAsia="zh-CN"/>
          </w:rPr>
          <w:t>(五)、质量审核与评价</w:t>
        </w:r>
        <w:r>
          <w:tab/>
        </w:r>
        <w:r>
          <w:fldChar w:fldCharType="begin"/>
        </w:r>
        <w:r>
          <w:instrText xml:space="preserve"> PAGEREF _Toc19864 \h </w:instrText>
        </w:r>
        <w:r>
          <w:fldChar w:fldCharType="separate"/>
        </w:r>
        <w:r>
          <w:t>53</w:t>
        </w:r>
        <w:r>
          <w:fldChar w:fldCharType="end"/>
        </w:r>
      </w:hyperlink>
    </w:p>
    <w:p>
      <w:pPr>
        <w:pStyle w:val="TOC2"/>
        <w:tabs>
          <w:tab w:val="right" w:leader="dot" w:pos="8306"/>
        </w:tabs>
      </w:pPr>
      <w:hyperlink w:anchor="_Toc31674" w:history="1">
        <w:r>
          <w:rPr>
            <w:rFonts w:ascii="仿宋" w:eastAsia="仿宋" w:hAnsi="仿宋" w:cs="仿宋" w:hint="eastAsia"/>
            <w:lang w:eastAsia="zh-CN"/>
          </w:rPr>
          <w:t>(六)、不符合与纠正措施</w:t>
        </w:r>
        <w:r>
          <w:tab/>
        </w:r>
        <w:r>
          <w:fldChar w:fldCharType="begin"/>
        </w:r>
        <w:r>
          <w:instrText xml:space="preserve"> PAGEREF _Toc31674 \h </w:instrText>
        </w:r>
        <w:r>
          <w:fldChar w:fldCharType="separate"/>
        </w:r>
        <w:r>
          <w:t>54</w:t>
        </w:r>
        <w:r>
          <w:fldChar w:fldCharType="end"/>
        </w:r>
      </w:hyperlink>
    </w:p>
    <w:p>
      <w:pPr>
        <w:pStyle w:val="TOC1"/>
        <w:tabs>
          <w:tab w:val="right" w:leader="dot" w:pos="8306"/>
        </w:tabs>
      </w:pPr>
      <w:hyperlink w:anchor="_Toc30277" w:history="1">
        <w:r>
          <w:rPr>
            <w:rFonts w:ascii="仿宋" w:eastAsia="仿宋" w:hAnsi="仿宋" w:cs="仿宋" w:hint="eastAsia"/>
            <w:lang w:eastAsia="zh-CN"/>
          </w:rPr>
          <w:t>十六、温度变送器项目变更管理</w:t>
        </w:r>
        <w:r>
          <w:tab/>
        </w:r>
        <w:r>
          <w:fldChar w:fldCharType="begin"/>
        </w:r>
        <w:r>
          <w:instrText xml:space="preserve"> PAGEREF _Toc30277 \h </w:instrText>
        </w:r>
        <w:r>
          <w:fldChar w:fldCharType="separate"/>
        </w:r>
        <w:r>
          <w:t>56</w:t>
        </w:r>
        <w:r>
          <w:fldChar w:fldCharType="end"/>
        </w:r>
      </w:hyperlink>
    </w:p>
    <w:p>
      <w:pPr>
        <w:pStyle w:val="TOC2"/>
        <w:tabs>
          <w:tab w:val="right" w:leader="dot" w:pos="8306"/>
        </w:tabs>
      </w:pPr>
      <w:hyperlink w:anchor="_Toc16963" w:history="1">
        <w:r>
          <w:rPr>
            <w:rFonts w:ascii="仿宋" w:eastAsia="仿宋" w:hAnsi="仿宋" w:cs="仿宋" w:hint="eastAsia"/>
            <w:lang w:eastAsia="zh-CN"/>
          </w:rPr>
          <w:t>(一)、变更申请与评估</w:t>
        </w:r>
        <w:r>
          <w:tab/>
        </w:r>
        <w:r>
          <w:fldChar w:fldCharType="begin"/>
        </w:r>
        <w:r>
          <w:instrText xml:space="preserve"> PAGEREF _Toc16963 \h </w:instrText>
        </w:r>
        <w:r>
          <w:fldChar w:fldCharType="separate"/>
        </w:r>
        <w:r>
          <w:t>56</w:t>
        </w:r>
        <w:r>
          <w:fldChar w:fldCharType="end"/>
        </w:r>
      </w:hyperlink>
    </w:p>
    <w:p>
      <w:pPr>
        <w:pStyle w:val="TOC2"/>
        <w:tabs>
          <w:tab w:val="right" w:leader="dot" w:pos="8306"/>
        </w:tabs>
      </w:pPr>
      <w:hyperlink w:anchor="_Toc3097" w:history="1">
        <w:r>
          <w:rPr>
            <w:rFonts w:ascii="仿宋" w:eastAsia="仿宋" w:hAnsi="仿宋" w:cs="仿宋" w:hint="eastAsia"/>
            <w:lang w:eastAsia="zh-CN"/>
          </w:rPr>
          <w:t>(二)、变更实施与控制</w:t>
        </w:r>
        <w:r>
          <w:tab/>
        </w:r>
        <w:r>
          <w:fldChar w:fldCharType="begin"/>
        </w:r>
        <w:r>
          <w:instrText xml:space="preserve"> PAGEREF _Toc3097 \h </w:instrText>
        </w:r>
        <w:r>
          <w:fldChar w:fldCharType="separate"/>
        </w:r>
        <w:r>
          <w:t>56</w:t>
        </w:r>
        <w:r>
          <w:fldChar w:fldCharType="end"/>
        </w:r>
      </w:hyperlink>
    </w:p>
    <w:p>
      <w:pPr>
        <w:pStyle w:val="TOC1"/>
        <w:tabs>
          <w:tab w:val="right" w:leader="dot" w:pos="8306"/>
        </w:tabs>
      </w:pPr>
      <w:hyperlink w:anchor="_Toc17177" w:history="1">
        <w:r>
          <w:rPr>
            <w:rFonts w:ascii="仿宋" w:eastAsia="仿宋" w:hAnsi="仿宋" w:cs="仿宋" w:hint="eastAsia"/>
            <w:lang w:eastAsia="zh-CN"/>
          </w:rPr>
          <w:t>十七、温度变送器项目实施时间节点</w:t>
        </w:r>
        <w:r>
          <w:tab/>
        </w:r>
        <w:r>
          <w:fldChar w:fldCharType="begin"/>
        </w:r>
        <w:r>
          <w:instrText xml:space="preserve"> PAGEREF _Toc17177 \h </w:instrText>
        </w:r>
        <w:r>
          <w:fldChar w:fldCharType="separate"/>
        </w:r>
        <w:r>
          <w:t>57</w:t>
        </w:r>
        <w:r>
          <w:fldChar w:fldCharType="end"/>
        </w:r>
      </w:hyperlink>
    </w:p>
    <w:p>
      <w:pPr>
        <w:pStyle w:val="TOC2"/>
        <w:tabs>
          <w:tab w:val="right" w:leader="dot" w:pos="8306"/>
        </w:tabs>
      </w:pPr>
      <w:hyperlink w:anchor="_Toc18111" w:history="1">
        <w:r>
          <w:rPr>
            <w:rFonts w:ascii="仿宋" w:eastAsia="仿宋" w:hAnsi="仿宋" w:cs="仿宋" w:hint="eastAsia"/>
            <w:lang w:eastAsia="zh-CN"/>
          </w:rPr>
          <w:t>(一)、温度变送器项目启动阶段时间节点</w:t>
        </w:r>
        <w:r>
          <w:tab/>
        </w:r>
        <w:r>
          <w:fldChar w:fldCharType="begin"/>
        </w:r>
        <w:r>
          <w:instrText xml:space="preserve"> PAGEREF _Toc18111 \h </w:instrText>
        </w:r>
        <w:r>
          <w:fldChar w:fldCharType="separate"/>
        </w:r>
        <w:r>
          <w:t>57</w:t>
        </w:r>
        <w:r>
          <w:fldChar w:fldCharType="end"/>
        </w:r>
      </w:hyperlink>
    </w:p>
    <w:p>
      <w:pPr>
        <w:pStyle w:val="TOC2"/>
        <w:tabs>
          <w:tab w:val="right" w:leader="dot" w:pos="8306"/>
        </w:tabs>
      </w:pPr>
      <w:hyperlink w:anchor="_Toc20301" w:history="1">
        <w:r>
          <w:rPr>
            <w:rFonts w:ascii="仿宋" w:eastAsia="仿宋" w:hAnsi="仿宋" w:cs="仿宋" w:hint="eastAsia"/>
            <w:lang w:eastAsia="zh-CN"/>
          </w:rPr>
          <w:t>(二)、温度变送器项目执行阶段时间节点</w:t>
        </w:r>
        <w:r>
          <w:tab/>
        </w:r>
        <w:r>
          <w:fldChar w:fldCharType="begin"/>
        </w:r>
        <w:r>
          <w:instrText xml:space="preserve"> PAGEREF _Toc20301 \h </w:instrText>
        </w:r>
        <w:r>
          <w:fldChar w:fldCharType="separate"/>
        </w:r>
        <w:r>
          <w:t>58</w:t>
        </w:r>
        <w:r>
          <w:fldChar w:fldCharType="end"/>
        </w:r>
      </w:hyperlink>
    </w:p>
    <w:p>
      <w:pPr>
        <w:pStyle w:val="TOC2"/>
        <w:tabs>
          <w:tab w:val="right" w:leader="dot" w:pos="8306"/>
        </w:tabs>
      </w:pPr>
      <w:hyperlink w:anchor="_Toc4813" w:history="1">
        <w:r>
          <w:rPr>
            <w:rFonts w:ascii="仿宋" w:eastAsia="仿宋" w:hAnsi="仿宋" w:cs="仿宋" w:hint="eastAsia"/>
            <w:lang w:eastAsia="zh-CN"/>
          </w:rPr>
          <w:t>(三)、温度变送器项目完成阶段时间节点</w:t>
        </w:r>
        <w:r>
          <w:tab/>
        </w:r>
        <w:r>
          <w:fldChar w:fldCharType="begin"/>
        </w:r>
        <w:r>
          <w:instrText xml:space="preserve"> PAGEREF _Toc4813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143"/>
      <w:r>
        <w:rPr>
          <w:rFonts w:ascii="仿宋" w:eastAsia="仿宋" w:hAnsi="仿宋" w:cs="仿宋" w:hint="eastAsia"/>
          <w:sz w:val="28"/>
          <w:lang w:eastAsia="zh-CN"/>
        </w:rPr>
        <w:t>一、温度变送器项目可持续发展</w:t>
      </w:r>
      <w:bookmarkEnd w:id="2"/>
    </w:p>
    <w:p>
      <w:pPr>
        <w:pStyle w:val="Heading2"/>
        <w:rPr>
          <w:rFonts w:ascii="仿宋" w:eastAsia="仿宋" w:hAnsi="仿宋" w:cs="仿宋" w:hint="eastAsia"/>
          <w:lang w:eastAsia="zh-CN"/>
        </w:rPr>
      </w:pPr>
      <w:bookmarkStart w:id="3" w:name="_Toc1807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温度变送器项目中，温度变送器项目团队着眼于未来，明确了可持续发展的战略方向。制定的具体可持续发展目标包括降低资源使用、采用环保技术、最大化社会效益等。这一步骤不仅有助于温度变送器项目在环保和社会责任方面达到最高标准，也为未来提供了明确的指引，确保温度变送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可持续实践的融入温度变送器项目管理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温度变送器项目管理周期。从温度变送器项目规划开始，温度变送器项目团队就考虑了环境和社会的因素。在执行阶段，温度变送器项目团队积极推动绿色技术的应用，优化资源利用。此外，关注员工的社会责任，通过培训和沟通活动提高员工对可持续发展的认知，使他们能够在日常工作中践行可持续实践。这些举措不仅为温度变送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189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扎根于温度变送器项目的可持续发展理念，我们深信环保与社会责任是温度变送器项目成功的关键支柱。在温度变送器项目的每一步，我们都致力于通过创新和实践，履行对环境和社会的坚定责任。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变送器项目团队通过引入先进的环保技术、建立高效的废物处理系统以及推动能源节约措施，积极履行环保责任。定期的环保监测和评估确保温度变送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变送器项目不仅致力于自身可持续发展，还注重对社会的回馈。通过支持社区温度变送器项目、参与慈善事业、提供培训机会等方式，温度变送器项目积极履行社会责任。与当地社区建立积极互动，关注员工的工作与生活平衡，以及员工的身心健康，是温度变送器项目在社会责任层面的关键举措。这样的实践不仅增强了温度变送器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988"/>
      <w:r>
        <w:rPr>
          <w:rFonts w:ascii="仿宋" w:eastAsia="仿宋" w:hAnsi="仿宋" w:cs="仿宋" w:hint="eastAsia"/>
          <w:sz w:val="28"/>
          <w:lang w:eastAsia="zh-CN"/>
        </w:rPr>
        <w:t>二、温度变送器项目建设单位说明</w:t>
      </w:r>
      <w:bookmarkEnd w:id="5"/>
    </w:p>
    <w:p>
      <w:pPr>
        <w:pStyle w:val="Heading2"/>
        <w:rPr>
          <w:rFonts w:ascii="仿宋" w:eastAsia="仿宋" w:hAnsi="仿宋" w:cs="仿宋" w:hint="eastAsia"/>
          <w:lang w:eastAsia="zh-CN"/>
        </w:rPr>
      </w:pPr>
      <w:bookmarkStart w:id="6" w:name="_Toc19640"/>
      <w:r>
        <w:rPr>
          <w:rFonts w:ascii="仿宋" w:eastAsia="仿宋" w:hAnsi="仿宋" w:cs="仿宋" w:hint="eastAsia"/>
          <w:lang w:eastAsia="zh-CN"/>
        </w:rPr>
        <w:t>(一)、温度变送器项目承办单位基本情况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752"/>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温度变送器项目承办单位的XXXX，我们着眼于实现可持续的经济效益。通过技术创新和解决方案的提供，公司预计在温度变送器项目执行期间将获得可观的收入增长。这一收入来源主要包括温度变送器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同时，我们注重成本控制和效率提升，以确保温度变送器项目的可持续盈利。透过精细的管理和资源优化，公司期望实现温度变送器项目利润最大化。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温度变送器项目实施进行全面的投资评估，包括温度变送器项目启动阶段的资金投入和后续运营成本。通过对温度变送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温度变送器项目实施过程中具备足够的资金流动性，公司将进行详尽的现金流分析。这包括资金需求的合理预测、温度变送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0508"/>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5765"/>
      <w:r>
        <w:rPr>
          <w:rFonts w:ascii="仿宋" w:eastAsia="仿宋" w:hAnsi="仿宋" w:cs="仿宋" w:hint="eastAsia"/>
          <w:lang w:eastAsia="zh-CN"/>
        </w:rPr>
        <w:t>(一)、温度变送器行业分析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温度变送器行业一直以来都是市场的关注焦点。行业内的发展趋势、竞争态势以及潜在机会都对温度变送器项目的推进产生深远的影响。通过深入研究行业的整体概貌，我们将更好地理解行业的核心特征，为温度变送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温度变送器行业，技术一直是推动创新和发展的关键因素。我们将对当前技术趋势进行详尽分析，包括但不限于人工智能、大数据应用、先进制造技术等。这有助于温度变送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温度变送器项目成功的基础。我们将对主要竞争对手进行深入研究，包括其市场份额、产品特点、市场定位等。通过全面了解竞争对手的优势和劣势，温度变送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0336"/>
      <w:r>
        <w:rPr>
          <w:rFonts w:ascii="仿宋" w:eastAsia="仿宋" w:hAnsi="仿宋" w:cs="仿宋" w:hint="eastAsia"/>
          <w:sz w:val="28"/>
          <w:lang w:eastAsia="zh-CN"/>
        </w:rPr>
        <w:t>(二)、温度变送器市场分析预测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温度变送器市场未来的增长趋势。这包括市场的整体规模、各细分领域的发展趋势等。温度变送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温度变送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温度变送器项目实施过程中需要充分考虑的因素。我们将对市场风险进行全面评估，包括但不限于政策法规风险、市场竞争风险、技术变革风险等。通过对潜在风险的深入分析，温度变送器项目可以制定相应的风险缓解策略，降低不确定性对温度变送器项目的影响。</w:t>
      </w:r>
    </w:p>
    <w:p>
      <w:pPr>
        <w:pStyle w:val="Heading1"/>
        <w:ind w:firstLine="560" w:firstLineChars="200"/>
        <w:rPr>
          <w:rFonts w:ascii="仿宋" w:eastAsia="仿宋" w:hAnsi="仿宋" w:cs="仿宋" w:hint="eastAsia"/>
          <w:sz w:val="28"/>
          <w:lang w:eastAsia="zh-CN"/>
        </w:rPr>
      </w:pPr>
      <w:bookmarkStart w:id="11" w:name="_Toc27067"/>
      <w:r>
        <w:rPr>
          <w:rFonts w:ascii="仿宋" w:eastAsia="仿宋" w:hAnsi="仿宋" w:cs="仿宋" w:hint="eastAsia"/>
          <w:sz w:val="28"/>
          <w:lang w:eastAsia="zh-CN"/>
        </w:rPr>
        <w:t>四、温度变送器项目文档管理</w:t>
      </w:r>
      <w:bookmarkEnd w:id="11"/>
    </w:p>
    <w:p>
      <w:pPr>
        <w:pStyle w:val="Heading2"/>
        <w:rPr>
          <w:rFonts w:ascii="仿宋" w:eastAsia="仿宋" w:hAnsi="仿宋" w:cs="仿宋" w:hint="eastAsia"/>
          <w:lang w:eastAsia="zh-CN"/>
        </w:rPr>
      </w:pPr>
      <w:bookmarkStart w:id="12" w:name="_Toc12417"/>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温度变送器项目高度重视文档的质量和准确性，以支持温度变送器项目的各项活动和决策。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变送器项目文档的编制始于温度变送器项目计划的初期，我们制定了详细的文档编制计划，明确了每个文档的内容、格式和编写责任人。在温度变送器项目启动阶段，我们首先编制了温度变送器项目章程，明确定义了温度变送器项目的目标、范围、风险等关键要素。随后，温度变送器项目团队根据计划陆续编制了需求文档、设计文档、测试文档等各类文档，确保温度变送器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温度变送器项目管理中的重要环节，旨在确保温度变送器项目文档符合质量标准和温度变送器项目需求。在温度变送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温度变送器项目相关利益方和专业领域的专家对文档进行独立审查。这有助于获取更全面、客观的反馈，确保温度变送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温度变送器项目在文档编制与审查方面建立了严格的管理机制，通过规范的流程和多维度的审查，确保温度变送器项目文档的质量、准确性和可靠性，为温度变送器项目的顺利推进提供了有力支持。</w:t>
      </w:r>
    </w:p>
    <w:p>
      <w:pPr>
        <w:pStyle w:val="Heading2"/>
        <w:ind w:firstLine="560" w:firstLineChars="200"/>
        <w:rPr>
          <w:rFonts w:ascii="仿宋" w:eastAsia="仿宋" w:hAnsi="仿宋" w:cs="仿宋" w:hint="eastAsia"/>
          <w:sz w:val="28"/>
          <w:lang w:eastAsia="zh-CN"/>
        </w:rPr>
      </w:pPr>
      <w:bookmarkStart w:id="13" w:name="_Toc27178"/>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在温度变送器项目中，我们致力于优化文档发布与分发过程，以确保信息的高效传递和团队间协作的顺畅进行。以下是我们采取的关键优化策略：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我们通过多渠道发布文档，包括电子邮件、温度变送器项目管理平台、内部网站等，以满足不同团队成员的偏好和需求。多渠道发布确保了信息的全面覆盖。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我们采用了精细的权限控制，确保只有授权人员可以访问敏感信息。这种安全措施保护了温度变送器项目文档的机密性，防止了未经授权的信息泄露。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6224"/>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文档存档与归档是温度变送器项目生命周期中一个至关重要的环节，直接关系到温度变送器项目信息的长期保存和历史记录的完整性。在温度变送器项目中，我们实施了一系列有效的文档存档与归档管理策略：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5440"/>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18245"/>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温度变送器项目的主要产品是XXXX，预计年产值为XXX万元。这一产品在市场中占据着重要的地位，其广泛的应用范围使得该温度变送器项目的市场前景非常广阔。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温度变送器项目的xxx产品作为重要的原材料之一，将在多个领域发挥关键作用。其在建筑、交通、能源等方面的广泛应用将为整个产业链提供强大的支持，形成产业协同效应。温度变送器项目的年产值XXX万XXX万XXX万万元不仅反映了其在市场上的巨大潜力，更预示着它对国民经济的积极贡献。这种关联度高、涉及面广的产业关系，使得该温度变送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31382"/>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变送器项目总征地面积为XXXX平方米，相当于约XX.XX亩，其中净用地面积为XXXX平方米，红线范围内相当于约XX.XX亩。这一用地规模充分考虑了温度变送器项目的建设需求，保障了温度变送器项目在合适的空间内得以充分发展。温度变送器项目规划的总建筑面积为XXXX平方米，其中主体工程建设占XXXX平方米，计容建筑面积达XXXX平方米。预计建筑工程的投资将达到XXXX万元，为温度变送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温度变送器项目计划购置的设备共计XXXX台（套），设备购置费用为XXXX万元。这一设备购置计划充分考虑到温度变送器项目的生产需求和技术要求，确保了温度变送器项目在生产运营中具备先进的技术装备和高效的生产能力。设备的合理配置将为温度变送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变送器项目计划总投资为XXXX万元，预计年实现营业收入为XXXX万元。这一产能规模的设定旨在确保温度变送器项目能够在投资与回报之间取得平衡，实现长期可持续的发展。温度变送器项目的总投资充分考虑到各个方面的需求，包括用地建设、设备购置等多个环节，以确保温度变送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3896"/>
      <w:r>
        <w:rPr>
          <w:rFonts w:ascii="仿宋" w:eastAsia="仿宋" w:hAnsi="仿宋" w:cs="仿宋" w:hint="eastAsia"/>
          <w:sz w:val="28"/>
          <w:lang w:eastAsia="zh-CN"/>
        </w:rPr>
        <w:t>六、温度变送器项目危机管理</w:t>
      </w:r>
      <w:bookmarkEnd w:id="18"/>
    </w:p>
    <w:p>
      <w:pPr>
        <w:pStyle w:val="Heading2"/>
        <w:rPr>
          <w:rFonts w:ascii="仿宋" w:eastAsia="仿宋" w:hAnsi="仿宋" w:cs="仿宋" w:hint="eastAsia"/>
          <w:lang w:eastAsia="zh-CN"/>
        </w:rPr>
      </w:pPr>
      <w:bookmarkStart w:id="19" w:name="_Toc19382"/>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温度变送器项目危机管理中，危机预警与识别是确保温度变送器项目稳健运行的核心步骤。通过建立全面的监测机制，温度变送器项目团队旨在及时发现和理解潜在的风险和危机因素，以便采取及时的预防和应对措施，确保温度变送器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首先，通过深入的风险评估，温度变送器项目团队全面分析了整个温度变送器项目和各个阶段可能存在的威胁。这包括准确评估每个潜在风险的发生概率和可能影响的程度，为后续危机预警提供了有力支持。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温度变送器项目团队着重于明确定义温度变送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温度变送器项目进展的持续监控，团队能够及时发现潜在问题并作出迅速反应。温度变送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在这一阶段，团队的专业素养和反应速度将发挥至关重要的作用，以确保潜在危机能够在初期得到有效的处理，最大程度地减轻负面影响。通过危机预警与识别，温度变送器项目得以更有序、可控地推进。</w:t>
      </w:r>
    </w:p>
    <w:p>
      <w:pPr>
        <w:pStyle w:val="Heading2"/>
        <w:ind w:firstLine="560" w:firstLineChars="200"/>
        <w:rPr>
          <w:rFonts w:ascii="仿宋" w:eastAsia="仿宋" w:hAnsi="仿宋" w:cs="仿宋" w:hint="eastAsia"/>
          <w:sz w:val="28"/>
          <w:lang w:eastAsia="zh-CN"/>
        </w:rPr>
      </w:pPr>
      <w:bookmarkStart w:id="20" w:name="_Toc5515"/>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在危机发生时，温度变送器项目团队立即行动，成立了应急小组。该小组的任务是迅速制定并实施紧急应对措施，以最小化潜在损失。以下是采取的主要措施：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暂停温度变送器项目进度：为遏制危机蔓延，温度变送器项目暂时停止进行，以便全面评估当前状况。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资源重新分配：重新评估温度变送器项目资源的分配，确保最大限度地减小损失。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实时沟通：与关键利益相关者建立实时沟通机制，向他们传递温度变送器项目危机的实际状况，保障温度变送器项目核心利益。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在紧急应对的同时，温度变送器项目团队强调了团队协作和有效沟通的重要性。以下是团队协作的关键举措：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信息共享机制：建立了信息共享平台，确保团队成员能够及时获取温度变送器项目危机的实时信息。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领导者沟通：温度变送器项目领导者通过定期会议和即时沟通工具，指导团队应对危机，保持团队稳定运行。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随着危机得到初步控制，温度变送器项目团队转向制定恢复计划，以确保温度变送器项目能够从中迅速恢复。主要恢复计划包括：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修复受损的进度计划：重新评估温度变送器项目进度，制定修复计划，确保温度变送器项目尽快回归正常进程。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重新调整资源分配：优化资源分配，确保温度变送器项目在有限资源下高效运转。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风险管理机制加强：对温度变送器项目风险进行全面评估，制定更强化的风险管理策略，以预防未来可能的危机。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1" w:name="_Toc11932"/>
      <w:r>
        <w:rPr>
          <w:rFonts w:ascii="仿宋" w:eastAsia="仿宋" w:hAnsi="仿宋" w:cs="仿宋" w:hint="eastAsia"/>
          <w:sz w:val="28"/>
          <w:lang w:eastAsia="zh-CN"/>
        </w:rPr>
        <w:t>七、生产安全保护</w:t>
      </w:r>
      <w:bookmarkEnd w:id="21"/>
    </w:p>
    <w:p>
      <w:pPr>
        <w:pStyle w:val="Heading2"/>
        <w:rPr>
          <w:rFonts w:ascii="仿宋" w:eastAsia="仿宋" w:hAnsi="仿宋" w:cs="仿宋" w:hint="eastAsia"/>
          <w:lang w:eastAsia="zh-CN"/>
        </w:rPr>
      </w:pPr>
      <w:bookmarkStart w:id="22" w:name="_Toc236"/>
      <w:r>
        <w:rPr>
          <w:rFonts w:ascii="仿宋" w:eastAsia="仿宋" w:hAnsi="仿宋" w:cs="仿宋" w:hint="eastAsia"/>
          <w:lang w:eastAsia="zh-CN"/>
        </w:rPr>
        <w:t>(一)、消防安全</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消防设计原则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温度变送器项目的消防设计中，温度变送器遵循一系列关键原则以确保火灾发生时能够迅速、有效地应对。首先，围绕建筑物设置了环形消防车道，温度变送器符合规范，以保障消防车辆能够快速抵达现场。建筑物之间的间隔根据消防设计规范要求，温度变送器同时在外部设置水泵接合器，以方便外部消防车的水源接合。温度变送器项目采用自然通风与局部强制通风相结合的原则，温度变送器特别对易泄漏有害介质的管道及设备，温度变送器采用露天布置，无法露天布置的设备则采用强制通风。对于可能有害气体积累的场所，如分析室，温度变送器设置局部机械通风，温度变送器强化排风换气，以预防有害气体积累。</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消防设计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温度变送器项目采用闭式自动喷水灭火系统，温度变送器按照《自动喷水灭火系统设计规范》 (GB50084) 的要求执行。温度变送器项目主要以水消防为主，辅以化学消防。对于不能直接采用水喷淋的场所，如生产车间、资料室等，温度变送器配置了二氧化碳类灭火装置系统。这样的设计旨在确保在火灾发生时，温度变送器能够迅速、有效地进行灭火，温度变送器提高灭火系统的可靠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消防总体要求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https://d.book118.com/616134141200010100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9E3870"/>
    <w:rsid w:val="729E38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6134141200010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2024-03-01T17:24:00Z</dcterms:created>
  <dcterms:modified xsi:type="dcterms:W3CDTF">2024-03-01T17:24:48Z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FC1D616CA22E4D5986B5424B8BC36C27_11</vt:lpwstr>
  </property>
  <property fmtid="{D5CDD505-2E9C-101B-9397-08002B2CF9AE}" pid="3" name="KSOProductBuildVer">
    <vt:lpwstr>2052-12.1.0.16388</vt:lpwstr>
  </property>
</Properties>
</file>