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1" w:history="1">
        <w:r>
          <w:rPr>
            <w:rFonts w:ascii="仿宋" w:eastAsia="仿宋" w:hAnsi="仿宋" w:cs="仿宋" w:hint="eastAsia"/>
            <w:lang w:eastAsia="zh-CN"/>
          </w:rPr>
          <w:t>序言</w:t>
        </w:r>
        <w:r>
          <w:tab/>
        </w:r>
        <w:r>
          <w:fldChar w:fldCharType="begin"/>
        </w:r>
        <w:r>
          <w:instrText xml:space="preserve"> PAGEREF _Toc29261 \h </w:instrText>
        </w:r>
        <w:r>
          <w:fldChar w:fldCharType="separate"/>
        </w:r>
        <w:r>
          <w:t>3</w:t>
        </w:r>
        <w:r>
          <w:fldChar w:fldCharType="end"/>
        </w:r>
      </w:hyperlink>
    </w:p>
    <w:p>
      <w:pPr>
        <w:pStyle w:val="TOC1"/>
        <w:tabs>
          <w:tab w:val="right" w:leader="dot" w:pos="8306"/>
        </w:tabs>
      </w:pPr>
      <w:hyperlink w:anchor="_Toc9799" w:history="1">
        <w:r>
          <w:rPr>
            <w:rFonts w:ascii="仿宋" w:eastAsia="仿宋" w:hAnsi="仿宋" w:cs="仿宋" w:hint="eastAsia"/>
            <w:lang w:eastAsia="zh-CN"/>
          </w:rPr>
          <w:t>一、温控器项目建设背景及必要性分析</w:t>
        </w:r>
        <w:r>
          <w:tab/>
        </w:r>
        <w:r>
          <w:fldChar w:fldCharType="begin"/>
        </w:r>
        <w:r>
          <w:instrText xml:space="preserve"> PAGEREF _Toc9799 \h </w:instrText>
        </w:r>
        <w:r>
          <w:fldChar w:fldCharType="separate"/>
        </w:r>
        <w:r>
          <w:t>3</w:t>
        </w:r>
        <w:r>
          <w:fldChar w:fldCharType="end"/>
        </w:r>
      </w:hyperlink>
    </w:p>
    <w:p>
      <w:pPr>
        <w:pStyle w:val="TOC2"/>
        <w:tabs>
          <w:tab w:val="right" w:leader="dot" w:pos="8306"/>
        </w:tabs>
      </w:pPr>
      <w:hyperlink w:anchor="_Toc2284" w:history="1">
        <w:r>
          <w:rPr>
            <w:rFonts w:ascii="仿宋" w:eastAsia="仿宋" w:hAnsi="仿宋" w:cs="仿宋" w:hint="eastAsia"/>
            <w:lang w:eastAsia="zh-CN"/>
          </w:rPr>
          <w:t>(一)、温控器项目背景分析</w:t>
        </w:r>
        <w:r>
          <w:tab/>
        </w:r>
        <w:r>
          <w:fldChar w:fldCharType="begin"/>
        </w:r>
        <w:r>
          <w:instrText xml:space="preserve"> PAGEREF _Toc2284 \h </w:instrText>
        </w:r>
        <w:r>
          <w:fldChar w:fldCharType="separate"/>
        </w:r>
        <w:r>
          <w:t>3</w:t>
        </w:r>
        <w:r>
          <w:fldChar w:fldCharType="end"/>
        </w:r>
      </w:hyperlink>
    </w:p>
    <w:p>
      <w:pPr>
        <w:pStyle w:val="TOC2"/>
        <w:tabs>
          <w:tab w:val="right" w:leader="dot" w:pos="8306"/>
        </w:tabs>
      </w:pPr>
      <w:hyperlink w:anchor="_Toc32368" w:history="1">
        <w:r>
          <w:rPr>
            <w:rFonts w:ascii="仿宋" w:eastAsia="仿宋" w:hAnsi="仿宋" w:cs="仿宋" w:hint="eastAsia"/>
            <w:lang w:eastAsia="zh-CN"/>
          </w:rPr>
          <w:t>(二)、温控器项目建设必要性分析</w:t>
        </w:r>
        <w:r>
          <w:tab/>
        </w:r>
        <w:r>
          <w:fldChar w:fldCharType="begin"/>
        </w:r>
        <w:r>
          <w:instrText xml:space="preserve"> PAGEREF _Toc32368 \h </w:instrText>
        </w:r>
        <w:r>
          <w:fldChar w:fldCharType="separate"/>
        </w:r>
        <w:r>
          <w:t>5</w:t>
        </w:r>
        <w:r>
          <w:fldChar w:fldCharType="end"/>
        </w:r>
      </w:hyperlink>
    </w:p>
    <w:p>
      <w:pPr>
        <w:pStyle w:val="TOC1"/>
        <w:tabs>
          <w:tab w:val="right" w:leader="dot" w:pos="8306"/>
        </w:tabs>
      </w:pPr>
      <w:hyperlink w:anchor="_Toc14844" w:history="1">
        <w:r>
          <w:rPr>
            <w:rFonts w:ascii="仿宋" w:eastAsia="仿宋" w:hAnsi="仿宋" w:cs="仿宋" w:hint="eastAsia"/>
            <w:lang w:eastAsia="zh-CN"/>
          </w:rPr>
          <w:t>二、温控器项目概论</w:t>
        </w:r>
        <w:r>
          <w:tab/>
        </w:r>
        <w:r>
          <w:fldChar w:fldCharType="begin"/>
        </w:r>
        <w:r>
          <w:instrText xml:space="preserve"> PAGEREF _Toc14844 \h </w:instrText>
        </w:r>
        <w:r>
          <w:fldChar w:fldCharType="separate"/>
        </w:r>
        <w:r>
          <w:t>6</w:t>
        </w:r>
        <w:r>
          <w:fldChar w:fldCharType="end"/>
        </w:r>
      </w:hyperlink>
    </w:p>
    <w:p>
      <w:pPr>
        <w:pStyle w:val="TOC2"/>
        <w:tabs>
          <w:tab w:val="right" w:leader="dot" w:pos="8306"/>
        </w:tabs>
      </w:pPr>
      <w:hyperlink w:anchor="_Toc5566" w:history="1">
        <w:r>
          <w:rPr>
            <w:rFonts w:ascii="仿宋" w:eastAsia="仿宋" w:hAnsi="仿宋" w:cs="仿宋" w:hint="eastAsia"/>
            <w:lang w:eastAsia="zh-CN"/>
          </w:rPr>
          <w:t>(一)、温控器项目概况</w:t>
        </w:r>
        <w:r>
          <w:tab/>
        </w:r>
        <w:r>
          <w:fldChar w:fldCharType="begin"/>
        </w:r>
        <w:r>
          <w:instrText xml:space="preserve"> PAGEREF _Toc5566 \h </w:instrText>
        </w:r>
        <w:r>
          <w:fldChar w:fldCharType="separate"/>
        </w:r>
        <w:r>
          <w:t>6</w:t>
        </w:r>
        <w:r>
          <w:fldChar w:fldCharType="end"/>
        </w:r>
      </w:hyperlink>
    </w:p>
    <w:p>
      <w:pPr>
        <w:pStyle w:val="TOC2"/>
        <w:tabs>
          <w:tab w:val="right" w:leader="dot" w:pos="8306"/>
        </w:tabs>
      </w:pPr>
      <w:hyperlink w:anchor="_Toc28471" w:history="1">
        <w:r>
          <w:rPr>
            <w:rFonts w:ascii="仿宋" w:eastAsia="仿宋" w:hAnsi="仿宋" w:cs="仿宋" w:hint="eastAsia"/>
            <w:lang w:eastAsia="zh-CN"/>
          </w:rPr>
          <w:t>(二)、温控器项目目标</w:t>
        </w:r>
        <w:r>
          <w:tab/>
        </w:r>
        <w:r>
          <w:fldChar w:fldCharType="begin"/>
        </w:r>
        <w:r>
          <w:instrText xml:space="preserve"> PAGEREF _Toc28471 \h </w:instrText>
        </w:r>
        <w:r>
          <w:fldChar w:fldCharType="separate"/>
        </w:r>
        <w:r>
          <w:t>8</w:t>
        </w:r>
        <w:r>
          <w:fldChar w:fldCharType="end"/>
        </w:r>
      </w:hyperlink>
    </w:p>
    <w:p>
      <w:pPr>
        <w:pStyle w:val="TOC2"/>
        <w:tabs>
          <w:tab w:val="right" w:leader="dot" w:pos="8306"/>
        </w:tabs>
      </w:pPr>
      <w:hyperlink w:anchor="_Toc5309" w:history="1">
        <w:r>
          <w:rPr>
            <w:rFonts w:ascii="仿宋" w:eastAsia="仿宋" w:hAnsi="仿宋" w:cs="仿宋" w:hint="eastAsia"/>
            <w:lang w:eastAsia="zh-CN"/>
          </w:rPr>
          <w:t>(三)、温控器项目提出的理由</w:t>
        </w:r>
        <w:r>
          <w:tab/>
        </w:r>
        <w:r>
          <w:fldChar w:fldCharType="begin"/>
        </w:r>
        <w:r>
          <w:instrText xml:space="preserve"> PAGEREF _Toc5309 \h </w:instrText>
        </w:r>
        <w:r>
          <w:fldChar w:fldCharType="separate"/>
        </w:r>
        <w:r>
          <w:t>9</w:t>
        </w:r>
        <w:r>
          <w:fldChar w:fldCharType="end"/>
        </w:r>
      </w:hyperlink>
    </w:p>
    <w:p>
      <w:pPr>
        <w:pStyle w:val="TOC2"/>
        <w:tabs>
          <w:tab w:val="right" w:leader="dot" w:pos="8306"/>
        </w:tabs>
      </w:pPr>
      <w:hyperlink w:anchor="_Toc26060" w:history="1">
        <w:r>
          <w:rPr>
            <w:rFonts w:ascii="仿宋" w:eastAsia="仿宋" w:hAnsi="仿宋" w:cs="仿宋" w:hint="eastAsia"/>
            <w:lang w:eastAsia="zh-CN"/>
          </w:rPr>
          <w:t>(四)、温控器项目意义</w:t>
        </w:r>
        <w:r>
          <w:tab/>
        </w:r>
        <w:r>
          <w:fldChar w:fldCharType="begin"/>
        </w:r>
        <w:r>
          <w:instrText xml:space="preserve"> PAGEREF _Toc26060 \h </w:instrText>
        </w:r>
        <w:r>
          <w:fldChar w:fldCharType="separate"/>
        </w:r>
        <w:r>
          <w:t>11</w:t>
        </w:r>
        <w:r>
          <w:fldChar w:fldCharType="end"/>
        </w:r>
      </w:hyperlink>
    </w:p>
    <w:p>
      <w:pPr>
        <w:pStyle w:val="TOC2"/>
        <w:tabs>
          <w:tab w:val="right" w:leader="dot" w:pos="8306"/>
        </w:tabs>
      </w:pPr>
      <w:hyperlink w:anchor="_Toc26473" w:history="1">
        <w:r>
          <w:rPr>
            <w:rFonts w:ascii="仿宋" w:eastAsia="仿宋" w:hAnsi="仿宋" w:cs="仿宋" w:hint="eastAsia"/>
            <w:lang w:eastAsia="zh-CN"/>
          </w:rPr>
          <w:t>(五)、温控器项目背景</w:t>
        </w:r>
        <w:r>
          <w:tab/>
        </w:r>
        <w:r>
          <w:fldChar w:fldCharType="begin"/>
        </w:r>
        <w:r>
          <w:instrText xml:space="preserve"> PAGEREF _Toc26473 \h </w:instrText>
        </w:r>
        <w:r>
          <w:fldChar w:fldCharType="separate"/>
        </w:r>
        <w:r>
          <w:t>11</w:t>
        </w:r>
        <w:r>
          <w:fldChar w:fldCharType="end"/>
        </w:r>
      </w:hyperlink>
    </w:p>
    <w:p>
      <w:pPr>
        <w:pStyle w:val="TOC1"/>
        <w:tabs>
          <w:tab w:val="right" w:leader="dot" w:pos="8306"/>
        </w:tabs>
      </w:pPr>
      <w:hyperlink w:anchor="_Toc5929" w:history="1">
        <w:r>
          <w:rPr>
            <w:rFonts w:ascii="仿宋" w:eastAsia="仿宋" w:hAnsi="仿宋" w:cs="仿宋" w:hint="eastAsia"/>
            <w:lang w:eastAsia="zh-CN"/>
          </w:rPr>
          <w:t>三、市场分析、调研</w:t>
        </w:r>
        <w:r>
          <w:tab/>
        </w:r>
        <w:r>
          <w:fldChar w:fldCharType="begin"/>
        </w:r>
        <w:r>
          <w:instrText xml:space="preserve"> PAGEREF _Toc5929 \h </w:instrText>
        </w:r>
        <w:r>
          <w:fldChar w:fldCharType="separate"/>
        </w:r>
        <w:r>
          <w:t>12</w:t>
        </w:r>
        <w:r>
          <w:fldChar w:fldCharType="end"/>
        </w:r>
      </w:hyperlink>
    </w:p>
    <w:p>
      <w:pPr>
        <w:pStyle w:val="TOC2"/>
        <w:tabs>
          <w:tab w:val="right" w:leader="dot" w:pos="8306"/>
        </w:tabs>
      </w:pPr>
      <w:hyperlink w:anchor="_Toc29009" w:history="1">
        <w:r>
          <w:rPr>
            <w:rFonts w:ascii="仿宋" w:eastAsia="仿宋" w:hAnsi="仿宋" w:cs="仿宋" w:hint="eastAsia"/>
            <w:lang w:eastAsia="zh-CN"/>
          </w:rPr>
          <w:t>(一)、温控器行业分析</w:t>
        </w:r>
        <w:r>
          <w:tab/>
        </w:r>
        <w:r>
          <w:fldChar w:fldCharType="begin"/>
        </w:r>
        <w:r>
          <w:instrText xml:space="preserve"> PAGEREF _Toc29009 \h </w:instrText>
        </w:r>
        <w:r>
          <w:fldChar w:fldCharType="separate"/>
        </w:r>
        <w:r>
          <w:t>12</w:t>
        </w:r>
        <w:r>
          <w:fldChar w:fldCharType="end"/>
        </w:r>
      </w:hyperlink>
    </w:p>
    <w:p>
      <w:pPr>
        <w:pStyle w:val="TOC2"/>
        <w:tabs>
          <w:tab w:val="right" w:leader="dot" w:pos="8306"/>
        </w:tabs>
      </w:pPr>
      <w:hyperlink w:anchor="_Toc20755" w:history="1">
        <w:r>
          <w:rPr>
            <w:rFonts w:ascii="仿宋" w:eastAsia="仿宋" w:hAnsi="仿宋" w:cs="仿宋" w:hint="eastAsia"/>
            <w:lang w:eastAsia="zh-CN"/>
          </w:rPr>
          <w:t>(二)、温控器市场分析预测</w:t>
        </w:r>
        <w:r>
          <w:tab/>
        </w:r>
        <w:r>
          <w:fldChar w:fldCharType="begin"/>
        </w:r>
        <w:r>
          <w:instrText xml:space="preserve"> PAGEREF _Toc20755 \h </w:instrText>
        </w:r>
        <w:r>
          <w:fldChar w:fldCharType="separate"/>
        </w:r>
        <w:r>
          <w:t>13</w:t>
        </w:r>
        <w:r>
          <w:fldChar w:fldCharType="end"/>
        </w:r>
      </w:hyperlink>
    </w:p>
    <w:p>
      <w:pPr>
        <w:pStyle w:val="TOC1"/>
        <w:tabs>
          <w:tab w:val="right" w:leader="dot" w:pos="8306"/>
        </w:tabs>
      </w:pPr>
      <w:hyperlink w:anchor="_Toc10195" w:history="1">
        <w:r>
          <w:rPr>
            <w:rFonts w:ascii="仿宋" w:eastAsia="仿宋" w:hAnsi="仿宋" w:cs="仿宋" w:hint="eastAsia"/>
            <w:lang w:eastAsia="zh-CN"/>
          </w:rPr>
          <w:t>四、工艺说明</w:t>
        </w:r>
        <w:r>
          <w:tab/>
        </w:r>
        <w:r>
          <w:fldChar w:fldCharType="begin"/>
        </w:r>
        <w:r>
          <w:instrText xml:space="preserve"> PAGEREF _Toc10195 \h </w:instrText>
        </w:r>
        <w:r>
          <w:fldChar w:fldCharType="separate"/>
        </w:r>
        <w:r>
          <w:t>14</w:t>
        </w:r>
        <w:r>
          <w:fldChar w:fldCharType="end"/>
        </w:r>
      </w:hyperlink>
    </w:p>
    <w:p>
      <w:pPr>
        <w:pStyle w:val="TOC2"/>
        <w:tabs>
          <w:tab w:val="right" w:leader="dot" w:pos="8306"/>
        </w:tabs>
      </w:pPr>
      <w:hyperlink w:anchor="_Toc16237" w:history="1">
        <w:r>
          <w:rPr>
            <w:rFonts w:ascii="仿宋" w:eastAsia="仿宋" w:hAnsi="仿宋" w:cs="仿宋" w:hint="eastAsia"/>
            <w:lang w:eastAsia="zh-CN"/>
          </w:rPr>
          <w:t>(一)、技术管理特点</w:t>
        </w:r>
        <w:r>
          <w:tab/>
        </w:r>
        <w:r>
          <w:fldChar w:fldCharType="begin"/>
        </w:r>
        <w:r>
          <w:instrText xml:space="preserve"> PAGEREF _Toc16237 \h </w:instrText>
        </w:r>
        <w:r>
          <w:fldChar w:fldCharType="separate"/>
        </w:r>
        <w:r>
          <w:t>14</w:t>
        </w:r>
        <w:r>
          <w:fldChar w:fldCharType="end"/>
        </w:r>
      </w:hyperlink>
    </w:p>
    <w:p>
      <w:pPr>
        <w:pStyle w:val="TOC2"/>
        <w:tabs>
          <w:tab w:val="right" w:leader="dot" w:pos="8306"/>
        </w:tabs>
      </w:pPr>
      <w:hyperlink w:anchor="_Toc27453" w:history="1">
        <w:r>
          <w:rPr>
            <w:rFonts w:ascii="仿宋" w:eastAsia="仿宋" w:hAnsi="仿宋" w:cs="仿宋" w:hint="eastAsia"/>
            <w:lang w:eastAsia="zh-CN"/>
          </w:rPr>
          <w:t>(二)、温控器项目工艺技术设计方案</w:t>
        </w:r>
        <w:r>
          <w:tab/>
        </w:r>
        <w:r>
          <w:fldChar w:fldCharType="begin"/>
        </w:r>
        <w:r>
          <w:instrText xml:space="preserve"> PAGEREF _Toc27453 \h </w:instrText>
        </w:r>
        <w:r>
          <w:fldChar w:fldCharType="separate"/>
        </w:r>
        <w:r>
          <w:t>15</w:t>
        </w:r>
        <w:r>
          <w:fldChar w:fldCharType="end"/>
        </w:r>
      </w:hyperlink>
    </w:p>
    <w:p>
      <w:pPr>
        <w:pStyle w:val="TOC2"/>
        <w:tabs>
          <w:tab w:val="right" w:leader="dot" w:pos="8306"/>
        </w:tabs>
      </w:pPr>
      <w:hyperlink w:anchor="_Toc32102" w:history="1">
        <w:r>
          <w:rPr>
            <w:rFonts w:ascii="仿宋" w:eastAsia="仿宋" w:hAnsi="仿宋" w:cs="仿宋" w:hint="eastAsia"/>
            <w:lang w:eastAsia="zh-CN"/>
          </w:rPr>
          <w:t>(三)、设备选型方案</w:t>
        </w:r>
        <w:r>
          <w:tab/>
        </w:r>
        <w:r>
          <w:fldChar w:fldCharType="begin"/>
        </w:r>
        <w:r>
          <w:instrText xml:space="preserve"> PAGEREF _Toc32102 \h </w:instrText>
        </w:r>
        <w:r>
          <w:fldChar w:fldCharType="separate"/>
        </w:r>
        <w:r>
          <w:t>16</w:t>
        </w:r>
        <w:r>
          <w:fldChar w:fldCharType="end"/>
        </w:r>
      </w:hyperlink>
    </w:p>
    <w:p>
      <w:pPr>
        <w:pStyle w:val="TOC1"/>
        <w:tabs>
          <w:tab w:val="right" w:leader="dot" w:pos="8306"/>
        </w:tabs>
      </w:pPr>
      <w:hyperlink w:anchor="_Toc32205" w:history="1">
        <w:r>
          <w:rPr>
            <w:rFonts w:ascii="仿宋" w:eastAsia="仿宋" w:hAnsi="仿宋" w:cs="仿宋" w:hint="eastAsia"/>
            <w:lang w:eastAsia="zh-CN"/>
          </w:rPr>
          <w:t>五、温控器项目绩效评估</w:t>
        </w:r>
        <w:r>
          <w:tab/>
        </w:r>
        <w:r>
          <w:fldChar w:fldCharType="begin"/>
        </w:r>
        <w:r>
          <w:instrText xml:space="preserve"> PAGEREF _Toc32205 \h </w:instrText>
        </w:r>
        <w:r>
          <w:fldChar w:fldCharType="separate"/>
        </w:r>
        <w:r>
          <w:t>18</w:t>
        </w:r>
        <w:r>
          <w:fldChar w:fldCharType="end"/>
        </w:r>
      </w:hyperlink>
    </w:p>
    <w:p>
      <w:pPr>
        <w:pStyle w:val="TOC2"/>
        <w:tabs>
          <w:tab w:val="right" w:leader="dot" w:pos="8306"/>
        </w:tabs>
      </w:pPr>
      <w:hyperlink w:anchor="_Toc12516" w:history="1">
        <w:r>
          <w:rPr>
            <w:rFonts w:ascii="仿宋" w:eastAsia="仿宋" w:hAnsi="仿宋" w:cs="仿宋" w:hint="eastAsia"/>
            <w:lang w:eastAsia="zh-CN"/>
          </w:rPr>
          <w:t>(一)、绩效评估指标</w:t>
        </w:r>
        <w:r>
          <w:tab/>
        </w:r>
        <w:r>
          <w:fldChar w:fldCharType="begin"/>
        </w:r>
        <w:r>
          <w:instrText xml:space="preserve"> PAGEREF _Toc12516 \h </w:instrText>
        </w:r>
        <w:r>
          <w:fldChar w:fldCharType="separate"/>
        </w:r>
        <w:r>
          <w:t>18</w:t>
        </w:r>
        <w:r>
          <w:fldChar w:fldCharType="end"/>
        </w:r>
      </w:hyperlink>
    </w:p>
    <w:p>
      <w:pPr>
        <w:pStyle w:val="TOC2"/>
        <w:tabs>
          <w:tab w:val="right" w:leader="dot" w:pos="8306"/>
        </w:tabs>
      </w:pPr>
      <w:hyperlink w:anchor="_Toc12267" w:history="1">
        <w:r>
          <w:rPr>
            <w:rFonts w:ascii="仿宋" w:eastAsia="仿宋" w:hAnsi="仿宋" w:cs="仿宋" w:hint="eastAsia"/>
            <w:lang w:eastAsia="zh-CN"/>
          </w:rPr>
          <w:t>(二)、绩效评估方法</w:t>
        </w:r>
        <w:r>
          <w:tab/>
        </w:r>
        <w:r>
          <w:fldChar w:fldCharType="begin"/>
        </w:r>
        <w:r>
          <w:instrText xml:space="preserve"> PAGEREF _Toc12267 \h </w:instrText>
        </w:r>
        <w:r>
          <w:fldChar w:fldCharType="separate"/>
        </w:r>
        <w:r>
          <w:t>19</w:t>
        </w:r>
        <w:r>
          <w:fldChar w:fldCharType="end"/>
        </w:r>
      </w:hyperlink>
    </w:p>
    <w:p>
      <w:pPr>
        <w:pStyle w:val="TOC2"/>
        <w:tabs>
          <w:tab w:val="right" w:leader="dot" w:pos="8306"/>
        </w:tabs>
      </w:pPr>
      <w:hyperlink w:anchor="_Toc2655" w:history="1">
        <w:r>
          <w:rPr>
            <w:rFonts w:ascii="仿宋" w:eastAsia="仿宋" w:hAnsi="仿宋" w:cs="仿宋" w:hint="eastAsia"/>
            <w:lang w:eastAsia="zh-CN"/>
          </w:rPr>
          <w:t>(三)、绩效评估周期</w:t>
        </w:r>
        <w:r>
          <w:tab/>
        </w:r>
        <w:r>
          <w:fldChar w:fldCharType="begin"/>
        </w:r>
        <w:r>
          <w:instrText xml:space="preserve"> PAGEREF _Toc2655 \h </w:instrText>
        </w:r>
        <w:r>
          <w:fldChar w:fldCharType="separate"/>
        </w:r>
        <w:r>
          <w:t>20</w:t>
        </w:r>
        <w:r>
          <w:fldChar w:fldCharType="end"/>
        </w:r>
      </w:hyperlink>
    </w:p>
    <w:p>
      <w:pPr>
        <w:pStyle w:val="TOC1"/>
        <w:tabs>
          <w:tab w:val="right" w:leader="dot" w:pos="8306"/>
        </w:tabs>
      </w:pPr>
      <w:hyperlink w:anchor="_Toc21274" w:history="1">
        <w:r>
          <w:rPr>
            <w:rFonts w:ascii="仿宋" w:eastAsia="仿宋" w:hAnsi="仿宋" w:cs="仿宋" w:hint="eastAsia"/>
            <w:lang w:eastAsia="zh-CN"/>
          </w:rPr>
          <w:t>六、温控器项目可持续发展</w:t>
        </w:r>
        <w:r>
          <w:tab/>
        </w:r>
        <w:r>
          <w:fldChar w:fldCharType="begin"/>
        </w:r>
        <w:r>
          <w:instrText xml:space="preserve"> PAGEREF _Toc21274 \h </w:instrText>
        </w:r>
        <w:r>
          <w:fldChar w:fldCharType="separate"/>
        </w:r>
        <w:r>
          <w:t>21</w:t>
        </w:r>
        <w:r>
          <w:fldChar w:fldCharType="end"/>
        </w:r>
      </w:hyperlink>
    </w:p>
    <w:p>
      <w:pPr>
        <w:pStyle w:val="TOC2"/>
        <w:tabs>
          <w:tab w:val="right" w:leader="dot" w:pos="8306"/>
        </w:tabs>
      </w:pPr>
      <w:hyperlink w:anchor="_Toc5264" w:history="1">
        <w:r>
          <w:rPr>
            <w:rFonts w:ascii="仿宋" w:eastAsia="仿宋" w:hAnsi="仿宋" w:cs="仿宋" w:hint="eastAsia"/>
            <w:lang w:eastAsia="zh-CN"/>
          </w:rPr>
          <w:t>(一)、可持续战略与实践</w:t>
        </w:r>
        <w:r>
          <w:tab/>
        </w:r>
        <w:r>
          <w:fldChar w:fldCharType="begin"/>
        </w:r>
        <w:r>
          <w:instrText xml:space="preserve"> PAGEREF _Toc5264 \h </w:instrText>
        </w:r>
        <w:r>
          <w:fldChar w:fldCharType="separate"/>
        </w:r>
        <w:r>
          <w:t>21</w:t>
        </w:r>
        <w:r>
          <w:fldChar w:fldCharType="end"/>
        </w:r>
      </w:hyperlink>
    </w:p>
    <w:p>
      <w:pPr>
        <w:pStyle w:val="TOC2"/>
        <w:tabs>
          <w:tab w:val="right" w:leader="dot" w:pos="8306"/>
        </w:tabs>
      </w:pPr>
      <w:hyperlink w:anchor="_Toc20842" w:history="1">
        <w:r>
          <w:rPr>
            <w:rFonts w:ascii="仿宋" w:eastAsia="仿宋" w:hAnsi="仿宋" w:cs="仿宋" w:hint="eastAsia"/>
            <w:lang w:eastAsia="zh-CN"/>
          </w:rPr>
          <w:t>(二)、环保与社会责任</w:t>
        </w:r>
        <w:r>
          <w:tab/>
        </w:r>
        <w:r>
          <w:fldChar w:fldCharType="begin"/>
        </w:r>
        <w:r>
          <w:instrText xml:space="preserve"> PAGEREF _Toc20842 \h </w:instrText>
        </w:r>
        <w:r>
          <w:fldChar w:fldCharType="separate"/>
        </w:r>
        <w:r>
          <w:t>21</w:t>
        </w:r>
        <w:r>
          <w:fldChar w:fldCharType="end"/>
        </w:r>
      </w:hyperlink>
    </w:p>
    <w:p>
      <w:pPr>
        <w:pStyle w:val="TOC1"/>
        <w:tabs>
          <w:tab w:val="right" w:leader="dot" w:pos="8306"/>
        </w:tabs>
      </w:pPr>
      <w:hyperlink w:anchor="_Toc23198" w:history="1">
        <w:r>
          <w:rPr>
            <w:rFonts w:ascii="仿宋" w:eastAsia="仿宋" w:hAnsi="仿宋" w:cs="仿宋" w:hint="eastAsia"/>
            <w:lang w:eastAsia="zh-CN"/>
          </w:rPr>
          <w:t>七、温控器项目技术管理</w:t>
        </w:r>
        <w:r>
          <w:tab/>
        </w:r>
        <w:r>
          <w:fldChar w:fldCharType="begin"/>
        </w:r>
        <w:r>
          <w:instrText xml:space="preserve"> PAGEREF _Toc23198 \h </w:instrText>
        </w:r>
        <w:r>
          <w:fldChar w:fldCharType="separate"/>
        </w:r>
        <w:r>
          <w:t>22</w:t>
        </w:r>
        <w:r>
          <w:fldChar w:fldCharType="end"/>
        </w:r>
      </w:hyperlink>
    </w:p>
    <w:p>
      <w:pPr>
        <w:pStyle w:val="TOC2"/>
        <w:tabs>
          <w:tab w:val="right" w:leader="dot" w:pos="8306"/>
        </w:tabs>
      </w:pPr>
      <w:hyperlink w:anchor="_Toc30060" w:history="1">
        <w:r>
          <w:rPr>
            <w:rFonts w:ascii="仿宋" w:eastAsia="仿宋" w:hAnsi="仿宋" w:cs="仿宋" w:hint="eastAsia"/>
            <w:lang w:eastAsia="zh-CN"/>
          </w:rPr>
          <w:t>(一)、技术方案选用方向</w:t>
        </w:r>
        <w:r>
          <w:tab/>
        </w:r>
        <w:r>
          <w:fldChar w:fldCharType="begin"/>
        </w:r>
        <w:r>
          <w:instrText xml:space="preserve"> PAGEREF _Toc30060 \h </w:instrText>
        </w:r>
        <w:r>
          <w:fldChar w:fldCharType="separate"/>
        </w:r>
        <w:r>
          <w:t>22</w:t>
        </w:r>
        <w:r>
          <w:fldChar w:fldCharType="end"/>
        </w:r>
      </w:hyperlink>
    </w:p>
    <w:p>
      <w:pPr>
        <w:pStyle w:val="TOC2"/>
        <w:tabs>
          <w:tab w:val="right" w:leader="dot" w:pos="8306"/>
        </w:tabs>
      </w:pPr>
      <w:hyperlink w:anchor="_Toc24753" w:history="1">
        <w:r>
          <w:rPr>
            <w:rFonts w:ascii="仿宋" w:eastAsia="仿宋" w:hAnsi="仿宋" w:cs="仿宋" w:hint="eastAsia"/>
            <w:lang w:eastAsia="zh-CN"/>
          </w:rPr>
          <w:t>(二)、工艺技术方案选用原则</w:t>
        </w:r>
        <w:r>
          <w:tab/>
        </w:r>
        <w:r>
          <w:fldChar w:fldCharType="begin"/>
        </w:r>
        <w:r>
          <w:instrText xml:space="preserve"> PAGEREF _Toc24753 \h </w:instrText>
        </w:r>
        <w:r>
          <w:fldChar w:fldCharType="separate"/>
        </w:r>
        <w:r>
          <w:t>24</w:t>
        </w:r>
        <w:r>
          <w:fldChar w:fldCharType="end"/>
        </w:r>
      </w:hyperlink>
    </w:p>
    <w:p>
      <w:pPr>
        <w:pStyle w:val="TOC2"/>
        <w:tabs>
          <w:tab w:val="right" w:leader="dot" w:pos="8306"/>
        </w:tabs>
      </w:pPr>
      <w:hyperlink w:anchor="_Toc3846" w:history="1">
        <w:r>
          <w:rPr>
            <w:rFonts w:ascii="仿宋" w:eastAsia="仿宋" w:hAnsi="仿宋" w:cs="仿宋" w:hint="eastAsia"/>
            <w:lang w:eastAsia="zh-CN"/>
          </w:rPr>
          <w:t>(三)、工艺技术方案要求</w:t>
        </w:r>
        <w:r>
          <w:tab/>
        </w:r>
        <w:r>
          <w:fldChar w:fldCharType="begin"/>
        </w:r>
        <w:r>
          <w:instrText xml:space="preserve"> PAGEREF _Toc3846 \h </w:instrText>
        </w:r>
        <w:r>
          <w:fldChar w:fldCharType="separate"/>
        </w:r>
        <w:r>
          <w:t>26</w:t>
        </w:r>
        <w:r>
          <w:fldChar w:fldCharType="end"/>
        </w:r>
      </w:hyperlink>
    </w:p>
    <w:p>
      <w:pPr>
        <w:pStyle w:val="TOC1"/>
        <w:tabs>
          <w:tab w:val="right" w:leader="dot" w:pos="8306"/>
        </w:tabs>
      </w:pPr>
      <w:hyperlink w:anchor="_Toc2574" w:history="1">
        <w:r>
          <w:rPr>
            <w:rFonts w:ascii="仿宋" w:eastAsia="仿宋" w:hAnsi="仿宋" w:cs="仿宋" w:hint="eastAsia"/>
            <w:lang w:eastAsia="zh-CN"/>
          </w:rPr>
          <w:t>八、温控器项目社会影响</w:t>
        </w:r>
        <w:r>
          <w:tab/>
        </w:r>
        <w:r>
          <w:fldChar w:fldCharType="begin"/>
        </w:r>
        <w:r>
          <w:instrText xml:space="preserve"> PAGEREF _Toc2574 \h </w:instrText>
        </w:r>
        <w:r>
          <w:fldChar w:fldCharType="separate"/>
        </w:r>
        <w:r>
          <w:t>28</w:t>
        </w:r>
        <w:r>
          <w:fldChar w:fldCharType="end"/>
        </w:r>
      </w:hyperlink>
    </w:p>
    <w:p>
      <w:pPr>
        <w:pStyle w:val="TOC2"/>
        <w:tabs>
          <w:tab w:val="right" w:leader="dot" w:pos="8306"/>
        </w:tabs>
      </w:pPr>
      <w:hyperlink w:anchor="_Toc17296" w:history="1">
        <w:r>
          <w:rPr>
            <w:rFonts w:ascii="仿宋" w:eastAsia="仿宋" w:hAnsi="仿宋" w:cs="仿宋" w:hint="eastAsia"/>
            <w:lang w:eastAsia="zh-CN"/>
          </w:rPr>
          <w:t>(一)、社会责任与义务</w:t>
        </w:r>
        <w:r>
          <w:tab/>
        </w:r>
        <w:r>
          <w:fldChar w:fldCharType="begin"/>
        </w:r>
        <w:r>
          <w:instrText xml:space="preserve"> PAGEREF _Toc17296 \h </w:instrText>
        </w:r>
        <w:r>
          <w:fldChar w:fldCharType="separate"/>
        </w:r>
        <w:r>
          <w:t>28</w:t>
        </w:r>
        <w:r>
          <w:fldChar w:fldCharType="end"/>
        </w:r>
      </w:hyperlink>
    </w:p>
    <w:p>
      <w:pPr>
        <w:pStyle w:val="TOC2"/>
        <w:tabs>
          <w:tab w:val="right" w:leader="dot" w:pos="8306"/>
        </w:tabs>
      </w:pPr>
      <w:hyperlink w:anchor="_Toc8493" w:history="1">
        <w:r>
          <w:rPr>
            <w:rFonts w:ascii="仿宋" w:eastAsia="仿宋" w:hAnsi="仿宋" w:cs="仿宋" w:hint="eastAsia"/>
            <w:lang w:eastAsia="zh-CN"/>
          </w:rPr>
          <w:t>(二)、社会参与与沟通</w:t>
        </w:r>
        <w:r>
          <w:tab/>
        </w:r>
        <w:r>
          <w:fldChar w:fldCharType="begin"/>
        </w:r>
        <w:r>
          <w:instrText xml:space="preserve"> PAGEREF _Toc8493 \h </w:instrText>
        </w:r>
        <w:r>
          <w:fldChar w:fldCharType="separate"/>
        </w:r>
        <w:r>
          <w:t>29</w:t>
        </w:r>
        <w:r>
          <w:fldChar w:fldCharType="end"/>
        </w:r>
      </w:hyperlink>
    </w:p>
    <w:p>
      <w:pPr>
        <w:pStyle w:val="TOC1"/>
        <w:tabs>
          <w:tab w:val="right" w:leader="dot" w:pos="8306"/>
        </w:tabs>
      </w:pPr>
      <w:hyperlink w:anchor="_Toc3100" w:history="1">
        <w:r>
          <w:rPr>
            <w:rFonts w:ascii="仿宋" w:eastAsia="仿宋" w:hAnsi="仿宋" w:cs="仿宋" w:hint="eastAsia"/>
            <w:lang w:eastAsia="zh-CN"/>
          </w:rPr>
          <w:t>九、温控器项目环境影响分析</w:t>
        </w:r>
        <w:r>
          <w:tab/>
        </w:r>
        <w:r>
          <w:fldChar w:fldCharType="begin"/>
        </w:r>
        <w:r>
          <w:instrText xml:space="preserve"> PAGEREF _Toc3100 \h </w:instrText>
        </w:r>
        <w:r>
          <w:fldChar w:fldCharType="separate"/>
        </w:r>
        <w:r>
          <w:t>30</w:t>
        </w:r>
        <w:r>
          <w:fldChar w:fldCharType="end"/>
        </w:r>
      </w:hyperlink>
    </w:p>
    <w:p>
      <w:pPr>
        <w:pStyle w:val="TOC2"/>
        <w:tabs>
          <w:tab w:val="right" w:leader="dot" w:pos="8306"/>
        </w:tabs>
      </w:pPr>
      <w:hyperlink w:anchor="_Toc6505" w:history="1">
        <w:r>
          <w:rPr>
            <w:rFonts w:ascii="仿宋" w:eastAsia="仿宋" w:hAnsi="仿宋" w:cs="仿宋" w:hint="eastAsia"/>
            <w:lang w:eastAsia="zh-CN"/>
          </w:rPr>
          <w:t>(一)、建设区域环境质量现状</w:t>
        </w:r>
        <w:r>
          <w:tab/>
        </w:r>
        <w:r>
          <w:fldChar w:fldCharType="begin"/>
        </w:r>
        <w:r>
          <w:instrText xml:space="preserve"> PAGEREF _Toc6505 \h </w:instrText>
        </w:r>
        <w:r>
          <w:fldChar w:fldCharType="separate"/>
        </w:r>
        <w:r>
          <w:t>30</w:t>
        </w:r>
        <w:r>
          <w:fldChar w:fldCharType="end"/>
        </w:r>
      </w:hyperlink>
    </w:p>
    <w:p>
      <w:pPr>
        <w:pStyle w:val="TOC2"/>
        <w:tabs>
          <w:tab w:val="right" w:leader="dot" w:pos="8306"/>
        </w:tabs>
      </w:pPr>
      <w:hyperlink w:anchor="_Toc15077" w:history="1">
        <w:r>
          <w:rPr>
            <w:rFonts w:ascii="仿宋" w:eastAsia="仿宋" w:hAnsi="仿宋" w:cs="仿宋" w:hint="eastAsia"/>
            <w:lang w:eastAsia="zh-CN"/>
          </w:rPr>
          <w:t>(二)、建设期环境保护</w:t>
        </w:r>
        <w:r>
          <w:tab/>
        </w:r>
        <w:r>
          <w:fldChar w:fldCharType="begin"/>
        </w:r>
        <w:r>
          <w:instrText xml:space="preserve"> PAGEREF _Toc15077 \h </w:instrText>
        </w:r>
        <w:r>
          <w:fldChar w:fldCharType="separate"/>
        </w:r>
        <w:r>
          <w:t>31</w:t>
        </w:r>
        <w:r>
          <w:fldChar w:fldCharType="end"/>
        </w:r>
      </w:hyperlink>
    </w:p>
    <w:p>
      <w:pPr>
        <w:pStyle w:val="TOC2"/>
        <w:tabs>
          <w:tab w:val="right" w:leader="dot" w:pos="8306"/>
        </w:tabs>
      </w:pPr>
      <w:hyperlink w:anchor="_Toc7989" w:history="1">
        <w:r>
          <w:rPr>
            <w:rFonts w:ascii="仿宋" w:eastAsia="仿宋" w:hAnsi="仿宋" w:cs="仿宋" w:hint="eastAsia"/>
            <w:lang w:eastAsia="zh-CN"/>
          </w:rPr>
          <w:t>(三)、运营期环境保护</w:t>
        </w:r>
        <w:r>
          <w:tab/>
        </w:r>
        <w:r>
          <w:fldChar w:fldCharType="begin"/>
        </w:r>
        <w:r>
          <w:instrText xml:space="preserve"> PAGEREF _Toc7989 \h </w:instrText>
        </w:r>
        <w:r>
          <w:fldChar w:fldCharType="separate"/>
        </w:r>
        <w:r>
          <w:t>33</w:t>
        </w:r>
        <w:r>
          <w:fldChar w:fldCharType="end"/>
        </w:r>
      </w:hyperlink>
    </w:p>
    <w:p>
      <w:pPr>
        <w:pStyle w:val="TOC2"/>
        <w:tabs>
          <w:tab w:val="right" w:leader="dot" w:pos="8306"/>
        </w:tabs>
      </w:pPr>
      <w:hyperlink w:anchor="_Toc26924" w:history="1">
        <w:r>
          <w:rPr>
            <w:rFonts w:ascii="仿宋" w:eastAsia="仿宋" w:hAnsi="仿宋" w:cs="仿宋" w:hint="eastAsia"/>
            <w:lang w:eastAsia="zh-CN"/>
          </w:rPr>
          <w:t>(四)、温控器项目建设对区域经济的影响</w:t>
        </w:r>
        <w:r>
          <w:tab/>
        </w:r>
        <w:r>
          <w:fldChar w:fldCharType="begin"/>
        </w:r>
        <w:r>
          <w:instrText xml:space="preserve"> PAGEREF _Toc26924 \h </w:instrText>
        </w:r>
        <w:r>
          <w:fldChar w:fldCharType="separate"/>
        </w:r>
        <w:r>
          <w:t>34</w:t>
        </w:r>
        <w:r>
          <w:fldChar w:fldCharType="end"/>
        </w:r>
      </w:hyperlink>
    </w:p>
    <w:p>
      <w:pPr>
        <w:pStyle w:val="TOC2"/>
        <w:tabs>
          <w:tab w:val="right" w:leader="dot" w:pos="8306"/>
        </w:tabs>
      </w:pPr>
      <w:hyperlink w:anchor="_Toc29439" w:history="1">
        <w:r>
          <w:rPr>
            <w:rFonts w:ascii="仿宋" w:eastAsia="仿宋" w:hAnsi="仿宋" w:cs="仿宋" w:hint="eastAsia"/>
            <w:lang w:eastAsia="zh-CN"/>
          </w:rPr>
          <w:t>(五)、废弃物处理</w:t>
        </w:r>
        <w:r>
          <w:tab/>
        </w:r>
        <w:r>
          <w:fldChar w:fldCharType="begin"/>
        </w:r>
        <w:r>
          <w:instrText xml:space="preserve"> PAGEREF _Toc29439 \h </w:instrText>
        </w:r>
        <w:r>
          <w:fldChar w:fldCharType="separate"/>
        </w:r>
        <w:r>
          <w:t>36</w:t>
        </w:r>
        <w:r>
          <w:fldChar w:fldCharType="end"/>
        </w:r>
      </w:hyperlink>
    </w:p>
    <w:p>
      <w:pPr>
        <w:pStyle w:val="TOC2"/>
        <w:tabs>
          <w:tab w:val="right" w:leader="dot" w:pos="8306"/>
        </w:tabs>
      </w:pPr>
      <w:hyperlink w:anchor="_Toc30994" w:history="1">
        <w:r>
          <w:rPr>
            <w:rFonts w:ascii="仿宋" w:eastAsia="仿宋" w:hAnsi="仿宋" w:cs="仿宋" w:hint="eastAsia"/>
            <w:lang w:eastAsia="zh-CN"/>
          </w:rPr>
          <w:t>(六)、特殊环境影响分析</w:t>
        </w:r>
        <w:r>
          <w:tab/>
        </w:r>
        <w:r>
          <w:fldChar w:fldCharType="begin"/>
        </w:r>
        <w:r>
          <w:instrText xml:space="preserve"> PAGEREF _Toc30994 \h </w:instrText>
        </w:r>
        <w:r>
          <w:fldChar w:fldCharType="separate"/>
        </w:r>
        <w:r>
          <w:t>37</w:t>
        </w:r>
        <w:r>
          <w:fldChar w:fldCharType="end"/>
        </w:r>
      </w:hyperlink>
    </w:p>
    <w:p>
      <w:pPr>
        <w:pStyle w:val="TOC2"/>
        <w:tabs>
          <w:tab w:val="right" w:leader="dot" w:pos="8306"/>
        </w:tabs>
      </w:pPr>
      <w:hyperlink w:anchor="_Toc11302" w:history="1">
        <w:r>
          <w:rPr>
            <w:rFonts w:ascii="仿宋" w:eastAsia="仿宋" w:hAnsi="仿宋" w:cs="仿宋" w:hint="eastAsia"/>
            <w:lang w:eastAsia="zh-CN"/>
          </w:rPr>
          <w:t>(七)、清洁生产</w:t>
        </w:r>
        <w:r>
          <w:tab/>
        </w:r>
        <w:r>
          <w:fldChar w:fldCharType="begin"/>
        </w:r>
        <w:r>
          <w:instrText xml:space="preserve"> PAGEREF _Toc11302 \h </w:instrText>
        </w:r>
        <w:r>
          <w:fldChar w:fldCharType="separate"/>
        </w:r>
        <w:r>
          <w:t>38</w:t>
        </w:r>
        <w:r>
          <w:fldChar w:fldCharType="end"/>
        </w:r>
      </w:hyperlink>
    </w:p>
    <w:p>
      <w:pPr>
        <w:pStyle w:val="TOC2"/>
        <w:tabs>
          <w:tab w:val="right" w:leader="dot" w:pos="8306"/>
        </w:tabs>
      </w:pPr>
      <w:hyperlink w:anchor="_Toc29488" w:history="1">
        <w:r>
          <w:rPr>
            <w:rFonts w:ascii="仿宋" w:eastAsia="仿宋" w:hAnsi="仿宋" w:cs="仿宋" w:hint="eastAsia"/>
            <w:lang w:eastAsia="zh-CN"/>
          </w:rPr>
          <w:t>(八)、环境保护综合评价</w:t>
        </w:r>
        <w:r>
          <w:tab/>
        </w:r>
        <w:r>
          <w:fldChar w:fldCharType="begin"/>
        </w:r>
        <w:r>
          <w:instrText xml:space="preserve"> PAGEREF _Toc29488 \h </w:instrText>
        </w:r>
        <w:r>
          <w:fldChar w:fldCharType="separate"/>
        </w:r>
        <w:r>
          <w:t>39</w:t>
        </w:r>
        <w:r>
          <w:fldChar w:fldCharType="end"/>
        </w:r>
      </w:hyperlink>
    </w:p>
    <w:p>
      <w:pPr>
        <w:pStyle w:val="TOC1"/>
        <w:tabs>
          <w:tab w:val="right" w:leader="dot" w:pos="8306"/>
        </w:tabs>
      </w:pPr>
      <w:hyperlink w:anchor="_Toc11443" w:history="1">
        <w:r>
          <w:rPr>
            <w:rFonts w:ascii="仿宋" w:eastAsia="仿宋" w:hAnsi="仿宋" w:cs="仿宋" w:hint="eastAsia"/>
            <w:lang w:eastAsia="zh-CN"/>
          </w:rPr>
          <w:t>十、温控器项目风险管理</w:t>
        </w:r>
        <w:r>
          <w:tab/>
        </w:r>
        <w:r>
          <w:fldChar w:fldCharType="begin"/>
        </w:r>
        <w:r>
          <w:instrText xml:space="preserve"> PAGEREF _Toc11443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 w:history="1">
        <w:r>
          <w:rPr>
            <w:rFonts w:ascii="仿宋" w:eastAsia="仿宋" w:hAnsi="仿宋" w:cs="仿宋" w:hint="eastAsia"/>
            <w:lang w:eastAsia="zh-CN"/>
          </w:rPr>
          <w:t>(一)、风险识别与评估</w:t>
        </w:r>
        <w:r>
          <w:tab/>
        </w:r>
        <w:r>
          <w:fldChar w:fldCharType="begin"/>
        </w:r>
        <w:r>
          <w:instrText xml:space="preserve"> PAGEREF _Toc1528 \h </w:instrText>
        </w:r>
        <w:r>
          <w:fldChar w:fldCharType="separate"/>
        </w:r>
        <w:r>
          <w:t>40</w:t>
        </w:r>
        <w:r>
          <w:fldChar w:fldCharType="end"/>
        </w:r>
      </w:hyperlink>
    </w:p>
    <w:p>
      <w:pPr>
        <w:pStyle w:val="TOC2"/>
        <w:tabs>
          <w:tab w:val="right" w:leader="dot" w:pos="8306"/>
        </w:tabs>
      </w:pPr>
      <w:hyperlink w:anchor="_Toc5037" w:history="1">
        <w:r>
          <w:rPr>
            <w:rFonts w:ascii="仿宋" w:eastAsia="仿宋" w:hAnsi="仿宋" w:cs="仿宋" w:hint="eastAsia"/>
            <w:lang w:eastAsia="zh-CN"/>
          </w:rPr>
          <w:t>(二)、风险应对策略</w:t>
        </w:r>
        <w:r>
          <w:tab/>
        </w:r>
        <w:r>
          <w:fldChar w:fldCharType="begin"/>
        </w:r>
        <w:r>
          <w:instrText xml:space="preserve"> PAGEREF _Toc5037 \h </w:instrText>
        </w:r>
        <w:r>
          <w:fldChar w:fldCharType="separate"/>
        </w:r>
        <w:r>
          <w:t>42</w:t>
        </w:r>
        <w:r>
          <w:fldChar w:fldCharType="end"/>
        </w:r>
      </w:hyperlink>
    </w:p>
    <w:p>
      <w:pPr>
        <w:pStyle w:val="TOC2"/>
        <w:tabs>
          <w:tab w:val="right" w:leader="dot" w:pos="8306"/>
        </w:tabs>
      </w:pPr>
      <w:hyperlink w:anchor="_Toc23852" w:history="1">
        <w:r>
          <w:rPr>
            <w:rFonts w:ascii="仿宋" w:eastAsia="仿宋" w:hAnsi="仿宋" w:cs="仿宋" w:hint="eastAsia"/>
            <w:lang w:eastAsia="zh-CN"/>
          </w:rPr>
          <w:t>(三)、风险监控与控制</w:t>
        </w:r>
        <w:r>
          <w:tab/>
        </w:r>
        <w:r>
          <w:fldChar w:fldCharType="begin"/>
        </w:r>
        <w:r>
          <w:instrText xml:space="preserve"> PAGEREF _Toc23852 \h </w:instrText>
        </w:r>
        <w:r>
          <w:fldChar w:fldCharType="separate"/>
        </w:r>
        <w:r>
          <w:t>43</w:t>
        </w:r>
        <w:r>
          <w:fldChar w:fldCharType="end"/>
        </w:r>
      </w:hyperlink>
    </w:p>
    <w:p>
      <w:pPr>
        <w:pStyle w:val="TOC1"/>
        <w:tabs>
          <w:tab w:val="right" w:leader="dot" w:pos="8306"/>
        </w:tabs>
      </w:pPr>
      <w:hyperlink w:anchor="_Toc11078" w:history="1">
        <w:r>
          <w:rPr>
            <w:rFonts w:ascii="仿宋" w:eastAsia="仿宋" w:hAnsi="仿宋" w:cs="仿宋" w:hint="eastAsia"/>
            <w:lang w:eastAsia="zh-CN"/>
          </w:rPr>
          <w:t>十一、温控器项目计划安排</w:t>
        </w:r>
        <w:r>
          <w:tab/>
        </w:r>
        <w:r>
          <w:fldChar w:fldCharType="begin"/>
        </w:r>
        <w:r>
          <w:instrText xml:space="preserve"> PAGEREF _Toc11078 \h </w:instrText>
        </w:r>
        <w:r>
          <w:fldChar w:fldCharType="separate"/>
        </w:r>
        <w:r>
          <w:t>44</w:t>
        </w:r>
        <w:r>
          <w:fldChar w:fldCharType="end"/>
        </w:r>
      </w:hyperlink>
    </w:p>
    <w:p>
      <w:pPr>
        <w:pStyle w:val="TOC2"/>
        <w:tabs>
          <w:tab w:val="right" w:leader="dot" w:pos="8306"/>
        </w:tabs>
      </w:pPr>
      <w:hyperlink w:anchor="_Toc31206" w:history="1">
        <w:r>
          <w:rPr>
            <w:rFonts w:ascii="仿宋" w:eastAsia="仿宋" w:hAnsi="仿宋" w:cs="仿宋" w:hint="eastAsia"/>
            <w:lang w:eastAsia="zh-CN"/>
          </w:rPr>
          <w:t>(一)、建设周期</w:t>
        </w:r>
        <w:r>
          <w:tab/>
        </w:r>
        <w:r>
          <w:fldChar w:fldCharType="begin"/>
        </w:r>
        <w:r>
          <w:instrText xml:space="preserve"> PAGEREF _Toc31206 \h </w:instrText>
        </w:r>
        <w:r>
          <w:fldChar w:fldCharType="separate"/>
        </w:r>
        <w:r>
          <w:t>44</w:t>
        </w:r>
        <w:r>
          <w:fldChar w:fldCharType="end"/>
        </w:r>
      </w:hyperlink>
    </w:p>
    <w:p>
      <w:pPr>
        <w:pStyle w:val="TOC2"/>
        <w:tabs>
          <w:tab w:val="right" w:leader="dot" w:pos="8306"/>
        </w:tabs>
      </w:pPr>
      <w:hyperlink w:anchor="_Toc31023" w:history="1">
        <w:r>
          <w:rPr>
            <w:rFonts w:ascii="仿宋" w:eastAsia="仿宋" w:hAnsi="仿宋" w:cs="仿宋" w:hint="eastAsia"/>
            <w:lang w:eastAsia="zh-CN"/>
          </w:rPr>
          <w:t>(二)、建设进度</w:t>
        </w:r>
        <w:r>
          <w:tab/>
        </w:r>
        <w:r>
          <w:fldChar w:fldCharType="begin"/>
        </w:r>
        <w:r>
          <w:instrText xml:space="preserve"> PAGEREF _Toc31023 \h </w:instrText>
        </w:r>
        <w:r>
          <w:fldChar w:fldCharType="separate"/>
        </w:r>
        <w:r>
          <w:t>45</w:t>
        </w:r>
        <w:r>
          <w:fldChar w:fldCharType="end"/>
        </w:r>
      </w:hyperlink>
    </w:p>
    <w:p>
      <w:pPr>
        <w:pStyle w:val="TOC2"/>
        <w:tabs>
          <w:tab w:val="right" w:leader="dot" w:pos="8306"/>
        </w:tabs>
      </w:pPr>
      <w:hyperlink w:anchor="_Toc14343" w:history="1">
        <w:r>
          <w:rPr>
            <w:rFonts w:ascii="仿宋" w:eastAsia="仿宋" w:hAnsi="仿宋" w:cs="仿宋" w:hint="eastAsia"/>
            <w:lang w:eastAsia="zh-CN"/>
          </w:rPr>
          <w:t>(三)、进度安排注意事项</w:t>
        </w:r>
        <w:r>
          <w:tab/>
        </w:r>
        <w:r>
          <w:fldChar w:fldCharType="begin"/>
        </w:r>
        <w:r>
          <w:instrText xml:space="preserve"> PAGEREF _Toc14343 \h </w:instrText>
        </w:r>
        <w:r>
          <w:fldChar w:fldCharType="separate"/>
        </w:r>
        <w:r>
          <w:t>46</w:t>
        </w:r>
        <w:r>
          <w:fldChar w:fldCharType="end"/>
        </w:r>
      </w:hyperlink>
    </w:p>
    <w:p>
      <w:pPr>
        <w:pStyle w:val="TOC2"/>
        <w:tabs>
          <w:tab w:val="right" w:leader="dot" w:pos="8306"/>
        </w:tabs>
      </w:pPr>
      <w:hyperlink w:anchor="_Toc2776" w:history="1">
        <w:r>
          <w:rPr>
            <w:rFonts w:ascii="仿宋" w:eastAsia="仿宋" w:hAnsi="仿宋" w:cs="仿宋" w:hint="eastAsia"/>
            <w:lang w:eastAsia="zh-CN"/>
          </w:rPr>
          <w:t>(四)、人力资源配置</w:t>
        </w:r>
        <w:r>
          <w:tab/>
        </w:r>
        <w:r>
          <w:fldChar w:fldCharType="begin"/>
        </w:r>
        <w:r>
          <w:instrText xml:space="preserve"> PAGEREF _Toc2776 \h </w:instrText>
        </w:r>
        <w:r>
          <w:fldChar w:fldCharType="separate"/>
        </w:r>
        <w:r>
          <w:t>48</w:t>
        </w:r>
        <w:r>
          <w:fldChar w:fldCharType="end"/>
        </w:r>
      </w:hyperlink>
    </w:p>
    <w:p>
      <w:pPr>
        <w:pStyle w:val="TOC1"/>
        <w:tabs>
          <w:tab w:val="right" w:leader="dot" w:pos="8306"/>
        </w:tabs>
      </w:pPr>
      <w:hyperlink w:anchor="_Toc21516" w:history="1">
        <w:r>
          <w:rPr>
            <w:rFonts w:ascii="仿宋" w:eastAsia="仿宋" w:hAnsi="仿宋" w:cs="仿宋" w:hint="eastAsia"/>
            <w:lang w:eastAsia="zh-CN"/>
          </w:rPr>
          <w:t>十二、温控器项目人力资源培养与发展</w:t>
        </w:r>
        <w:r>
          <w:tab/>
        </w:r>
        <w:r>
          <w:fldChar w:fldCharType="begin"/>
        </w:r>
        <w:r>
          <w:instrText xml:space="preserve"> PAGEREF _Toc21516 \h </w:instrText>
        </w:r>
        <w:r>
          <w:fldChar w:fldCharType="separate"/>
        </w:r>
        <w:r>
          <w:t>48</w:t>
        </w:r>
        <w:r>
          <w:fldChar w:fldCharType="end"/>
        </w:r>
      </w:hyperlink>
    </w:p>
    <w:p>
      <w:pPr>
        <w:pStyle w:val="TOC2"/>
        <w:tabs>
          <w:tab w:val="right" w:leader="dot" w:pos="8306"/>
        </w:tabs>
      </w:pPr>
      <w:hyperlink w:anchor="_Toc9320" w:history="1">
        <w:r>
          <w:rPr>
            <w:rFonts w:ascii="仿宋" w:eastAsia="仿宋" w:hAnsi="仿宋" w:cs="仿宋" w:hint="eastAsia"/>
            <w:lang w:eastAsia="zh-CN"/>
          </w:rPr>
          <w:t>(一)、人才需求与规划</w:t>
        </w:r>
        <w:r>
          <w:tab/>
        </w:r>
        <w:r>
          <w:fldChar w:fldCharType="begin"/>
        </w:r>
        <w:r>
          <w:instrText xml:space="preserve"> PAGEREF _Toc9320 \h </w:instrText>
        </w:r>
        <w:r>
          <w:fldChar w:fldCharType="separate"/>
        </w:r>
        <w:r>
          <w:t>48</w:t>
        </w:r>
        <w:r>
          <w:fldChar w:fldCharType="end"/>
        </w:r>
      </w:hyperlink>
    </w:p>
    <w:p>
      <w:pPr>
        <w:pStyle w:val="TOC2"/>
        <w:tabs>
          <w:tab w:val="right" w:leader="dot" w:pos="8306"/>
        </w:tabs>
      </w:pPr>
      <w:hyperlink w:anchor="_Toc7321" w:history="1">
        <w:r>
          <w:rPr>
            <w:rFonts w:ascii="仿宋" w:eastAsia="仿宋" w:hAnsi="仿宋" w:cs="仿宋" w:hint="eastAsia"/>
            <w:lang w:eastAsia="zh-CN"/>
          </w:rPr>
          <w:t>(二)、培训与发展计划</w:t>
        </w:r>
        <w:r>
          <w:tab/>
        </w:r>
        <w:r>
          <w:fldChar w:fldCharType="begin"/>
        </w:r>
        <w:r>
          <w:instrText xml:space="preserve"> PAGEREF _Toc7321 \h </w:instrText>
        </w:r>
        <w:r>
          <w:fldChar w:fldCharType="separate"/>
        </w:r>
        <w:r>
          <w:t>49</w:t>
        </w:r>
        <w:r>
          <w:fldChar w:fldCharType="end"/>
        </w:r>
      </w:hyperlink>
    </w:p>
    <w:p>
      <w:pPr>
        <w:pStyle w:val="TOC1"/>
        <w:tabs>
          <w:tab w:val="right" w:leader="dot" w:pos="8306"/>
        </w:tabs>
      </w:pPr>
      <w:hyperlink w:anchor="_Toc28843" w:history="1">
        <w:r>
          <w:rPr>
            <w:rFonts w:ascii="仿宋" w:eastAsia="仿宋" w:hAnsi="仿宋" w:cs="仿宋" w:hint="eastAsia"/>
            <w:lang w:eastAsia="zh-CN"/>
          </w:rPr>
          <w:t>十三、质量管理体系</w:t>
        </w:r>
        <w:r>
          <w:tab/>
        </w:r>
        <w:r>
          <w:fldChar w:fldCharType="begin"/>
        </w:r>
        <w:r>
          <w:instrText xml:space="preserve"> PAGEREF _Toc28843 \h </w:instrText>
        </w:r>
        <w:r>
          <w:fldChar w:fldCharType="separate"/>
        </w:r>
        <w:r>
          <w:t>49</w:t>
        </w:r>
        <w:r>
          <w:fldChar w:fldCharType="end"/>
        </w:r>
      </w:hyperlink>
    </w:p>
    <w:p>
      <w:pPr>
        <w:pStyle w:val="TOC2"/>
        <w:tabs>
          <w:tab w:val="right" w:leader="dot" w:pos="8306"/>
        </w:tabs>
      </w:pPr>
      <w:hyperlink w:anchor="_Toc5427" w:history="1">
        <w:r>
          <w:rPr>
            <w:rFonts w:ascii="仿宋" w:eastAsia="仿宋" w:hAnsi="仿宋" w:cs="仿宋" w:hint="eastAsia"/>
            <w:lang w:eastAsia="zh-CN"/>
          </w:rPr>
          <w:t>(一)、质量目标与方针</w:t>
        </w:r>
        <w:r>
          <w:tab/>
        </w:r>
        <w:r>
          <w:fldChar w:fldCharType="begin"/>
        </w:r>
        <w:r>
          <w:instrText xml:space="preserve"> PAGEREF _Toc5427 \h </w:instrText>
        </w:r>
        <w:r>
          <w:fldChar w:fldCharType="separate"/>
        </w:r>
        <w:r>
          <w:t>49</w:t>
        </w:r>
        <w:r>
          <w:fldChar w:fldCharType="end"/>
        </w:r>
      </w:hyperlink>
    </w:p>
    <w:p>
      <w:pPr>
        <w:pStyle w:val="TOC2"/>
        <w:tabs>
          <w:tab w:val="right" w:leader="dot" w:pos="8306"/>
        </w:tabs>
      </w:pPr>
      <w:hyperlink w:anchor="_Toc338" w:history="1">
        <w:r>
          <w:rPr>
            <w:rFonts w:ascii="仿宋" w:eastAsia="仿宋" w:hAnsi="仿宋" w:cs="仿宋" w:hint="eastAsia"/>
            <w:lang w:eastAsia="zh-CN"/>
          </w:rPr>
          <w:t>(二)、质量管理责任</w:t>
        </w:r>
        <w:r>
          <w:tab/>
        </w:r>
        <w:r>
          <w:fldChar w:fldCharType="begin"/>
        </w:r>
        <w:r>
          <w:instrText xml:space="preserve"> PAGEREF _Toc338 \h </w:instrText>
        </w:r>
        <w:r>
          <w:fldChar w:fldCharType="separate"/>
        </w:r>
        <w:r>
          <w:t>50</w:t>
        </w:r>
        <w:r>
          <w:fldChar w:fldCharType="end"/>
        </w:r>
      </w:hyperlink>
    </w:p>
    <w:p>
      <w:pPr>
        <w:pStyle w:val="TOC2"/>
        <w:tabs>
          <w:tab w:val="right" w:leader="dot" w:pos="8306"/>
        </w:tabs>
      </w:pPr>
      <w:hyperlink w:anchor="_Toc15365" w:history="1">
        <w:r>
          <w:rPr>
            <w:rFonts w:ascii="仿宋" w:eastAsia="仿宋" w:hAnsi="仿宋" w:cs="仿宋" w:hint="eastAsia"/>
            <w:lang w:eastAsia="zh-CN"/>
          </w:rPr>
          <w:t>(三)、质量管理体系文件</w:t>
        </w:r>
        <w:r>
          <w:tab/>
        </w:r>
        <w:r>
          <w:fldChar w:fldCharType="begin"/>
        </w:r>
        <w:r>
          <w:instrText xml:space="preserve"> PAGEREF _Toc15365 \h </w:instrText>
        </w:r>
        <w:r>
          <w:fldChar w:fldCharType="separate"/>
        </w:r>
        <w:r>
          <w:t>52</w:t>
        </w:r>
        <w:r>
          <w:fldChar w:fldCharType="end"/>
        </w:r>
      </w:hyperlink>
    </w:p>
    <w:p>
      <w:pPr>
        <w:pStyle w:val="TOC2"/>
        <w:tabs>
          <w:tab w:val="right" w:leader="dot" w:pos="8306"/>
        </w:tabs>
      </w:pPr>
      <w:hyperlink w:anchor="_Toc10795" w:history="1">
        <w:r>
          <w:rPr>
            <w:rFonts w:ascii="仿宋" w:eastAsia="仿宋" w:hAnsi="仿宋" w:cs="仿宋" w:hint="eastAsia"/>
            <w:lang w:eastAsia="zh-CN"/>
          </w:rPr>
          <w:t>(四)、质量培训与教育</w:t>
        </w:r>
        <w:r>
          <w:tab/>
        </w:r>
        <w:r>
          <w:fldChar w:fldCharType="begin"/>
        </w:r>
        <w:r>
          <w:instrText xml:space="preserve"> PAGEREF _Toc10795 \h </w:instrText>
        </w:r>
        <w:r>
          <w:fldChar w:fldCharType="separate"/>
        </w:r>
        <w:r>
          <w:t>54</w:t>
        </w:r>
        <w:r>
          <w:fldChar w:fldCharType="end"/>
        </w:r>
      </w:hyperlink>
    </w:p>
    <w:p>
      <w:pPr>
        <w:pStyle w:val="TOC2"/>
        <w:tabs>
          <w:tab w:val="right" w:leader="dot" w:pos="8306"/>
        </w:tabs>
      </w:pPr>
      <w:hyperlink w:anchor="_Toc29355" w:history="1">
        <w:r>
          <w:rPr>
            <w:rFonts w:ascii="仿宋" w:eastAsia="仿宋" w:hAnsi="仿宋" w:cs="仿宋" w:hint="eastAsia"/>
            <w:lang w:eastAsia="zh-CN"/>
          </w:rPr>
          <w:t>(五)、质量审核与评价</w:t>
        </w:r>
        <w:r>
          <w:tab/>
        </w:r>
        <w:r>
          <w:fldChar w:fldCharType="begin"/>
        </w:r>
        <w:r>
          <w:instrText xml:space="preserve"> PAGEREF _Toc29355 \h </w:instrText>
        </w:r>
        <w:r>
          <w:fldChar w:fldCharType="separate"/>
        </w:r>
        <w:r>
          <w:t>55</w:t>
        </w:r>
        <w:r>
          <w:fldChar w:fldCharType="end"/>
        </w:r>
      </w:hyperlink>
    </w:p>
    <w:p>
      <w:pPr>
        <w:pStyle w:val="TOC2"/>
        <w:tabs>
          <w:tab w:val="right" w:leader="dot" w:pos="8306"/>
        </w:tabs>
      </w:pPr>
      <w:hyperlink w:anchor="_Toc22344" w:history="1">
        <w:r>
          <w:rPr>
            <w:rFonts w:ascii="仿宋" w:eastAsia="仿宋" w:hAnsi="仿宋" w:cs="仿宋" w:hint="eastAsia"/>
            <w:lang w:eastAsia="zh-CN"/>
          </w:rPr>
          <w:t>(六)、不符合与纠正措施</w:t>
        </w:r>
        <w:r>
          <w:tab/>
        </w:r>
        <w:r>
          <w:fldChar w:fldCharType="begin"/>
        </w:r>
        <w:r>
          <w:instrText xml:space="preserve"> PAGEREF _Toc22344 \h </w:instrText>
        </w:r>
        <w:r>
          <w:fldChar w:fldCharType="separate"/>
        </w:r>
        <w:r>
          <w:t>56</w:t>
        </w:r>
        <w:r>
          <w:fldChar w:fldCharType="end"/>
        </w:r>
      </w:hyperlink>
    </w:p>
    <w:p>
      <w:pPr>
        <w:pStyle w:val="TOC1"/>
        <w:tabs>
          <w:tab w:val="right" w:leader="dot" w:pos="8306"/>
        </w:tabs>
      </w:pPr>
      <w:hyperlink w:anchor="_Toc19017" w:history="1">
        <w:r>
          <w:rPr>
            <w:rFonts w:ascii="仿宋" w:eastAsia="仿宋" w:hAnsi="仿宋" w:cs="仿宋" w:hint="eastAsia"/>
            <w:lang w:eastAsia="zh-CN"/>
          </w:rPr>
          <w:t>十四、温控器项目工程方案分析</w:t>
        </w:r>
        <w:r>
          <w:tab/>
        </w:r>
        <w:r>
          <w:fldChar w:fldCharType="begin"/>
        </w:r>
        <w:r>
          <w:instrText xml:space="preserve"> PAGEREF _Toc19017 \h </w:instrText>
        </w:r>
        <w:r>
          <w:fldChar w:fldCharType="separate"/>
        </w:r>
        <w:r>
          <w:t>57</w:t>
        </w:r>
        <w:r>
          <w:fldChar w:fldCharType="end"/>
        </w:r>
      </w:hyperlink>
    </w:p>
    <w:p>
      <w:pPr>
        <w:pStyle w:val="TOC2"/>
        <w:tabs>
          <w:tab w:val="right" w:leader="dot" w:pos="8306"/>
        </w:tabs>
      </w:pPr>
      <w:hyperlink w:anchor="_Toc15659" w:history="1">
        <w:r>
          <w:rPr>
            <w:rFonts w:ascii="仿宋" w:eastAsia="仿宋" w:hAnsi="仿宋" w:cs="仿宋" w:hint="eastAsia"/>
            <w:lang w:eastAsia="zh-CN"/>
          </w:rPr>
          <w:t>(一)、建筑工程设计原则</w:t>
        </w:r>
        <w:r>
          <w:tab/>
        </w:r>
        <w:r>
          <w:fldChar w:fldCharType="begin"/>
        </w:r>
        <w:r>
          <w:instrText xml:space="preserve"> PAGEREF _Toc15659 \h </w:instrText>
        </w:r>
        <w:r>
          <w:fldChar w:fldCharType="separate"/>
        </w:r>
        <w:r>
          <w:t>57</w:t>
        </w:r>
        <w:r>
          <w:fldChar w:fldCharType="end"/>
        </w:r>
      </w:hyperlink>
    </w:p>
    <w:p>
      <w:pPr>
        <w:pStyle w:val="TOC2"/>
        <w:tabs>
          <w:tab w:val="right" w:leader="dot" w:pos="8306"/>
        </w:tabs>
      </w:pPr>
      <w:hyperlink w:anchor="_Toc13700" w:history="1">
        <w:r>
          <w:rPr>
            <w:rFonts w:ascii="仿宋" w:eastAsia="仿宋" w:hAnsi="仿宋" w:cs="仿宋" w:hint="eastAsia"/>
            <w:lang w:eastAsia="zh-CN"/>
          </w:rPr>
          <w:t>(二)、土建工程建设指标</w:t>
        </w:r>
        <w:r>
          <w:tab/>
        </w:r>
        <w:r>
          <w:fldChar w:fldCharType="begin"/>
        </w:r>
        <w:r>
          <w:instrText xml:space="preserve"> PAGEREF _Toc13700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99"/>
      <w:r>
        <w:rPr>
          <w:rFonts w:ascii="仿宋" w:eastAsia="仿宋" w:hAnsi="仿宋" w:cs="仿宋" w:hint="eastAsia"/>
          <w:sz w:val="28"/>
          <w:lang w:eastAsia="zh-CN"/>
        </w:rPr>
        <w:t>一、温控器项目建设背景及必要性分析</w:t>
      </w:r>
      <w:bookmarkEnd w:id="2"/>
    </w:p>
    <w:p>
      <w:pPr>
        <w:pStyle w:val="Heading2"/>
        <w:rPr>
          <w:rFonts w:ascii="仿宋" w:eastAsia="仿宋" w:hAnsi="仿宋" w:cs="仿宋" w:hint="eastAsia"/>
          <w:lang w:eastAsia="zh-CN"/>
        </w:rPr>
      </w:pPr>
      <w:bookmarkStart w:id="3" w:name="_Toc2284"/>
      <w:r>
        <w:rPr>
          <w:rFonts w:ascii="仿宋" w:eastAsia="仿宋" w:hAnsi="仿宋" w:cs="仿宋" w:hint="eastAsia"/>
          <w:lang w:eastAsia="zh-CN"/>
        </w:rPr>
        <w:t>(一)、温控器项目背景分析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控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我们的背景分析将深入挖掘当前行业的发展趋势，通过对竞争态势的全面审视，找到温控器项目在这个潮流中的定位。同时，我们将关注行业内涌现的新兴机遇，以便温控器项目更好地融入行业发展的潮流中。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控器项目提供了强大的发展动力。我们将聚焦于行业内最新的技术发展趋势，包括但不限于人工智能、大数据分析、物联网等领域。通过深度的技术研究，我们将确保温控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控器项目发展的源泉。我们将投入更多的精力对市场需求进行深入剖析，超越表面的需求，深入挖掘潜在的市场痛点和机遇。通过对市场需求的细致了解，温控器项目将更有针对性地设计解决方案，满足市场的多样化需求，从而更好地促进温控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控器项目战略至关重要。我们将对竞争态势进行更为深入的分析，包括但不限于市场份额、产品特点、客户满意度等多个维度。通过深度的竞争分析，温控器项目将能够更准确地把握市场脉搏，制定具有竞争力的温控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温控器项目的发展具有直接的影响。我们将进行更为全面的法规和政策分析，了解行业发展中的潜在法律风险和合规挑战。通过充分了解和遵守相关法规，温控器项目将确保在法律框架内合法合规运营，为温控器项目的稳健发展提供有力支持。</w:t>
      </w:r>
    </w:p>
    <w:p>
      <w:pPr>
        <w:pStyle w:val="Heading2"/>
        <w:ind w:firstLine="560" w:firstLineChars="200"/>
        <w:rPr>
          <w:rFonts w:ascii="仿宋" w:eastAsia="仿宋" w:hAnsi="仿宋" w:cs="仿宋" w:hint="eastAsia"/>
          <w:sz w:val="28"/>
          <w:lang w:eastAsia="zh-CN"/>
        </w:rPr>
      </w:pPr>
      <w:bookmarkStart w:id="4" w:name="_Toc32368"/>
      <w:r>
        <w:rPr>
          <w:rFonts w:ascii="仿宋" w:eastAsia="仿宋" w:hAnsi="仿宋" w:cs="仿宋" w:hint="eastAsia"/>
          <w:sz w:val="28"/>
          <w:lang w:eastAsia="zh-CN"/>
        </w:rPr>
        <w:t>(二)、温控器项目建设必要性分析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的迫切性源于对行业发展趋势的深刻洞察。我们正处于一个行业变革的时代，科技创新、数字化转型成为企业发展的关键动力。温控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不仅仅是为了跟上潮流，更是为了通过技术创新推动企业的持续发展。通过引入先进的技术和解决方案，温控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控器项目的建设成为必然选择，通过提高产品质量、拓展服务领域，从而在竞争中获得更多的机会。温控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温控器项目建设的必要性体现在对客户需求更精准的满足。通过温控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的背后是对企业持续创新的追求。只有通过不断创新，企业才能在竞争中立于不败之地。温控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844"/>
      <w:r>
        <w:rPr>
          <w:rFonts w:ascii="仿宋" w:eastAsia="仿宋" w:hAnsi="仿宋" w:cs="仿宋" w:hint="eastAsia"/>
          <w:sz w:val="28"/>
          <w:lang w:eastAsia="zh-CN"/>
        </w:rPr>
        <w:t>二、温控器项目概论</w:t>
      </w:r>
      <w:bookmarkEnd w:id="5"/>
    </w:p>
    <w:p>
      <w:pPr>
        <w:pStyle w:val="Heading2"/>
        <w:rPr>
          <w:rFonts w:ascii="仿宋" w:eastAsia="仿宋" w:hAnsi="仿宋" w:cs="仿宋" w:hint="eastAsia"/>
          <w:lang w:eastAsia="zh-CN"/>
        </w:rPr>
      </w:pPr>
      <w:bookmarkStart w:id="6" w:name="_Toc5566"/>
      <w:r>
        <w:rPr>
          <w:rFonts w:ascii="仿宋" w:eastAsia="仿宋" w:hAnsi="仿宋" w:cs="仿宋" w:hint="eastAsia"/>
          <w:lang w:eastAsia="zh-CN"/>
        </w:rPr>
        <w:t>(一)、温控器项目概况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起源追溯至对市场的深入洞察。市场的不断演变与变革为温控器项目提供了难得的机遇。当前市场存在的需求缺口和变革的大环境共同构成了温控器项目的背景。这个温控器项目旨在充分利用市场机遇，填补行业中尚未满足的需求，为客户提供全新的解决方案。市场的变革和需求的增长使得这个温控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温控器项目名称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正式命名为温控器。这个名称不仅仅是一个标识，更代表了温控器项目的核心理念和愿景。它蕴含着温控器项目所要解决问题的关键字，具有强烈的表达和辨识度，为温控器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温控器项目目标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核心目标是提供一种全新、高效的解决方案，满足客户日益增长的需求。温控器项目追求的不仅仅是满足市场需求，更是在市场中获得卓越的竞争优势。通过不断提升产品或服务的质量和创新水平，温控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温控器项目范围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全面涵盖了产品研发、制造、市场推广和售后服务，确保从产品设计到最终用户体验的全方位关注。这一全面的温控器项目范围是为了确保温控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温控器项目时间表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温控器项目计划在未来18个月内完成，包括研发、测试、市场试点和正式推出等不同阶段。这个时间表的合理设计是为了确保温控器项目各个阶段的顺利推进，以便按时交付高质量的成果。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温控器项目预算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温控器项目总预算估算为XX百万美元，主要分配在研发、市场推广、人员培训和运营等方面。这一充足的预算为温控器项目提供了充足的资源，确保温控器项目在各个方面都能取得优异的表现。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温控器项目风险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温控器项目可能面临的风险包括市场接受度低、技术难题、竞争激烈等。温控器项目团队已经制定了相应的风险应对计划，通过前瞻性的风险管理，确保温控器项目在面对不确定性时能够迅速做出应对。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温控器项目团队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温控器项目汇聚了一支经验丰富、多领域专业素养的核心团队，确保温控器项目在各个方面都能拥有高水平的执行力。团队的协同作战是温控器项目成功的关键因素之一。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温控器项目背景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温控器项目的背景根植于市场对更高效、创新产品的渴望，同时也受到科技发展对行业格局的深刻改变的影响。这为温控器项目提供了广阔的发展空间和市场需求。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温控器项目现状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截至目前，温控器项目已完成市场调研和技术验证，取得了初步的成功。这为温控器项目在未来的发展奠定了坚实的基础，为更远大的目标打下了坚实的基石。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71"/>
      <w:r>
        <w:rPr>
          <w:rFonts w:ascii="仿宋" w:eastAsia="仿宋" w:hAnsi="仿宋" w:cs="仿宋" w:hint="eastAsia"/>
          <w:sz w:val="28"/>
          <w:lang w:eastAsia="zh-CN"/>
        </w:rPr>
        <w:t>(二)、温控器项目目标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keyword》温控器项目首要业务目标是在市场中占据有利地位，实现产品/服务的成功推广和销售。通过不断提升产品质量、创新性，温控器项目追求成为行业中的领导者，赢得更多客户的青睐。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在科技迅速发展的时代，温控器项目着眼于技术创新。通过持续的研发和技术升级，温控器项目旨在推出更具创新性的产品或服务，以满足市场对新鲜、先进解决方案的需求。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为了建立可持续的客户关系，温控器项目设定了客户满意度目标。通过提供卓越的产品质量和优质的客户服务，温控器项目追求赢得客户的信任和忠诚度，确保他们的满意度达到行业领先水平。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温控器项目注重社会责任和可持续发展。通过实施环保、社会责任温控器项目，温控器项目致力于在经济发展的同时保护环境，促进社会公平，实现可持续经营。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温控器项目的团队是实现目标的核心驱动力。因此，温控器项目设定了团队发展目标，包括提升团队成员的专业技能、培养领导力，以及搭建协同高效的团队工作氛围。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309"/>
      <w:r>
        <w:rPr>
          <w:rFonts w:ascii="仿宋" w:eastAsia="仿宋" w:hAnsi="仿宋" w:cs="仿宋" w:hint="eastAsia"/>
          <w:sz w:val="28"/>
          <w:lang w:eastAsia="zh-CN"/>
        </w:rPr>
        <w:t>(三)、温控器项目提出的理由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温控器项目提出的理由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源于对市场机遇的深刻洞察。当前市场中存在的需求缺口和行业发展趋势表明，有巨大的商业机会等待被开发。通过准确捕捉市场机遇，温控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理念基于对技术创新的信仰。通过持续的研发和技术投入，温控器项目有望推出更具创新性的产品或服务。在科技飞速发展的当下，温控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为了增强企业的行业竞争力。通过提升产品或服务的质量和独特性，温控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响应了消费者需求的变化。随着社会和科技的不断发展，消费者对产品和服务的需求也在发生变化。通过深入了解并及时回应消费者的新需求，温控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温控器项目的提出是企业战略发展规划的一部分。在面对日益激烈的市场竞争和不断变化的商业环境中，温控器项目作为企业战略的一环，旨在为企业开辟新的增长领域，巩固企业在行业中的地位。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温控器项目的提出不仅仅是基于商业考量，还注重社会责任。通过推出环保、社会责任等方面的温控器项目，温控器企业可以在社会中树立积极形象，为社会做出积极贡献，实现经济效益和社会效益的双赢。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温控器项目的提出反映了对利益相关者期望的关注。包括客户、员工、投资者等利益相关者在企业发展中都有着各自的期望，温控器项目力求在满足这些期望的同时，取得更大的共赢。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060"/>
      <w:r>
        <w:rPr>
          <w:rFonts w:ascii="仿宋" w:eastAsia="仿宋" w:hAnsi="仿宋" w:cs="仿宋" w:hint="eastAsia"/>
          <w:sz w:val="28"/>
          <w:lang w:eastAsia="zh-CN"/>
        </w:rPr>
        <w:t>(四)、温控器项目意义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在实施温控器项目的过程中，我们不仅仅是在追逐商业成功，更是为企业和社会的多个层面创造了深远的意义。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首要意义在于提升企业的市场竞争力。通过持续的创新和对产品质量的高标准要求，温控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控器项目的推进将促使行业技术水平的提升。通过引入先进技术和创新性解决方案，温控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在社会层面，温控器项目不仅创造了大量就业机会，提高了就业水平，还注重社会责任和环保。通过参与社会公益事业和推动环保温控器项目，温控器项目为社会贡献了一份力量，体现了企业对社会的积极回馈。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综合而言，温控器项目意义重大，不仅推动了企业的发展，也为行业和社会的进步贡献了积极力量。这是一个全面而深刻的影响，将在未来产生可持续的正面效应。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473"/>
      <w:r>
        <w:rPr>
          <w:rFonts w:ascii="仿宋" w:eastAsia="仿宋" w:hAnsi="仿宋" w:cs="仿宋" w:hint="eastAsia"/>
          <w:sz w:val="28"/>
          <w:lang w:eastAsia="zh-CN"/>
        </w:rPr>
        <w:t>(五)、温控器项目背景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在当今迅猛发展的商业环境中，温控器项目的动因根植于对多方面因素的审慎考量。这个温控器项目的提出并非孤立的决策，而是对企业所处背景深入思考的产物。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市场的不断演变是温控器项目背后的首要原因。科技的迅速发展和全球市场的快速变化使得企业必须灵活应对。温控器项目应运而生，旨在通过创新性的解决方案迎合市场的多变需求，赢得竞争中的先机。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竞争的激烈程度也是温控器项目背景中不可忽视的一环。企业需要在激烈竞争中脱颖而出，为此，温控器项目致力于打破常规，提供独特的价值主张，以吸引客户并确保市场份额的增长。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技术的迅速发展为企业带来了机遇与挑战。作为温控器项目启动的背景之一，对新兴技术的应用将有助于提升企业的技术水平，使其在不断演进的商业环境中保持竞争优势。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此外，社会对企业责任的期望也在逐渐升高。温控器项目充分融入了社会责任的理念，通过可持续经营和社会公益温控器项目，企图为社会贡献一份力量，在商业成功的同时关注社会价值。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92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009"/>
      <w:r>
        <w:rPr>
          <w:rFonts w:ascii="仿宋" w:eastAsia="仿宋" w:hAnsi="仿宋" w:cs="仿宋" w:hint="eastAsia"/>
          <w:lang w:eastAsia="zh-CN"/>
        </w:rPr>
        <w:t>(一)、温控器行业分析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控器行业一直以来都是市场的关注焦点。行业内的发展趋势、竞争态势以及潜在机会都对温控器项目的推进产生深远的影响。通过深入研究行业的整体概貌，我们将更好地理解行业的核心特征，为温控器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行业，技术一直是推动创新和发展的关键因素。我们将对当前技术趋势进行详尽分析，包括但不限于人工智能、大数据应用、先进制造技术等。这有助于温控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控器项目成功的基础。我们将对主要竞争对手进行深入研究，包括其市场份额、产品特点、市场定位等。通过全面了解竞争对手的优势和劣势，温控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755"/>
      <w:r>
        <w:rPr>
          <w:rFonts w:ascii="仿宋" w:eastAsia="仿宋" w:hAnsi="仿宋" w:cs="仿宋" w:hint="eastAsia"/>
          <w:sz w:val="28"/>
          <w:lang w:eastAsia="zh-CN"/>
        </w:rPr>
        <w:t>(二)、温控器市场分析预测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通过对市场规模的深入调研，我们将预测温控器市场未来的增长趋势。这包括市场的整体规模、各细分领域的发展趋势等。温控器项目可以根据市场的扩张速度和潜在机会，制定更符合市场需求的发展策略。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了解消费者的需求是市场分析的核心。我们将通过调查研究，深入挖掘目标消费者的需求特点、购买习惯以及对产品和服务的期望。这有助于温控器项目更好地定位目标市场，提供更符合消费者期待的解决方案。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控器项目实施过程中需要充分考虑的因素。我们将对市场风险进行全面评估，包括但不限于政策法规风险、市场竞争风险、技术变革风险等。通过对潜在风险的深入分析，温控器项目可以制定相应的风险缓解策略，降低不确定性对温控器项目的影响。</w:t>
      </w:r>
    </w:p>
    <w:p>
      <w:pPr>
        <w:pStyle w:val="Heading1"/>
        <w:ind w:firstLine="560" w:firstLineChars="200"/>
        <w:rPr>
          <w:rFonts w:ascii="仿宋" w:eastAsia="仿宋" w:hAnsi="仿宋" w:cs="仿宋" w:hint="eastAsia"/>
          <w:sz w:val="28"/>
          <w:lang w:eastAsia="zh-CN"/>
        </w:rPr>
      </w:pPr>
      <w:bookmarkStart w:id="14" w:name="_Toc1019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23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技术管理特点体现在其创新导向。通过引入最先进的技术趋势和解决方案，温控器项目致力于提升科技含量、提高质量和效率水平。这意味着我们将采用最新的工具和方法，确保温控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控器项目技术管理的显著特征。通过整合不同领域的技术资源，我们实现了跨学科的协同工作。这有助于优化技术架构，提高整体效能。此外，整合性策略还促进了不同技术团队之间的紧密沟通和高效合作，确保温控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控器项目所采用的技术。通过不断优化技术方案，温控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控器项目团队将在温控器项目初期识别可能的技术风险，并采取相应的预防和应对措施。通过建立健全的风险评估机制，温控器项目能够在实施过程中及时发现并解决潜在的技术问题，保障温控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通过这些独特的技术管理特点，我们确信在温控器项目中，技术将成为温控器项目成功的有力支持。这一深度剖析揭示了技术管理在温控器项目实施中的关键作用，为温控器项目的技术基础奠定了坚实的基础。</w:t>
      </w:r>
    </w:p>
    <w:p>
      <w:pPr>
        <w:pStyle w:val="Heading2"/>
        <w:ind w:firstLine="560" w:firstLineChars="200"/>
        <w:rPr>
          <w:rFonts w:ascii="仿宋" w:eastAsia="仿宋" w:hAnsi="仿宋" w:cs="仿宋" w:hint="eastAsia"/>
          <w:sz w:val="28"/>
          <w:lang w:eastAsia="zh-CN"/>
        </w:rPr>
      </w:pPr>
      <w:bookmarkStart w:id="16" w:name="_Toc27453"/>
      <w:r>
        <w:rPr>
          <w:rFonts w:ascii="仿宋" w:eastAsia="仿宋" w:hAnsi="仿宋" w:cs="仿宋" w:hint="eastAsia"/>
          <w:sz w:val="28"/>
          <w:lang w:eastAsia="zh-CN"/>
        </w:rPr>
        <w:t>(二)、温控器项目工艺技术设计方案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控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控器项目将严格按照相关行业规范要求进行组织。通过有效控制产品质量，温控器项目将致力于为顾客提供优质的温控器项目产品和良好的服务。这体现了温控器项目对于生产活动合规性和质量标准的高度重视，为温控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控器项目注重生态效益和清洁生产原则。温控器项目建设将紧密结合地方特色经济发展，与社会经济发展规划和区域环境保护规划方案相协调一致。通过与当地区域自然生态系统的结合，温控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控器项目产品具有多样化的客户需求和个性化的特点。因此，温控器项目产品规格品种多样，且单批生产数量较小。为满足这一特点，温控器项目承办单位将建设先进的柔性制造生产线。通过广泛应用柔性制造技术，温控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控器项目采用的技术具有较高的技术含量和自动化水平，处于国内先进水平。这一技术选用不仅体现了对生产效率、质量和环境友好性的高标准要求，同时为温控器项目的可持续发展奠定了坚实的基础。</w:t>
      </w:r>
    </w:p>
    <w:p>
      <w:pPr>
        <w:pStyle w:val="Heading2"/>
        <w:ind w:firstLine="560" w:firstLineChars="200"/>
        <w:rPr>
          <w:rFonts w:ascii="仿宋" w:eastAsia="仿宋" w:hAnsi="仿宋" w:cs="仿宋" w:hint="eastAsia"/>
          <w:sz w:val="28"/>
          <w:lang w:eastAsia="zh-CN"/>
        </w:rPr>
      </w:pPr>
      <w:bookmarkStart w:id="17" w:name="_Toc321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为确保温控器项目的高效生产和技术实施，我们制定了一套精心设计的设备选型方案，以满足温控器项目生产、质量和环保的要求。该方案的主要特点如下：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https://d.book118.com/616142210211010031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45CC1"/>
    <w:rsid w:val="5C845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4221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2024-01-04T07:59:00Z</dcterms:created>
  <dcterms:modified xsi:type="dcterms:W3CDTF">2024-01-04T07:59:31Z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F5D11CB6ECD14399A9567C578101BA09_11</vt:lpwstr>
  </property>
  <property fmtid="{D5CDD505-2E9C-101B-9397-08002B2CF9AE}" pid="3" name="KSOProductBuildVer">
    <vt:lpwstr>2052-12.1.0.16120</vt:lpwstr>
  </property>
</Properties>
</file>