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跨学科研究服务项目规划设计蓝图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5" w:history="1">
        <w:r>
          <w:rPr>
            <w:rFonts w:ascii="仿宋" w:eastAsia="仿宋" w:hAnsi="仿宋" w:cs="仿宋" w:hint="eastAsia"/>
            <w:lang w:eastAsia="zh-CN"/>
          </w:rPr>
          <w:t>序言</w:t>
        </w:r>
        <w:r>
          <w:tab/>
        </w:r>
        <w:r>
          <w:fldChar w:fldCharType="begin"/>
        </w:r>
        <w:r>
          <w:instrText xml:space="preserve"> PAGEREF _Toc10655 \h </w:instrText>
        </w:r>
        <w:r>
          <w:fldChar w:fldCharType="separate"/>
        </w:r>
        <w:r>
          <w:t>3</w:t>
        </w:r>
        <w:r>
          <w:fldChar w:fldCharType="end"/>
        </w:r>
      </w:hyperlink>
    </w:p>
    <w:p>
      <w:pPr>
        <w:pStyle w:val="TOC1"/>
        <w:tabs>
          <w:tab w:val="right" w:leader="dot" w:pos="8306"/>
        </w:tabs>
      </w:pPr>
      <w:hyperlink w:anchor="_Toc23114" w:history="1">
        <w:r>
          <w:rPr>
            <w:rFonts w:ascii="仿宋" w:eastAsia="仿宋" w:hAnsi="仿宋" w:cs="仿宋" w:hint="eastAsia"/>
            <w:lang w:eastAsia="zh-CN"/>
          </w:rPr>
          <w:t>一、跨学科研究服务项目建设背景及必要性分析</w:t>
        </w:r>
        <w:r>
          <w:tab/>
        </w:r>
        <w:r>
          <w:fldChar w:fldCharType="begin"/>
        </w:r>
        <w:r>
          <w:instrText xml:space="preserve"> PAGEREF _Toc23114 \h </w:instrText>
        </w:r>
        <w:r>
          <w:fldChar w:fldCharType="separate"/>
        </w:r>
        <w:r>
          <w:t>3</w:t>
        </w:r>
        <w:r>
          <w:fldChar w:fldCharType="end"/>
        </w:r>
      </w:hyperlink>
    </w:p>
    <w:p>
      <w:pPr>
        <w:pStyle w:val="TOC2"/>
        <w:tabs>
          <w:tab w:val="right" w:leader="dot" w:pos="8306"/>
        </w:tabs>
      </w:pPr>
      <w:hyperlink w:anchor="_Toc8161" w:history="1">
        <w:r>
          <w:rPr>
            <w:rFonts w:ascii="仿宋" w:eastAsia="仿宋" w:hAnsi="仿宋" w:cs="仿宋" w:hint="eastAsia"/>
            <w:lang w:eastAsia="zh-CN"/>
          </w:rPr>
          <w:t>(一)、跨学科研究服务项目背景分析</w:t>
        </w:r>
        <w:r>
          <w:tab/>
        </w:r>
        <w:r>
          <w:fldChar w:fldCharType="begin"/>
        </w:r>
        <w:r>
          <w:instrText xml:space="preserve"> PAGEREF _Toc8161 \h </w:instrText>
        </w:r>
        <w:r>
          <w:fldChar w:fldCharType="separate"/>
        </w:r>
        <w:r>
          <w:t>3</w:t>
        </w:r>
        <w:r>
          <w:fldChar w:fldCharType="end"/>
        </w:r>
      </w:hyperlink>
    </w:p>
    <w:p>
      <w:pPr>
        <w:pStyle w:val="TOC2"/>
        <w:tabs>
          <w:tab w:val="right" w:leader="dot" w:pos="8306"/>
        </w:tabs>
      </w:pPr>
      <w:hyperlink w:anchor="_Toc7623" w:history="1">
        <w:r>
          <w:rPr>
            <w:rFonts w:ascii="仿宋" w:eastAsia="仿宋" w:hAnsi="仿宋" w:cs="仿宋" w:hint="eastAsia"/>
            <w:lang w:eastAsia="zh-CN"/>
          </w:rPr>
          <w:t>(二)、跨学科研究服务项目建设必要性分析</w:t>
        </w:r>
        <w:r>
          <w:tab/>
        </w:r>
        <w:r>
          <w:fldChar w:fldCharType="begin"/>
        </w:r>
        <w:r>
          <w:instrText xml:space="preserve"> PAGEREF _Toc7623 \h </w:instrText>
        </w:r>
        <w:r>
          <w:fldChar w:fldCharType="separate"/>
        </w:r>
        <w:r>
          <w:t>5</w:t>
        </w:r>
        <w:r>
          <w:fldChar w:fldCharType="end"/>
        </w:r>
      </w:hyperlink>
    </w:p>
    <w:p>
      <w:pPr>
        <w:pStyle w:val="TOC1"/>
        <w:tabs>
          <w:tab w:val="right" w:leader="dot" w:pos="8306"/>
        </w:tabs>
      </w:pPr>
      <w:hyperlink w:anchor="_Toc30658" w:history="1">
        <w:r>
          <w:rPr>
            <w:rFonts w:ascii="仿宋" w:eastAsia="仿宋" w:hAnsi="仿宋" w:cs="仿宋" w:hint="eastAsia"/>
            <w:lang w:eastAsia="zh-CN"/>
          </w:rPr>
          <w:t>二、市场分析、调研</w:t>
        </w:r>
        <w:r>
          <w:tab/>
        </w:r>
        <w:r>
          <w:fldChar w:fldCharType="begin"/>
        </w:r>
        <w:r>
          <w:instrText xml:space="preserve"> PAGEREF _Toc30658 \h </w:instrText>
        </w:r>
        <w:r>
          <w:fldChar w:fldCharType="separate"/>
        </w:r>
        <w:r>
          <w:t>6</w:t>
        </w:r>
        <w:r>
          <w:fldChar w:fldCharType="end"/>
        </w:r>
      </w:hyperlink>
    </w:p>
    <w:p>
      <w:pPr>
        <w:pStyle w:val="TOC2"/>
        <w:tabs>
          <w:tab w:val="right" w:leader="dot" w:pos="8306"/>
        </w:tabs>
      </w:pPr>
      <w:hyperlink w:anchor="_Toc28607" w:history="1">
        <w:r>
          <w:rPr>
            <w:rFonts w:ascii="仿宋" w:eastAsia="仿宋" w:hAnsi="仿宋" w:cs="仿宋" w:hint="eastAsia"/>
            <w:lang w:eastAsia="zh-CN"/>
          </w:rPr>
          <w:t>(一)、跨学科研究服务行业分析</w:t>
        </w:r>
        <w:r>
          <w:tab/>
        </w:r>
        <w:r>
          <w:fldChar w:fldCharType="begin"/>
        </w:r>
        <w:r>
          <w:instrText xml:space="preserve"> PAGEREF _Toc28607 \h </w:instrText>
        </w:r>
        <w:r>
          <w:fldChar w:fldCharType="separate"/>
        </w:r>
        <w:r>
          <w:t>6</w:t>
        </w:r>
        <w:r>
          <w:fldChar w:fldCharType="end"/>
        </w:r>
      </w:hyperlink>
    </w:p>
    <w:p>
      <w:pPr>
        <w:pStyle w:val="TOC2"/>
        <w:tabs>
          <w:tab w:val="right" w:leader="dot" w:pos="8306"/>
        </w:tabs>
      </w:pPr>
      <w:hyperlink w:anchor="_Toc13102" w:history="1">
        <w:r>
          <w:rPr>
            <w:rFonts w:ascii="仿宋" w:eastAsia="仿宋" w:hAnsi="仿宋" w:cs="仿宋" w:hint="eastAsia"/>
            <w:lang w:eastAsia="zh-CN"/>
          </w:rPr>
          <w:t>(二)、跨学科研究服务市场分析预测</w:t>
        </w:r>
        <w:r>
          <w:tab/>
        </w:r>
        <w:r>
          <w:fldChar w:fldCharType="begin"/>
        </w:r>
        <w:r>
          <w:instrText xml:space="preserve"> PAGEREF _Toc13102 \h </w:instrText>
        </w:r>
        <w:r>
          <w:fldChar w:fldCharType="separate"/>
        </w:r>
        <w:r>
          <w:t>7</w:t>
        </w:r>
        <w:r>
          <w:fldChar w:fldCharType="end"/>
        </w:r>
      </w:hyperlink>
    </w:p>
    <w:p>
      <w:pPr>
        <w:pStyle w:val="TOC1"/>
        <w:tabs>
          <w:tab w:val="right" w:leader="dot" w:pos="8306"/>
        </w:tabs>
      </w:pPr>
      <w:hyperlink w:anchor="_Toc28444" w:history="1">
        <w:r>
          <w:rPr>
            <w:rFonts w:ascii="仿宋" w:eastAsia="仿宋" w:hAnsi="仿宋" w:cs="仿宋" w:hint="eastAsia"/>
            <w:lang w:eastAsia="zh-CN"/>
          </w:rPr>
          <w:t>三、跨学科研究服务项目可持续发展</w:t>
        </w:r>
        <w:r>
          <w:tab/>
        </w:r>
        <w:r>
          <w:fldChar w:fldCharType="begin"/>
        </w:r>
        <w:r>
          <w:instrText xml:space="preserve"> PAGEREF _Toc28444 \h </w:instrText>
        </w:r>
        <w:r>
          <w:fldChar w:fldCharType="separate"/>
        </w:r>
        <w:r>
          <w:t>8</w:t>
        </w:r>
        <w:r>
          <w:fldChar w:fldCharType="end"/>
        </w:r>
      </w:hyperlink>
    </w:p>
    <w:p>
      <w:pPr>
        <w:pStyle w:val="TOC2"/>
        <w:tabs>
          <w:tab w:val="right" w:leader="dot" w:pos="8306"/>
        </w:tabs>
      </w:pPr>
      <w:hyperlink w:anchor="_Toc20307" w:history="1">
        <w:r>
          <w:rPr>
            <w:rFonts w:ascii="仿宋" w:eastAsia="仿宋" w:hAnsi="仿宋" w:cs="仿宋" w:hint="eastAsia"/>
            <w:lang w:eastAsia="zh-CN"/>
          </w:rPr>
          <w:t>(一)、可持续战略与实践</w:t>
        </w:r>
        <w:r>
          <w:tab/>
        </w:r>
        <w:r>
          <w:fldChar w:fldCharType="begin"/>
        </w:r>
        <w:r>
          <w:instrText xml:space="preserve"> PAGEREF _Toc20307 \h </w:instrText>
        </w:r>
        <w:r>
          <w:fldChar w:fldCharType="separate"/>
        </w:r>
        <w:r>
          <w:t>8</w:t>
        </w:r>
        <w:r>
          <w:fldChar w:fldCharType="end"/>
        </w:r>
      </w:hyperlink>
    </w:p>
    <w:p>
      <w:pPr>
        <w:pStyle w:val="TOC2"/>
        <w:tabs>
          <w:tab w:val="right" w:leader="dot" w:pos="8306"/>
        </w:tabs>
      </w:pPr>
      <w:hyperlink w:anchor="_Toc16022" w:history="1">
        <w:r>
          <w:rPr>
            <w:rFonts w:ascii="仿宋" w:eastAsia="仿宋" w:hAnsi="仿宋" w:cs="仿宋" w:hint="eastAsia"/>
            <w:lang w:eastAsia="zh-CN"/>
          </w:rPr>
          <w:t>(二)、环保与社会责任</w:t>
        </w:r>
        <w:r>
          <w:tab/>
        </w:r>
        <w:r>
          <w:fldChar w:fldCharType="begin"/>
        </w:r>
        <w:r>
          <w:instrText xml:space="preserve"> PAGEREF _Toc16022 \h </w:instrText>
        </w:r>
        <w:r>
          <w:fldChar w:fldCharType="separate"/>
        </w:r>
        <w:r>
          <w:t>8</w:t>
        </w:r>
        <w:r>
          <w:fldChar w:fldCharType="end"/>
        </w:r>
      </w:hyperlink>
    </w:p>
    <w:p>
      <w:pPr>
        <w:pStyle w:val="TOC1"/>
        <w:tabs>
          <w:tab w:val="right" w:leader="dot" w:pos="8306"/>
        </w:tabs>
      </w:pPr>
      <w:hyperlink w:anchor="_Toc7490" w:history="1">
        <w:r>
          <w:rPr>
            <w:rFonts w:ascii="仿宋" w:eastAsia="仿宋" w:hAnsi="仿宋" w:cs="仿宋" w:hint="eastAsia"/>
            <w:lang w:eastAsia="zh-CN"/>
          </w:rPr>
          <w:t>四、跨学科研究服务项目绩效评估</w:t>
        </w:r>
        <w:r>
          <w:tab/>
        </w:r>
        <w:r>
          <w:fldChar w:fldCharType="begin"/>
        </w:r>
        <w:r>
          <w:instrText xml:space="preserve"> PAGEREF _Toc7490 \h </w:instrText>
        </w:r>
        <w:r>
          <w:fldChar w:fldCharType="separate"/>
        </w:r>
        <w:r>
          <w:t>9</w:t>
        </w:r>
        <w:r>
          <w:fldChar w:fldCharType="end"/>
        </w:r>
      </w:hyperlink>
    </w:p>
    <w:p>
      <w:pPr>
        <w:pStyle w:val="TOC2"/>
        <w:tabs>
          <w:tab w:val="right" w:leader="dot" w:pos="8306"/>
        </w:tabs>
      </w:pPr>
      <w:hyperlink w:anchor="_Toc10068" w:history="1">
        <w:r>
          <w:rPr>
            <w:rFonts w:ascii="仿宋" w:eastAsia="仿宋" w:hAnsi="仿宋" w:cs="仿宋" w:hint="eastAsia"/>
            <w:lang w:eastAsia="zh-CN"/>
          </w:rPr>
          <w:t>(一)、绩效评估指标</w:t>
        </w:r>
        <w:r>
          <w:tab/>
        </w:r>
        <w:r>
          <w:fldChar w:fldCharType="begin"/>
        </w:r>
        <w:r>
          <w:instrText xml:space="preserve"> PAGEREF _Toc10068 \h </w:instrText>
        </w:r>
        <w:r>
          <w:fldChar w:fldCharType="separate"/>
        </w:r>
        <w:r>
          <w:t>9</w:t>
        </w:r>
        <w:r>
          <w:fldChar w:fldCharType="end"/>
        </w:r>
      </w:hyperlink>
    </w:p>
    <w:p>
      <w:pPr>
        <w:pStyle w:val="TOC2"/>
        <w:tabs>
          <w:tab w:val="right" w:leader="dot" w:pos="8306"/>
        </w:tabs>
      </w:pPr>
      <w:hyperlink w:anchor="_Toc21651" w:history="1">
        <w:r>
          <w:rPr>
            <w:rFonts w:ascii="仿宋" w:eastAsia="仿宋" w:hAnsi="仿宋" w:cs="仿宋" w:hint="eastAsia"/>
            <w:lang w:eastAsia="zh-CN"/>
          </w:rPr>
          <w:t>(二)、绩效评估方法</w:t>
        </w:r>
        <w:r>
          <w:tab/>
        </w:r>
        <w:r>
          <w:fldChar w:fldCharType="begin"/>
        </w:r>
        <w:r>
          <w:instrText xml:space="preserve"> PAGEREF _Toc21651 \h </w:instrText>
        </w:r>
        <w:r>
          <w:fldChar w:fldCharType="separate"/>
        </w:r>
        <w:r>
          <w:t>11</w:t>
        </w:r>
        <w:r>
          <w:fldChar w:fldCharType="end"/>
        </w:r>
      </w:hyperlink>
    </w:p>
    <w:p>
      <w:pPr>
        <w:pStyle w:val="TOC2"/>
        <w:tabs>
          <w:tab w:val="right" w:leader="dot" w:pos="8306"/>
        </w:tabs>
      </w:pPr>
      <w:hyperlink w:anchor="_Toc29031" w:history="1">
        <w:r>
          <w:rPr>
            <w:rFonts w:ascii="仿宋" w:eastAsia="仿宋" w:hAnsi="仿宋" w:cs="仿宋" w:hint="eastAsia"/>
            <w:lang w:eastAsia="zh-CN"/>
          </w:rPr>
          <w:t>(三)、绩效评估周期</w:t>
        </w:r>
        <w:r>
          <w:tab/>
        </w:r>
        <w:r>
          <w:fldChar w:fldCharType="begin"/>
        </w:r>
        <w:r>
          <w:instrText xml:space="preserve"> PAGEREF _Toc29031 \h </w:instrText>
        </w:r>
        <w:r>
          <w:fldChar w:fldCharType="separate"/>
        </w:r>
        <w:r>
          <w:t>12</w:t>
        </w:r>
        <w:r>
          <w:fldChar w:fldCharType="end"/>
        </w:r>
      </w:hyperlink>
    </w:p>
    <w:p>
      <w:pPr>
        <w:pStyle w:val="TOC1"/>
        <w:tabs>
          <w:tab w:val="right" w:leader="dot" w:pos="8306"/>
        </w:tabs>
      </w:pPr>
      <w:hyperlink w:anchor="_Toc22631" w:history="1">
        <w:r>
          <w:rPr>
            <w:rFonts w:ascii="仿宋" w:eastAsia="仿宋" w:hAnsi="仿宋" w:cs="仿宋" w:hint="eastAsia"/>
            <w:lang w:eastAsia="zh-CN"/>
          </w:rPr>
          <w:t>五、跨学科研究服务项目土建工程</w:t>
        </w:r>
        <w:r>
          <w:tab/>
        </w:r>
        <w:r>
          <w:fldChar w:fldCharType="begin"/>
        </w:r>
        <w:r>
          <w:instrText xml:space="preserve"> PAGEREF _Toc22631 \h </w:instrText>
        </w:r>
        <w:r>
          <w:fldChar w:fldCharType="separate"/>
        </w:r>
        <w:r>
          <w:t>13</w:t>
        </w:r>
        <w:r>
          <w:fldChar w:fldCharType="end"/>
        </w:r>
      </w:hyperlink>
    </w:p>
    <w:p>
      <w:pPr>
        <w:pStyle w:val="TOC2"/>
        <w:tabs>
          <w:tab w:val="right" w:leader="dot" w:pos="8306"/>
        </w:tabs>
      </w:pPr>
      <w:hyperlink w:anchor="_Toc10591" w:history="1">
        <w:r>
          <w:rPr>
            <w:rFonts w:ascii="仿宋" w:eastAsia="仿宋" w:hAnsi="仿宋" w:cs="仿宋" w:hint="eastAsia"/>
            <w:lang w:eastAsia="zh-CN"/>
          </w:rPr>
          <w:t>(一)、建筑工程设计原则</w:t>
        </w:r>
        <w:r>
          <w:tab/>
        </w:r>
        <w:r>
          <w:fldChar w:fldCharType="begin"/>
        </w:r>
        <w:r>
          <w:instrText xml:space="preserve"> PAGEREF _Toc10591 \h </w:instrText>
        </w:r>
        <w:r>
          <w:fldChar w:fldCharType="separate"/>
        </w:r>
        <w:r>
          <w:t>13</w:t>
        </w:r>
        <w:r>
          <w:fldChar w:fldCharType="end"/>
        </w:r>
      </w:hyperlink>
    </w:p>
    <w:p>
      <w:pPr>
        <w:pStyle w:val="TOC2"/>
        <w:tabs>
          <w:tab w:val="right" w:leader="dot" w:pos="8306"/>
        </w:tabs>
      </w:pPr>
      <w:hyperlink w:anchor="_Toc10555" w:history="1">
        <w:r>
          <w:rPr>
            <w:rFonts w:ascii="仿宋" w:eastAsia="仿宋" w:hAnsi="仿宋" w:cs="仿宋" w:hint="eastAsia"/>
            <w:lang w:eastAsia="zh-CN"/>
          </w:rPr>
          <w:t>(二)、土建工程设计年限及安全等级</w:t>
        </w:r>
        <w:r>
          <w:tab/>
        </w:r>
        <w:r>
          <w:fldChar w:fldCharType="begin"/>
        </w:r>
        <w:r>
          <w:instrText xml:space="preserve"> PAGEREF _Toc10555 \h </w:instrText>
        </w:r>
        <w:r>
          <w:fldChar w:fldCharType="separate"/>
        </w:r>
        <w:r>
          <w:t>14</w:t>
        </w:r>
        <w:r>
          <w:fldChar w:fldCharType="end"/>
        </w:r>
      </w:hyperlink>
    </w:p>
    <w:p>
      <w:pPr>
        <w:pStyle w:val="TOC2"/>
        <w:tabs>
          <w:tab w:val="right" w:leader="dot" w:pos="8306"/>
        </w:tabs>
      </w:pPr>
      <w:hyperlink w:anchor="_Toc845" w:history="1">
        <w:r>
          <w:rPr>
            <w:rFonts w:ascii="仿宋" w:eastAsia="仿宋" w:hAnsi="仿宋" w:cs="仿宋" w:hint="eastAsia"/>
            <w:lang w:eastAsia="zh-CN"/>
          </w:rPr>
          <w:t>(三)、建筑工程设计总体要求</w:t>
        </w:r>
        <w:r>
          <w:tab/>
        </w:r>
        <w:r>
          <w:fldChar w:fldCharType="begin"/>
        </w:r>
        <w:r>
          <w:instrText xml:space="preserve"> PAGEREF _Toc845 \h </w:instrText>
        </w:r>
        <w:r>
          <w:fldChar w:fldCharType="separate"/>
        </w:r>
        <w:r>
          <w:t>15</w:t>
        </w:r>
        <w:r>
          <w:fldChar w:fldCharType="end"/>
        </w:r>
      </w:hyperlink>
    </w:p>
    <w:p>
      <w:pPr>
        <w:pStyle w:val="TOC2"/>
        <w:tabs>
          <w:tab w:val="right" w:leader="dot" w:pos="8306"/>
        </w:tabs>
      </w:pPr>
      <w:hyperlink w:anchor="_Toc4697" w:history="1">
        <w:r>
          <w:rPr>
            <w:rFonts w:ascii="仿宋" w:eastAsia="仿宋" w:hAnsi="仿宋" w:cs="仿宋" w:hint="eastAsia"/>
            <w:lang w:eastAsia="zh-CN"/>
          </w:rPr>
          <w:t>(四)、土建工程建设指标</w:t>
        </w:r>
        <w:r>
          <w:tab/>
        </w:r>
        <w:r>
          <w:fldChar w:fldCharType="begin"/>
        </w:r>
        <w:r>
          <w:instrText xml:space="preserve"> PAGEREF _Toc4697 \h </w:instrText>
        </w:r>
        <w:r>
          <w:fldChar w:fldCharType="separate"/>
        </w:r>
        <w:r>
          <w:t>16</w:t>
        </w:r>
        <w:r>
          <w:fldChar w:fldCharType="end"/>
        </w:r>
      </w:hyperlink>
    </w:p>
    <w:p>
      <w:pPr>
        <w:pStyle w:val="TOC1"/>
        <w:tabs>
          <w:tab w:val="right" w:leader="dot" w:pos="8306"/>
        </w:tabs>
      </w:pPr>
      <w:hyperlink w:anchor="_Toc20191" w:history="1">
        <w:r>
          <w:rPr>
            <w:rFonts w:ascii="仿宋" w:eastAsia="仿宋" w:hAnsi="仿宋" w:cs="仿宋" w:hint="eastAsia"/>
            <w:lang w:eastAsia="zh-CN"/>
          </w:rPr>
          <w:t>六、跨学科研究服务项目文档管理</w:t>
        </w:r>
        <w:r>
          <w:tab/>
        </w:r>
        <w:r>
          <w:fldChar w:fldCharType="begin"/>
        </w:r>
        <w:r>
          <w:instrText xml:space="preserve"> PAGEREF _Toc20191 \h </w:instrText>
        </w:r>
        <w:r>
          <w:fldChar w:fldCharType="separate"/>
        </w:r>
        <w:r>
          <w:t>16</w:t>
        </w:r>
        <w:r>
          <w:fldChar w:fldCharType="end"/>
        </w:r>
      </w:hyperlink>
    </w:p>
    <w:p>
      <w:pPr>
        <w:pStyle w:val="TOC2"/>
        <w:tabs>
          <w:tab w:val="right" w:leader="dot" w:pos="8306"/>
        </w:tabs>
      </w:pPr>
      <w:hyperlink w:anchor="_Toc22522" w:history="1">
        <w:r>
          <w:rPr>
            <w:rFonts w:ascii="仿宋" w:eastAsia="仿宋" w:hAnsi="仿宋" w:cs="仿宋" w:hint="eastAsia"/>
            <w:lang w:eastAsia="zh-CN"/>
          </w:rPr>
          <w:t>(一)、文档编制与审查</w:t>
        </w:r>
        <w:r>
          <w:tab/>
        </w:r>
        <w:r>
          <w:fldChar w:fldCharType="begin"/>
        </w:r>
        <w:r>
          <w:instrText xml:space="preserve"> PAGEREF _Toc22522 \h </w:instrText>
        </w:r>
        <w:r>
          <w:fldChar w:fldCharType="separate"/>
        </w:r>
        <w:r>
          <w:t>16</w:t>
        </w:r>
        <w:r>
          <w:fldChar w:fldCharType="end"/>
        </w:r>
      </w:hyperlink>
    </w:p>
    <w:p>
      <w:pPr>
        <w:pStyle w:val="TOC2"/>
        <w:tabs>
          <w:tab w:val="right" w:leader="dot" w:pos="8306"/>
        </w:tabs>
      </w:pPr>
      <w:hyperlink w:anchor="_Toc19854" w:history="1">
        <w:r>
          <w:rPr>
            <w:rFonts w:ascii="仿宋" w:eastAsia="仿宋" w:hAnsi="仿宋" w:cs="仿宋" w:hint="eastAsia"/>
            <w:lang w:eastAsia="zh-CN"/>
          </w:rPr>
          <w:t>(二)、文档发布与分发</w:t>
        </w:r>
        <w:r>
          <w:tab/>
        </w:r>
        <w:r>
          <w:fldChar w:fldCharType="begin"/>
        </w:r>
        <w:r>
          <w:instrText xml:space="preserve"> PAGEREF _Toc19854 \h </w:instrText>
        </w:r>
        <w:r>
          <w:fldChar w:fldCharType="separate"/>
        </w:r>
        <w:r>
          <w:t>17</w:t>
        </w:r>
        <w:r>
          <w:fldChar w:fldCharType="end"/>
        </w:r>
      </w:hyperlink>
    </w:p>
    <w:p>
      <w:pPr>
        <w:pStyle w:val="TOC2"/>
        <w:tabs>
          <w:tab w:val="right" w:leader="dot" w:pos="8306"/>
        </w:tabs>
      </w:pPr>
      <w:hyperlink w:anchor="_Toc4949" w:history="1">
        <w:r>
          <w:rPr>
            <w:rFonts w:ascii="仿宋" w:eastAsia="仿宋" w:hAnsi="仿宋" w:cs="仿宋" w:hint="eastAsia"/>
            <w:lang w:eastAsia="zh-CN"/>
          </w:rPr>
          <w:t>(三)、文档存档与归档</w:t>
        </w:r>
        <w:r>
          <w:tab/>
        </w:r>
        <w:r>
          <w:fldChar w:fldCharType="begin"/>
        </w:r>
        <w:r>
          <w:instrText xml:space="preserve"> PAGEREF _Toc4949 \h </w:instrText>
        </w:r>
        <w:r>
          <w:fldChar w:fldCharType="separate"/>
        </w:r>
        <w:r>
          <w:t>18</w:t>
        </w:r>
        <w:r>
          <w:fldChar w:fldCharType="end"/>
        </w:r>
      </w:hyperlink>
    </w:p>
    <w:p>
      <w:pPr>
        <w:pStyle w:val="TOC1"/>
        <w:tabs>
          <w:tab w:val="right" w:leader="dot" w:pos="8306"/>
        </w:tabs>
      </w:pPr>
      <w:hyperlink w:anchor="_Toc744" w:history="1">
        <w:r>
          <w:rPr>
            <w:rFonts w:ascii="仿宋" w:eastAsia="仿宋" w:hAnsi="仿宋" w:cs="仿宋" w:hint="eastAsia"/>
            <w:lang w:eastAsia="zh-CN"/>
          </w:rPr>
          <w:t>七、跨学科研究服务项目经营效益</w:t>
        </w:r>
        <w:r>
          <w:tab/>
        </w:r>
        <w:r>
          <w:fldChar w:fldCharType="begin"/>
        </w:r>
        <w:r>
          <w:instrText xml:space="preserve"> PAGEREF _Toc744 \h </w:instrText>
        </w:r>
        <w:r>
          <w:fldChar w:fldCharType="separate"/>
        </w:r>
        <w:r>
          <w:t>19</w:t>
        </w:r>
        <w:r>
          <w:fldChar w:fldCharType="end"/>
        </w:r>
      </w:hyperlink>
    </w:p>
    <w:p>
      <w:pPr>
        <w:pStyle w:val="TOC2"/>
        <w:tabs>
          <w:tab w:val="right" w:leader="dot" w:pos="8306"/>
        </w:tabs>
      </w:pPr>
      <w:hyperlink w:anchor="_Toc5157" w:history="1">
        <w:r>
          <w:rPr>
            <w:rFonts w:ascii="仿宋" w:eastAsia="仿宋" w:hAnsi="仿宋" w:cs="仿宋" w:hint="eastAsia"/>
            <w:lang w:eastAsia="zh-CN"/>
          </w:rPr>
          <w:t>(一)、经济评价财务测算</w:t>
        </w:r>
        <w:r>
          <w:tab/>
        </w:r>
        <w:r>
          <w:fldChar w:fldCharType="begin"/>
        </w:r>
        <w:r>
          <w:instrText xml:space="preserve"> PAGEREF _Toc5157 \h </w:instrText>
        </w:r>
        <w:r>
          <w:fldChar w:fldCharType="separate"/>
        </w:r>
        <w:r>
          <w:t>19</w:t>
        </w:r>
        <w:r>
          <w:fldChar w:fldCharType="end"/>
        </w:r>
      </w:hyperlink>
    </w:p>
    <w:p>
      <w:pPr>
        <w:pStyle w:val="TOC2"/>
        <w:tabs>
          <w:tab w:val="right" w:leader="dot" w:pos="8306"/>
        </w:tabs>
      </w:pPr>
      <w:hyperlink w:anchor="_Toc6270" w:history="1">
        <w:r>
          <w:rPr>
            <w:rFonts w:ascii="仿宋" w:eastAsia="仿宋" w:hAnsi="仿宋" w:cs="仿宋" w:hint="eastAsia"/>
            <w:lang w:eastAsia="zh-CN"/>
          </w:rPr>
          <w:t>(二)、跨学科研究服务项目盈利能力分析</w:t>
        </w:r>
        <w:r>
          <w:tab/>
        </w:r>
        <w:r>
          <w:fldChar w:fldCharType="begin"/>
        </w:r>
        <w:r>
          <w:instrText xml:space="preserve"> PAGEREF _Toc6270 \h </w:instrText>
        </w:r>
        <w:r>
          <w:fldChar w:fldCharType="separate"/>
        </w:r>
        <w:r>
          <w:t>21</w:t>
        </w:r>
        <w:r>
          <w:fldChar w:fldCharType="end"/>
        </w:r>
      </w:hyperlink>
    </w:p>
    <w:p>
      <w:pPr>
        <w:pStyle w:val="TOC1"/>
        <w:tabs>
          <w:tab w:val="right" w:leader="dot" w:pos="8306"/>
        </w:tabs>
      </w:pPr>
      <w:hyperlink w:anchor="_Toc7028" w:history="1">
        <w:r>
          <w:rPr>
            <w:rFonts w:ascii="仿宋" w:eastAsia="仿宋" w:hAnsi="仿宋" w:cs="仿宋" w:hint="eastAsia"/>
            <w:lang w:eastAsia="zh-CN"/>
          </w:rPr>
          <w:t>八、跨学科研究服务项目风险管理</w:t>
        </w:r>
        <w:r>
          <w:tab/>
        </w:r>
        <w:r>
          <w:fldChar w:fldCharType="begin"/>
        </w:r>
        <w:r>
          <w:instrText xml:space="preserve"> PAGEREF _Toc7028 \h </w:instrText>
        </w:r>
        <w:r>
          <w:fldChar w:fldCharType="separate"/>
        </w:r>
        <w:r>
          <w:t>21</w:t>
        </w:r>
        <w:r>
          <w:fldChar w:fldCharType="end"/>
        </w:r>
      </w:hyperlink>
    </w:p>
    <w:p>
      <w:pPr>
        <w:pStyle w:val="TOC2"/>
        <w:tabs>
          <w:tab w:val="right" w:leader="dot" w:pos="8306"/>
        </w:tabs>
      </w:pPr>
      <w:hyperlink w:anchor="_Toc31236" w:history="1">
        <w:r>
          <w:rPr>
            <w:rFonts w:ascii="仿宋" w:eastAsia="仿宋" w:hAnsi="仿宋" w:cs="仿宋" w:hint="eastAsia"/>
            <w:lang w:eastAsia="zh-CN"/>
          </w:rPr>
          <w:t>(一)、风险识别与评估</w:t>
        </w:r>
        <w:r>
          <w:tab/>
        </w:r>
        <w:r>
          <w:fldChar w:fldCharType="begin"/>
        </w:r>
        <w:r>
          <w:instrText xml:space="preserve"> PAGEREF _Toc31236 \h </w:instrText>
        </w:r>
        <w:r>
          <w:fldChar w:fldCharType="separate"/>
        </w:r>
        <w:r>
          <w:t>21</w:t>
        </w:r>
        <w:r>
          <w:fldChar w:fldCharType="end"/>
        </w:r>
      </w:hyperlink>
    </w:p>
    <w:p>
      <w:pPr>
        <w:pStyle w:val="TOC2"/>
        <w:tabs>
          <w:tab w:val="right" w:leader="dot" w:pos="8306"/>
        </w:tabs>
      </w:pPr>
      <w:hyperlink w:anchor="_Toc8619" w:history="1">
        <w:r>
          <w:rPr>
            <w:rFonts w:ascii="仿宋" w:eastAsia="仿宋" w:hAnsi="仿宋" w:cs="仿宋" w:hint="eastAsia"/>
            <w:lang w:eastAsia="zh-CN"/>
          </w:rPr>
          <w:t>(二)、风险应对策略</w:t>
        </w:r>
        <w:r>
          <w:tab/>
        </w:r>
        <w:r>
          <w:fldChar w:fldCharType="begin"/>
        </w:r>
        <w:r>
          <w:instrText xml:space="preserve"> PAGEREF _Toc8619 \h </w:instrText>
        </w:r>
        <w:r>
          <w:fldChar w:fldCharType="separate"/>
        </w:r>
        <w:r>
          <w:t>23</w:t>
        </w:r>
        <w:r>
          <w:fldChar w:fldCharType="end"/>
        </w:r>
      </w:hyperlink>
    </w:p>
    <w:p>
      <w:pPr>
        <w:pStyle w:val="TOC2"/>
        <w:tabs>
          <w:tab w:val="right" w:leader="dot" w:pos="8306"/>
        </w:tabs>
      </w:pPr>
      <w:hyperlink w:anchor="_Toc13216" w:history="1">
        <w:r>
          <w:rPr>
            <w:rFonts w:ascii="仿宋" w:eastAsia="仿宋" w:hAnsi="仿宋" w:cs="仿宋" w:hint="eastAsia"/>
            <w:lang w:eastAsia="zh-CN"/>
          </w:rPr>
          <w:t>(三)、风险监控与控制</w:t>
        </w:r>
        <w:r>
          <w:tab/>
        </w:r>
        <w:r>
          <w:fldChar w:fldCharType="begin"/>
        </w:r>
        <w:r>
          <w:instrText xml:space="preserve"> PAGEREF _Toc13216 \h </w:instrText>
        </w:r>
        <w:r>
          <w:fldChar w:fldCharType="separate"/>
        </w:r>
        <w:r>
          <w:t>24</w:t>
        </w:r>
        <w:r>
          <w:fldChar w:fldCharType="end"/>
        </w:r>
      </w:hyperlink>
    </w:p>
    <w:p>
      <w:pPr>
        <w:pStyle w:val="TOC1"/>
        <w:tabs>
          <w:tab w:val="right" w:leader="dot" w:pos="8306"/>
        </w:tabs>
      </w:pPr>
      <w:hyperlink w:anchor="_Toc10807" w:history="1">
        <w:r>
          <w:rPr>
            <w:rFonts w:ascii="仿宋" w:eastAsia="仿宋" w:hAnsi="仿宋" w:cs="仿宋" w:hint="eastAsia"/>
            <w:lang w:eastAsia="zh-CN"/>
          </w:rPr>
          <w:t>九、跨学科研究服务项目环境影响分析</w:t>
        </w:r>
        <w:r>
          <w:tab/>
        </w:r>
        <w:r>
          <w:fldChar w:fldCharType="begin"/>
        </w:r>
        <w:r>
          <w:instrText xml:space="preserve"> PAGEREF _Toc10807 \h </w:instrText>
        </w:r>
        <w:r>
          <w:fldChar w:fldCharType="separate"/>
        </w:r>
        <w:r>
          <w:t>25</w:t>
        </w:r>
        <w:r>
          <w:fldChar w:fldCharType="end"/>
        </w:r>
      </w:hyperlink>
    </w:p>
    <w:p>
      <w:pPr>
        <w:pStyle w:val="TOC2"/>
        <w:tabs>
          <w:tab w:val="right" w:leader="dot" w:pos="8306"/>
        </w:tabs>
      </w:pPr>
      <w:hyperlink w:anchor="_Toc11131" w:history="1">
        <w:r>
          <w:rPr>
            <w:rFonts w:ascii="仿宋" w:eastAsia="仿宋" w:hAnsi="仿宋" w:cs="仿宋" w:hint="eastAsia"/>
            <w:lang w:eastAsia="zh-CN"/>
          </w:rPr>
          <w:t>(一)、建设区域环境质量现状</w:t>
        </w:r>
        <w:r>
          <w:tab/>
        </w:r>
        <w:r>
          <w:fldChar w:fldCharType="begin"/>
        </w:r>
        <w:r>
          <w:instrText xml:space="preserve"> PAGEREF _Toc11131 \h </w:instrText>
        </w:r>
        <w:r>
          <w:fldChar w:fldCharType="separate"/>
        </w:r>
        <w:r>
          <w:t>25</w:t>
        </w:r>
        <w:r>
          <w:fldChar w:fldCharType="end"/>
        </w:r>
      </w:hyperlink>
    </w:p>
    <w:p>
      <w:pPr>
        <w:pStyle w:val="TOC2"/>
        <w:tabs>
          <w:tab w:val="right" w:leader="dot" w:pos="8306"/>
        </w:tabs>
      </w:pPr>
      <w:hyperlink w:anchor="_Toc31047" w:history="1">
        <w:r>
          <w:rPr>
            <w:rFonts w:ascii="仿宋" w:eastAsia="仿宋" w:hAnsi="仿宋" w:cs="仿宋" w:hint="eastAsia"/>
            <w:lang w:eastAsia="zh-CN"/>
          </w:rPr>
          <w:t>(二)、建设期环境保护</w:t>
        </w:r>
        <w:r>
          <w:tab/>
        </w:r>
        <w:r>
          <w:fldChar w:fldCharType="begin"/>
        </w:r>
        <w:r>
          <w:instrText xml:space="preserve"> PAGEREF _Toc31047 \h </w:instrText>
        </w:r>
        <w:r>
          <w:fldChar w:fldCharType="separate"/>
        </w:r>
        <w:r>
          <w:t>27</w:t>
        </w:r>
        <w:r>
          <w:fldChar w:fldCharType="end"/>
        </w:r>
      </w:hyperlink>
    </w:p>
    <w:p>
      <w:pPr>
        <w:pStyle w:val="TOC2"/>
        <w:tabs>
          <w:tab w:val="right" w:leader="dot" w:pos="8306"/>
        </w:tabs>
      </w:pPr>
      <w:hyperlink w:anchor="_Toc22799" w:history="1">
        <w:r>
          <w:rPr>
            <w:rFonts w:ascii="仿宋" w:eastAsia="仿宋" w:hAnsi="仿宋" w:cs="仿宋" w:hint="eastAsia"/>
            <w:lang w:eastAsia="zh-CN"/>
          </w:rPr>
          <w:t>(三)、运营期环境保护</w:t>
        </w:r>
        <w:r>
          <w:tab/>
        </w:r>
        <w:r>
          <w:fldChar w:fldCharType="begin"/>
        </w:r>
        <w:r>
          <w:instrText xml:space="preserve"> PAGEREF _Toc22799 \h </w:instrText>
        </w:r>
        <w:r>
          <w:fldChar w:fldCharType="separate"/>
        </w:r>
        <w:r>
          <w:t>28</w:t>
        </w:r>
        <w:r>
          <w:fldChar w:fldCharType="end"/>
        </w:r>
      </w:hyperlink>
    </w:p>
    <w:p>
      <w:pPr>
        <w:pStyle w:val="TOC2"/>
        <w:tabs>
          <w:tab w:val="right" w:leader="dot" w:pos="8306"/>
        </w:tabs>
      </w:pPr>
      <w:hyperlink w:anchor="_Toc25699" w:history="1">
        <w:r>
          <w:rPr>
            <w:rFonts w:ascii="仿宋" w:eastAsia="仿宋" w:hAnsi="仿宋" w:cs="仿宋" w:hint="eastAsia"/>
            <w:lang w:eastAsia="zh-CN"/>
          </w:rPr>
          <w:t>(四)、跨学科研究服务项目建设对区域经济的影响</w:t>
        </w:r>
        <w:r>
          <w:tab/>
        </w:r>
        <w:r>
          <w:fldChar w:fldCharType="begin"/>
        </w:r>
        <w:r>
          <w:instrText xml:space="preserve"> PAGEREF _Toc25699 \h </w:instrText>
        </w:r>
        <w:r>
          <w:fldChar w:fldCharType="separate"/>
        </w:r>
        <w:r>
          <w:t>30</w:t>
        </w:r>
        <w:r>
          <w:fldChar w:fldCharType="end"/>
        </w:r>
      </w:hyperlink>
    </w:p>
    <w:p>
      <w:pPr>
        <w:pStyle w:val="TOC2"/>
        <w:tabs>
          <w:tab w:val="right" w:leader="dot" w:pos="8306"/>
        </w:tabs>
      </w:pPr>
      <w:hyperlink w:anchor="_Toc28625" w:history="1">
        <w:r>
          <w:rPr>
            <w:rFonts w:ascii="仿宋" w:eastAsia="仿宋" w:hAnsi="仿宋" w:cs="仿宋" w:hint="eastAsia"/>
            <w:lang w:eastAsia="zh-CN"/>
          </w:rPr>
          <w:t>(五)、废弃物处理</w:t>
        </w:r>
        <w:r>
          <w:tab/>
        </w:r>
        <w:r>
          <w:fldChar w:fldCharType="begin"/>
        </w:r>
        <w:r>
          <w:instrText xml:space="preserve"> PAGEREF _Toc28625 \h </w:instrText>
        </w:r>
        <w:r>
          <w:fldChar w:fldCharType="separate"/>
        </w:r>
        <w:r>
          <w:t>31</w:t>
        </w:r>
        <w:r>
          <w:fldChar w:fldCharType="end"/>
        </w:r>
      </w:hyperlink>
    </w:p>
    <w:p>
      <w:pPr>
        <w:pStyle w:val="TOC2"/>
        <w:tabs>
          <w:tab w:val="right" w:leader="dot" w:pos="8306"/>
        </w:tabs>
      </w:pPr>
      <w:hyperlink w:anchor="_Toc31993" w:history="1">
        <w:r>
          <w:rPr>
            <w:rFonts w:ascii="仿宋" w:eastAsia="仿宋" w:hAnsi="仿宋" w:cs="仿宋" w:hint="eastAsia"/>
            <w:lang w:eastAsia="zh-CN"/>
          </w:rPr>
          <w:t>(六)、特殊环境影响分析</w:t>
        </w:r>
        <w:r>
          <w:tab/>
        </w:r>
        <w:r>
          <w:fldChar w:fldCharType="begin"/>
        </w:r>
        <w:r>
          <w:instrText xml:space="preserve"> PAGEREF _Toc31993 \h </w:instrText>
        </w:r>
        <w:r>
          <w:fldChar w:fldCharType="separate"/>
        </w:r>
        <w:r>
          <w:t>33</w:t>
        </w:r>
        <w:r>
          <w:fldChar w:fldCharType="end"/>
        </w:r>
      </w:hyperlink>
    </w:p>
    <w:p>
      <w:pPr>
        <w:pStyle w:val="TOC2"/>
        <w:tabs>
          <w:tab w:val="right" w:leader="dot" w:pos="8306"/>
        </w:tabs>
      </w:pPr>
      <w:hyperlink w:anchor="_Toc24604" w:history="1">
        <w:r>
          <w:rPr>
            <w:rFonts w:ascii="仿宋" w:eastAsia="仿宋" w:hAnsi="仿宋" w:cs="仿宋" w:hint="eastAsia"/>
            <w:lang w:eastAsia="zh-CN"/>
          </w:rPr>
          <w:t>(七)、清洁生产</w:t>
        </w:r>
        <w:r>
          <w:tab/>
        </w:r>
        <w:r>
          <w:fldChar w:fldCharType="begin"/>
        </w:r>
        <w:r>
          <w:instrText xml:space="preserve"> PAGEREF _Toc24604 \h </w:instrText>
        </w:r>
        <w:r>
          <w:fldChar w:fldCharType="separate"/>
        </w:r>
        <w:r>
          <w:t>34</w:t>
        </w:r>
        <w:r>
          <w:fldChar w:fldCharType="end"/>
        </w:r>
      </w:hyperlink>
    </w:p>
    <w:p>
      <w:pPr>
        <w:pStyle w:val="TOC2"/>
        <w:tabs>
          <w:tab w:val="right" w:leader="dot" w:pos="8306"/>
        </w:tabs>
      </w:pPr>
      <w:hyperlink w:anchor="_Toc3087" w:history="1">
        <w:r>
          <w:rPr>
            <w:rFonts w:ascii="仿宋" w:eastAsia="仿宋" w:hAnsi="仿宋" w:cs="仿宋" w:hint="eastAsia"/>
            <w:lang w:eastAsia="zh-CN"/>
          </w:rPr>
          <w:t>(八)、环境保护综合评价</w:t>
        </w:r>
        <w:r>
          <w:tab/>
        </w:r>
        <w:r>
          <w:fldChar w:fldCharType="begin"/>
        </w:r>
        <w:r>
          <w:instrText xml:space="preserve"> PAGEREF _Toc3087 \h </w:instrText>
        </w:r>
        <w:r>
          <w:fldChar w:fldCharType="separate"/>
        </w:r>
        <w:r>
          <w:t>35</w:t>
        </w:r>
        <w:r>
          <w:fldChar w:fldCharType="end"/>
        </w:r>
      </w:hyperlink>
    </w:p>
    <w:p>
      <w:pPr>
        <w:pStyle w:val="TOC1"/>
        <w:tabs>
          <w:tab w:val="right" w:leader="dot" w:pos="8306"/>
        </w:tabs>
      </w:pPr>
      <w:hyperlink w:anchor="_Toc26767" w:history="1">
        <w:r>
          <w:rPr>
            <w:rFonts w:ascii="仿宋" w:eastAsia="仿宋" w:hAnsi="仿宋" w:cs="仿宋" w:hint="eastAsia"/>
            <w:lang w:eastAsia="zh-CN"/>
          </w:rPr>
          <w:t>十、跨学科研究服务项目技术管理</w:t>
        </w:r>
        <w:r>
          <w:tab/>
        </w:r>
        <w:r>
          <w:fldChar w:fldCharType="begin"/>
        </w:r>
        <w:r>
          <w:instrText xml:space="preserve"> PAGEREF _Toc26767 \h </w:instrText>
        </w:r>
        <w:r>
          <w:fldChar w:fldCharType="separate"/>
        </w:r>
        <w:r>
          <w:t>36</w:t>
        </w:r>
        <w:r>
          <w:fldChar w:fldCharType="end"/>
        </w:r>
      </w:hyperlink>
    </w:p>
    <w:p>
      <w:pPr>
        <w:pStyle w:val="TOC2"/>
        <w:tabs>
          <w:tab w:val="right" w:leader="dot" w:pos="8306"/>
        </w:tabs>
      </w:pPr>
      <w:hyperlink w:anchor="_Toc20662" w:history="1">
        <w:r>
          <w:rPr>
            <w:rFonts w:ascii="仿宋" w:eastAsia="仿宋" w:hAnsi="仿宋" w:cs="仿宋" w:hint="eastAsia"/>
            <w:lang w:eastAsia="zh-CN"/>
          </w:rPr>
          <w:t>(一)、技术方案选用方向</w:t>
        </w:r>
        <w:r>
          <w:tab/>
        </w:r>
        <w:r>
          <w:fldChar w:fldCharType="begin"/>
        </w:r>
        <w:r>
          <w:instrText xml:space="preserve"> PAGEREF _Toc20662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5" w:history="1">
        <w:r>
          <w:rPr>
            <w:rFonts w:ascii="仿宋" w:eastAsia="仿宋" w:hAnsi="仿宋" w:cs="仿宋" w:hint="eastAsia"/>
            <w:lang w:eastAsia="zh-CN"/>
          </w:rPr>
          <w:t>(二)、工艺技术方案选用原则</w:t>
        </w:r>
        <w:r>
          <w:tab/>
        </w:r>
        <w:r>
          <w:fldChar w:fldCharType="begin"/>
        </w:r>
        <w:r>
          <w:instrText xml:space="preserve"> PAGEREF _Toc825 \h </w:instrText>
        </w:r>
        <w:r>
          <w:fldChar w:fldCharType="separate"/>
        </w:r>
        <w:r>
          <w:t>38</w:t>
        </w:r>
        <w:r>
          <w:fldChar w:fldCharType="end"/>
        </w:r>
      </w:hyperlink>
    </w:p>
    <w:p>
      <w:pPr>
        <w:pStyle w:val="TOC2"/>
        <w:tabs>
          <w:tab w:val="right" w:leader="dot" w:pos="8306"/>
        </w:tabs>
      </w:pPr>
      <w:hyperlink w:anchor="_Toc16123" w:history="1">
        <w:r>
          <w:rPr>
            <w:rFonts w:ascii="仿宋" w:eastAsia="仿宋" w:hAnsi="仿宋" w:cs="仿宋" w:hint="eastAsia"/>
            <w:lang w:eastAsia="zh-CN"/>
          </w:rPr>
          <w:t>(三)、工艺技术方案要求</w:t>
        </w:r>
        <w:r>
          <w:tab/>
        </w:r>
        <w:r>
          <w:fldChar w:fldCharType="begin"/>
        </w:r>
        <w:r>
          <w:instrText xml:space="preserve"> PAGEREF _Toc16123 \h </w:instrText>
        </w:r>
        <w:r>
          <w:fldChar w:fldCharType="separate"/>
        </w:r>
        <w:r>
          <w:t>40</w:t>
        </w:r>
        <w:r>
          <w:fldChar w:fldCharType="end"/>
        </w:r>
      </w:hyperlink>
    </w:p>
    <w:p>
      <w:pPr>
        <w:pStyle w:val="TOC1"/>
        <w:tabs>
          <w:tab w:val="right" w:leader="dot" w:pos="8306"/>
        </w:tabs>
      </w:pPr>
      <w:hyperlink w:anchor="_Toc5447" w:history="1">
        <w:r>
          <w:rPr>
            <w:rFonts w:ascii="仿宋" w:eastAsia="仿宋" w:hAnsi="仿宋" w:cs="仿宋" w:hint="eastAsia"/>
            <w:lang w:eastAsia="zh-CN"/>
          </w:rPr>
          <w:t>十一、跨学科研究服务项目人力资源管理</w:t>
        </w:r>
        <w:r>
          <w:tab/>
        </w:r>
        <w:r>
          <w:fldChar w:fldCharType="begin"/>
        </w:r>
        <w:r>
          <w:instrText xml:space="preserve"> PAGEREF _Toc5447 \h </w:instrText>
        </w:r>
        <w:r>
          <w:fldChar w:fldCharType="separate"/>
        </w:r>
        <w:r>
          <w:t>43</w:t>
        </w:r>
        <w:r>
          <w:fldChar w:fldCharType="end"/>
        </w:r>
      </w:hyperlink>
    </w:p>
    <w:p>
      <w:pPr>
        <w:pStyle w:val="TOC2"/>
        <w:tabs>
          <w:tab w:val="right" w:leader="dot" w:pos="8306"/>
        </w:tabs>
      </w:pPr>
      <w:hyperlink w:anchor="_Toc11103" w:history="1">
        <w:r>
          <w:rPr>
            <w:rFonts w:ascii="仿宋" w:eastAsia="仿宋" w:hAnsi="仿宋" w:cs="仿宋" w:hint="eastAsia"/>
            <w:lang w:eastAsia="zh-CN"/>
          </w:rPr>
          <w:t>(一)、建立健全的预算管理制度</w:t>
        </w:r>
        <w:r>
          <w:tab/>
        </w:r>
        <w:r>
          <w:fldChar w:fldCharType="begin"/>
        </w:r>
        <w:r>
          <w:instrText xml:space="preserve"> PAGEREF _Toc11103 \h </w:instrText>
        </w:r>
        <w:r>
          <w:fldChar w:fldCharType="separate"/>
        </w:r>
        <w:r>
          <w:t>43</w:t>
        </w:r>
        <w:r>
          <w:fldChar w:fldCharType="end"/>
        </w:r>
      </w:hyperlink>
    </w:p>
    <w:p>
      <w:pPr>
        <w:pStyle w:val="TOC2"/>
        <w:tabs>
          <w:tab w:val="right" w:leader="dot" w:pos="8306"/>
        </w:tabs>
      </w:pPr>
      <w:hyperlink w:anchor="_Toc15638" w:history="1">
        <w:r>
          <w:rPr>
            <w:rFonts w:ascii="仿宋" w:eastAsia="仿宋" w:hAnsi="仿宋" w:cs="仿宋" w:hint="eastAsia"/>
            <w:lang w:eastAsia="zh-CN"/>
          </w:rPr>
          <w:t>(二)、加强资金流动监控</w:t>
        </w:r>
        <w:r>
          <w:tab/>
        </w:r>
        <w:r>
          <w:fldChar w:fldCharType="begin"/>
        </w:r>
        <w:r>
          <w:instrText xml:space="preserve"> PAGEREF _Toc15638 \h </w:instrText>
        </w:r>
        <w:r>
          <w:fldChar w:fldCharType="separate"/>
        </w:r>
        <w:r>
          <w:t>44</w:t>
        </w:r>
        <w:r>
          <w:fldChar w:fldCharType="end"/>
        </w:r>
      </w:hyperlink>
    </w:p>
    <w:p>
      <w:pPr>
        <w:pStyle w:val="TOC2"/>
        <w:tabs>
          <w:tab w:val="right" w:leader="dot" w:pos="8306"/>
        </w:tabs>
      </w:pPr>
      <w:hyperlink w:anchor="_Toc28451" w:history="1">
        <w:r>
          <w:rPr>
            <w:rFonts w:ascii="仿宋" w:eastAsia="仿宋" w:hAnsi="仿宋" w:cs="仿宋" w:hint="eastAsia"/>
            <w:lang w:eastAsia="zh-CN"/>
          </w:rPr>
          <w:t>(三)、制定完善的风险控制机制</w:t>
        </w:r>
        <w:r>
          <w:tab/>
        </w:r>
        <w:r>
          <w:fldChar w:fldCharType="begin"/>
        </w:r>
        <w:r>
          <w:instrText xml:space="preserve"> PAGEREF _Toc28451 \h </w:instrText>
        </w:r>
        <w:r>
          <w:fldChar w:fldCharType="separate"/>
        </w:r>
        <w:r>
          <w:t>46</w:t>
        </w:r>
        <w:r>
          <w:fldChar w:fldCharType="end"/>
        </w:r>
      </w:hyperlink>
    </w:p>
    <w:p>
      <w:pPr>
        <w:pStyle w:val="TOC2"/>
        <w:tabs>
          <w:tab w:val="right" w:leader="dot" w:pos="8306"/>
        </w:tabs>
      </w:pPr>
      <w:hyperlink w:anchor="_Toc14802" w:history="1">
        <w:r>
          <w:rPr>
            <w:rFonts w:ascii="仿宋" w:eastAsia="仿宋" w:hAnsi="仿宋" w:cs="仿宋" w:hint="eastAsia"/>
            <w:lang w:eastAsia="zh-CN"/>
          </w:rPr>
          <w:t>(四)、优化成本管理</w:t>
        </w:r>
        <w:r>
          <w:tab/>
        </w:r>
        <w:r>
          <w:fldChar w:fldCharType="begin"/>
        </w:r>
        <w:r>
          <w:instrText xml:space="preserve"> PAGEREF _Toc14802 \h </w:instrText>
        </w:r>
        <w:r>
          <w:fldChar w:fldCharType="separate"/>
        </w:r>
        <w:r>
          <w:t>47</w:t>
        </w:r>
        <w:r>
          <w:fldChar w:fldCharType="end"/>
        </w:r>
      </w:hyperlink>
    </w:p>
    <w:p>
      <w:pPr>
        <w:pStyle w:val="TOC1"/>
        <w:tabs>
          <w:tab w:val="right" w:leader="dot" w:pos="8306"/>
        </w:tabs>
      </w:pPr>
      <w:hyperlink w:anchor="_Toc13296" w:history="1">
        <w:r>
          <w:rPr>
            <w:rFonts w:ascii="仿宋" w:eastAsia="仿宋" w:hAnsi="仿宋" w:cs="仿宋" w:hint="eastAsia"/>
            <w:lang w:eastAsia="zh-CN"/>
          </w:rPr>
          <w:t>十二、跨学科研究服务项目人力资源培养与发展</w:t>
        </w:r>
        <w:r>
          <w:tab/>
        </w:r>
        <w:r>
          <w:fldChar w:fldCharType="begin"/>
        </w:r>
        <w:r>
          <w:instrText xml:space="preserve"> PAGEREF _Toc13296 \h </w:instrText>
        </w:r>
        <w:r>
          <w:fldChar w:fldCharType="separate"/>
        </w:r>
        <w:r>
          <w:t>48</w:t>
        </w:r>
        <w:r>
          <w:fldChar w:fldCharType="end"/>
        </w:r>
      </w:hyperlink>
    </w:p>
    <w:p>
      <w:pPr>
        <w:pStyle w:val="TOC2"/>
        <w:tabs>
          <w:tab w:val="right" w:leader="dot" w:pos="8306"/>
        </w:tabs>
      </w:pPr>
      <w:hyperlink w:anchor="_Toc265" w:history="1">
        <w:r>
          <w:rPr>
            <w:rFonts w:ascii="仿宋" w:eastAsia="仿宋" w:hAnsi="仿宋" w:cs="仿宋" w:hint="eastAsia"/>
            <w:lang w:eastAsia="zh-CN"/>
          </w:rPr>
          <w:t>(一)、人才需求与规划</w:t>
        </w:r>
        <w:r>
          <w:tab/>
        </w:r>
        <w:r>
          <w:fldChar w:fldCharType="begin"/>
        </w:r>
        <w:r>
          <w:instrText xml:space="preserve"> PAGEREF _Toc265 \h </w:instrText>
        </w:r>
        <w:r>
          <w:fldChar w:fldCharType="separate"/>
        </w:r>
        <w:r>
          <w:t>48</w:t>
        </w:r>
        <w:r>
          <w:fldChar w:fldCharType="end"/>
        </w:r>
      </w:hyperlink>
    </w:p>
    <w:p>
      <w:pPr>
        <w:pStyle w:val="TOC2"/>
        <w:tabs>
          <w:tab w:val="right" w:leader="dot" w:pos="8306"/>
        </w:tabs>
      </w:pPr>
      <w:hyperlink w:anchor="_Toc18836" w:history="1">
        <w:r>
          <w:rPr>
            <w:rFonts w:ascii="仿宋" w:eastAsia="仿宋" w:hAnsi="仿宋" w:cs="仿宋" w:hint="eastAsia"/>
            <w:lang w:eastAsia="zh-CN"/>
          </w:rPr>
          <w:t>(二)、培训与发展计划</w:t>
        </w:r>
        <w:r>
          <w:tab/>
        </w:r>
        <w:r>
          <w:fldChar w:fldCharType="begin"/>
        </w:r>
        <w:r>
          <w:instrText xml:space="preserve"> PAGEREF _Toc18836 \h </w:instrText>
        </w:r>
        <w:r>
          <w:fldChar w:fldCharType="separate"/>
        </w:r>
        <w:r>
          <w:t>49</w:t>
        </w:r>
        <w:r>
          <w:fldChar w:fldCharType="end"/>
        </w:r>
      </w:hyperlink>
    </w:p>
    <w:p>
      <w:pPr>
        <w:pStyle w:val="TOC1"/>
        <w:tabs>
          <w:tab w:val="right" w:leader="dot" w:pos="8306"/>
        </w:tabs>
      </w:pPr>
      <w:hyperlink w:anchor="_Toc31196" w:history="1">
        <w:r>
          <w:rPr>
            <w:rFonts w:ascii="仿宋" w:eastAsia="仿宋" w:hAnsi="仿宋" w:cs="仿宋" w:hint="eastAsia"/>
            <w:lang w:eastAsia="zh-CN"/>
          </w:rPr>
          <w:t>十三、跨学科研究服务项目治理与监督</w:t>
        </w:r>
        <w:r>
          <w:tab/>
        </w:r>
        <w:r>
          <w:fldChar w:fldCharType="begin"/>
        </w:r>
        <w:r>
          <w:instrText xml:space="preserve"> PAGEREF _Toc31196 \h </w:instrText>
        </w:r>
        <w:r>
          <w:fldChar w:fldCharType="separate"/>
        </w:r>
        <w:r>
          <w:t>49</w:t>
        </w:r>
        <w:r>
          <w:fldChar w:fldCharType="end"/>
        </w:r>
      </w:hyperlink>
    </w:p>
    <w:p>
      <w:pPr>
        <w:pStyle w:val="TOC2"/>
        <w:tabs>
          <w:tab w:val="right" w:leader="dot" w:pos="8306"/>
        </w:tabs>
      </w:pPr>
      <w:hyperlink w:anchor="_Toc16122" w:history="1">
        <w:r>
          <w:rPr>
            <w:rFonts w:ascii="仿宋" w:eastAsia="仿宋" w:hAnsi="仿宋" w:cs="仿宋" w:hint="eastAsia"/>
            <w:lang w:eastAsia="zh-CN"/>
          </w:rPr>
          <w:t>(一)、跨学科研究服务项目治理结构</w:t>
        </w:r>
        <w:r>
          <w:tab/>
        </w:r>
        <w:r>
          <w:fldChar w:fldCharType="begin"/>
        </w:r>
        <w:r>
          <w:instrText xml:space="preserve"> PAGEREF _Toc16122 \h </w:instrText>
        </w:r>
        <w:r>
          <w:fldChar w:fldCharType="separate"/>
        </w:r>
        <w:r>
          <w:t>49</w:t>
        </w:r>
        <w:r>
          <w:fldChar w:fldCharType="end"/>
        </w:r>
      </w:hyperlink>
    </w:p>
    <w:p>
      <w:pPr>
        <w:pStyle w:val="TOC2"/>
        <w:tabs>
          <w:tab w:val="right" w:leader="dot" w:pos="8306"/>
        </w:tabs>
      </w:pPr>
      <w:hyperlink w:anchor="_Toc21171" w:history="1">
        <w:r>
          <w:rPr>
            <w:rFonts w:ascii="仿宋" w:eastAsia="仿宋" w:hAnsi="仿宋" w:cs="仿宋" w:hint="eastAsia"/>
            <w:lang w:eastAsia="zh-CN"/>
          </w:rPr>
          <w:t>(二)、监督与审计</w:t>
        </w:r>
        <w:r>
          <w:tab/>
        </w:r>
        <w:r>
          <w:fldChar w:fldCharType="begin"/>
        </w:r>
        <w:r>
          <w:instrText xml:space="preserve"> PAGEREF _Toc21171 \h </w:instrText>
        </w:r>
        <w:r>
          <w:fldChar w:fldCharType="separate"/>
        </w:r>
        <w:r>
          <w:t>51</w:t>
        </w:r>
        <w:r>
          <w:fldChar w:fldCharType="end"/>
        </w:r>
      </w:hyperlink>
    </w:p>
    <w:p>
      <w:pPr>
        <w:pStyle w:val="TOC1"/>
        <w:tabs>
          <w:tab w:val="right" w:leader="dot" w:pos="8306"/>
        </w:tabs>
      </w:pPr>
      <w:hyperlink w:anchor="_Toc32639" w:history="1">
        <w:r>
          <w:rPr>
            <w:rFonts w:ascii="仿宋" w:eastAsia="仿宋" w:hAnsi="仿宋" w:cs="仿宋" w:hint="eastAsia"/>
            <w:lang w:eastAsia="zh-CN"/>
          </w:rPr>
          <w:t>十四、供应链管理</w:t>
        </w:r>
        <w:r>
          <w:tab/>
        </w:r>
        <w:r>
          <w:fldChar w:fldCharType="begin"/>
        </w:r>
        <w:r>
          <w:instrText xml:space="preserve"> PAGEREF _Toc32639 \h </w:instrText>
        </w:r>
        <w:r>
          <w:fldChar w:fldCharType="separate"/>
        </w:r>
        <w:r>
          <w:t>52</w:t>
        </w:r>
        <w:r>
          <w:fldChar w:fldCharType="end"/>
        </w:r>
      </w:hyperlink>
    </w:p>
    <w:p>
      <w:pPr>
        <w:pStyle w:val="TOC2"/>
        <w:tabs>
          <w:tab w:val="right" w:leader="dot" w:pos="8306"/>
        </w:tabs>
      </w:pPr>
      <w:hyperlink w:anchor="_Toc19875" w:history="1">
        <w:r>
          <w:rPr>
            <w:rFonts w:ascii="仿宋" w:eastAsia="仿宋" w:hAnsi="仿宋" w:cs="仿宋" w:hint="eastAsia"/>
            <w:lang w:eastAsia="zh-CN"/>
          </w:rPr>
          <w:t>(一)、供应链战略规划</w:t>
        </w:r>
        <w:r>
          <w:tab/>
        </w:r>
        <w:r>
          <w:fldChar w:fldCharType="begin"/>
        </w:r>
        <w:r>
          <w:instrText xml:space="preserve"> PAGEREF _Toc19875 \h </w:instrText>
        </w:r>
        <w:r>
          <w:fldChar w:fldCharType="separate"/>
        </w:r>
        <w:r>
          <w:t>52</w:t>
        </w:r>
        <w:r>
          <w:fldChar w:fldCharType="end"/>
        </w:r>
      </w:hyperlink>
    </w:p>
    <w:p>
      <w:pPr>
        <w:pStyle w:val="TOC2"/>
        <w:tabs>
          <w:tab w:val="right" w:leader="dot" w:pos="8306"/>
        </w:tabs>
      </w:pPr>
      <w:hyperlink w:anchor="_Toc83" w:history="1">
        <w:r>
          <w:rPr>
            <w:rFonts w:ascii="仿宋" w:eastAsia="仿宋" w:hAnsi="仿宋" w:cs="仿宋" w:hint="eastAsia"/>
            <w:lang w:eastAsia="zh-CN"/>
          </w:rPr>
          <w:t>(二)、供应商选择与合作</w:t>
        </w:r>
        <w:r>
          <w:tab/>
        </w:r>
        <w:r>
          <w:fldChar w:fldCharType="begin"/>
        </w:r>
        <w:r>
          <w:instrText xml:space="preserve"> PAGEREF _Toc83 \h </w:instrText>
        </w:r>
        <w:r>
          <w:fldChar w:fldCharType="separate"/>
        </w:r>
        <w:r>
          <w:t>54</w:t>
        </w:r>
        <w:r>
          <w:fldChar w:fldCharType="end"/>
        </w:r>
      </w:hyperlink>
    </w:p>
    <w:p>
      <w:pPr>
        <w:pStyle w:val="TOC2"/>
        <w:tabs>
          <w:tab w:val="right" w:leader="dot" w:pos="8306"/>
        </w:tabs>
      </w:pPr>
      <w:hyperlink w:anchor="_Toc225" w:history="1">
        <w:r>
          <w:rPr>
            <w:rFonts w:ascii="仿宋" w:eastAsia="仿宋" w:hAnsi="仿宋" w:cs="仿宋" w:hint="eastAsia"/>
            <w:lang w:eastAsia="zh-CN"/>
          </w:rPr>
          <w:t>(三)、物流与库存管理</w:t>
        </w:r>
        <w:r>
          <w:tab/>
        </w:r>
        <w:r>
          <w:fldChar w:fldCharType="begin"/>
        </w:r>
        <w:r>
          <w:instrText xml:space="preserve"> PAGEREF _Toc225 \h </w:instrText>
        </w:r>
        <w:r>
          <w:fldChar w:fldCharType="separate"/>
        </w:r>
        <w:r>
          <w:t>55</w:t>
        </w:r>
        <w:r>
          <w:fldChar w:fldCharType="end"/>
        </w:r>
      </w:hyperlink>
    </w:p>
    <w:p>
      <w:pPr>
        <w:pStyle w:val="TOC1"/>
        <w:tabs>
          <w:tab w:val="right" w:leader="dot" w:pos="8306"/>
        </w:tabs>
      </w:pPr>
      <w:hyperlink w:anchor="_Toc9612" w:history="1">
        <w:r>
          <w:rPr>
            <w:rFonts w:ascii="仿宋" w:eastAsia="仿宋" w:hAnsi="仿宋" w:cs="仿宋" w:hint="eastAsia"/>
            <w:lang w:eastAsia="zh-CN"/>
          </w:rPr>
          <w:t>十五、营销与推广策略</w:t>
        </w:r>
        <w:r>
          <w:tab/>
        </w:r>
        <w:r>
          <w:fldChar w:fldCharType="begin"/>
        </w:r>
        <w:r>
          <w:instrText xml:space="preserve"> PAGEREF _Toc9612 \h </w:instrText>
        </w:r>
        <w:r>
          <w:fldChar w:fldCharType="separate"/>
        </w:r>
        <w:r>
          <w:t>57</w:t>
        </w:r>
        <w:r>
          <w:fldChar w:fldCharType="end"/>
        </w:r>
      </w:hyperlink>
    </w:p>
    <w:p>
      <w:pPr>
        <w:pStyle w:val="TOC2"/>
        <w:tabs>
          <w:tab w:val="right" w:leader="dot" w:pos="8306"/>
        </w:tabs>
      </w:pPr>
      <w:hyperlink w:anchor="_Toc13307" w:history="1">
        <w:r>
          <w:rPr>
            <w:rFonts w:ascii="仿宋" w:eastAsia="仿宋" w:hAnsi="仿宋" w:cs="仿宋" w:hint="eastAsia"/>
            <w:lang w:eastAsia="zh-CN"/>
          </w:rPr>
          <w:t>(一)、产品/服务定位与特点</w:t>
        </w:r>
        <w:r>
          <w:tab/>
        </w:r>
        <w:r>
          <w:fldChar w:fldCharType="begin"/>
        </w:r>
        <w:r>
          <w:instrText xml:space="preserve"> PAGEREF _Toc13307 \h </w:instrText>
        </w:r>
        <w:r>
          <w:fldChar w:fldCharType="separate"/>
        </w:r>
        <w:r>
          <w:t>57</w:t>
        </w:r>
        <w:r>
          <w:fldChar w:fldCharType="end"/>
        </w:r>
      </w:hyperlink>
    </w:p>
    <w:p>
      <w:pPr>
        <w:pStyle w:val="TOC2"/>
        <w:tabs>
          <w:tab w:val="right" w:leader="dot" w:pos="8306"/>
        </w:tabs>
      </w:pPr>
      <w:hyperlink w:anchor="_Toc1291" w:history="1">
        <w:r>
          <w:rPr>
            <w:rFonts w:ascii="仿宋" w:eastAsia="仿宋" w:hAnsi="仿宋" w:cs="仿宋" w:hint="eastAsia"/>
            <w:lang w:eastAsia="zh-CN"/>
          </w:rPr>
          <w:t>(二)、市场定位与竞争分析</w:t>
        </w:r>
        <w:r>
          <w:tab/>
        </w:r>
        <w:r>
          <w:fldChar w:fldCharType="begin"/>
        </w:r>
        <w:r>
          <w:instrText xml:space="preserve"> PAGEREF _Toc1291 \h </w:instrText>
        </w:r>
        <w:r>
          <w:fldChar w:fldCharType="separate"/>
        </w:r>
        <w:r>
          <w:t>58</w:t>
        </w:r>
        <w:r>
          <w:fldChar w:fldCharType="end"/>
        </w:r>
      </w:hyperlink>
    </w:p>
    <w:p>
      <w:pPr>
        <w:pStyle w:val="TOC2"/>
        <w:tabs>
          <w:tab w:val="right" w:leader="dot" w:pos="8306"/>
        </w:tabs>
      </w:pPr>
      <w:hyperlink w:anchor="_Toc1968" w:history="1">
        <w:r>
          <w:rPr>
            <w:rFonts w:ascii="仿宋" w:eastAsia="仿宋" w:hAnsi="仿宋" w:cs="仿宋" w:hint="eastAsia"/>
            <w:lang w:eastAsia="zh-CN"/>
          </w:rPr>
          <w:t>(三)、营销渠道与策略</w:t>
        </w:r>
        <w:r>
          <w:tab/>
        </w:r>
        <w:r>
          <w:fldChar w:fldCharType="begin"/>
        </w:r>
        <w:r>
          <w:instrText xml:space="preserve"> PAGEREF _Toc1968 \h </w:instrText>
        </w:r>
        <w:r>
          <w:fldChar w:fldCharType="separate"/>
        </w:r>
        <w:r>
          <w:t>59</w:t>
        </w:r>
        <w:r>
          <w:fldChar w:fldCharType="end"/>
        </w:r>
      </w:hyperlink>
    </w:p>
    <w:p>
      <w:pPr>
        <w:pStyle w:val="TOC2"/>
        <w:tabs>
          <w:tab w:val="right" w:leader="dot" w:pos="8306"/>
        </w:tabs>
      </w:pPr>
      <w:hyperlink w:anchor="_Toc7536" w:history="1">
        <w:r>
          <w:rPr>
            <w:rFonts w:ascii="仿宋" w:eastAsia="仿宋" w:hAnsi="仿宋" w:cs="仿宋" w:hint="eastAsia"/>
            <w:lang w:eastAsia="zh-CN"/>
          </w:rPr>
          <w:t>(四)、推广与宣传活动</w:t>
        </w:r>
        <w:r>
          <w:tab/>
        </w:r>
        <w:r>
          <w:fldChar w:fldCharType="begin"/>
        </w:r>
        <w:r>
          <w:instrText xml:space="preserve"> PAGEREF _Toc7536 \h </w:instrText>
        </w:r>
        <w:r>
          <w:fldChar w:fldCharType="separate"/>
        </w:r>
        <w:r>
          <w:t>60</w:t>
        </w:r>
        <w:r>
          <w:fldChar w:fldCharType="end"/>
        </w:r>
      </w:hyperlink>
    </w:p>
    <w:p>
      <w:pPr>
        <w:pStyle w:val="TOC1"/>
        <w:tabs>
          <w:tab w:val="right" w:leader="dot" w:pos="8306"/>
        </w:tabs>
      </w:pPr>
      <w:hyperlink w:anchor="_Toc17814" w:history="1">
        <w:r>
          <w:rPr>
            <w:rFonts w:ascii="仿宋" w:eastAsia="仿宋" w:hAnsi="仿宋" w:cs="仿宋" w:hint="eastAsia"/>
            <w:lang w:eastAsia="zh-CN"/>
          </w:rPr>
          <w:t>十六、跨学科研究服务项目实施时间节点</w:t>
        </w:r>
        <w:r>
          <w:tab/>
        </w:r>
        <w:r>
          <w:fldChar w:fldCharType="begin"/>
        </w:r>
        <w:r>
          <w:instrText xml:space="preserve"> PAGEREF _Toc17814 \h </w:instrText>
        </w:r>
        <w:r>
          <w:fldChar w:fldCharType="separate"/>
        </w:r>
        <w:r>
          <w:t>66</w:t>
        </w:r>
        <w:r>
          <w:fldChar w:fldCharType="end"/>
        </w:r>
      </w:hyperlink>
    </w:p>
    <w:p>
      <w:pPr>
        <w:pStyle w:val="TOC2"/>
        <w:tabs>
          <w:tab w:val="right" w:leader="dot" w:pos="8306"/>
        </w:tabs>
      </w:pPr>
      <w:hyperlink w:anchor="_Toc2467" w:history="1">
        <w:r>
          <w:rPr>
            <w:rFonts w:ascii="仿宋" w:eastAsia="仿宋" w:hAnsi="仿宋" w:cs="仿宋" w:hint="eastAsia"/>
            <w:lang w:eastAsia="zh-CN"/>
          </w:rPr>
          <w:t>(一)、跨学科研究服务项目启动阶段时间节点</w:t>
        </w:r>
        <w:r>
          <w:tab/>
        </w:r>
        <w:r>
          <w:fldChar w:fldCharType="begin"/>
        </w:r>
        <w:r>
          <w:instrText xml:space="preserve"> PAGEREF _Toc2467 \h </w:instrText>
        </w:r>
        <w:r>
          <w:fldChar w:fldCharType="separate"/>
        </w:r>
        <w:r>
          <w:t>66</w:t>
        </w:r>
        <w:r>
          <w:fldChar w:fldCharType="end"/>
        </w:r>
      </w:hyperlink>
    </w:p>
    <w:p>
      <w:pPr>
        <w:pStyle w:val="TOC2"/>
        <w:tabs>
          <w:tab w:val="right" w:leader="dot" w:pos="8306"/>
        </w:tabs>
      </w:pPr>
      <w:hyperlink w:anchor="_Toc24053" w:history="1">
        <w:r>
          <w:rPr>
            <w:rFonts w:ascii="仿宋" w:eastAsia="仿宋" w:hAnsi="仿宋" w:cs="仿宋" w:hint="eastAsia"/>
            <w:lang w:eastAsia="zh-CN"/>
          </w:rPr>
          <w:t>(二)、跨学科研究服务项目执行阶段时间节点</w:t>
        </w:r>
        <w:r>
          <w:tab/>
        </w:r>
        <w:r>
          <w:fldChar w:fldCharType="begin"/>
        </w:r>
        <w:r>
          <w:instrText xml:space="preserve"> PAGEREF _Toc24053 \h </w:instrText>
        </w:r>
        <w:r>
          <w:fldChar w:fldCharType="separate"/>
        </w:r>
        <w:r>
          <w:t>67</w:t>
        </w:r>
        <w:r>
          <w:fldChar w:fldCharType="end"/>
        </w:r>
      </w:hyperlink>
    </w:p>
    <w:p>
      <w:pPr>
        <w:pStyle w:val="TOC2"/>
        <w:tabs>
          <w:tab w:val="right" w:leader="dot" w:pos="8306"/>
        </w:tabs>
      </w:pPr>
      <w:hyperlink w:anchor="_Toc15810" w:history="1">
        <w:r>
          <w:rPr>
            <w:rFonts w:ascii="仿宋" w:eastAsia="仿宋" w:hAnsi="仿宋" w:cs="仿宋" w:hint="eastAsia"/>
            <w:lang w:eastAsia="zh-CN"/>
          </w:rPr>
          <w:t>(三)、跨学科研究服务项目完成阶段时间节点</w:t>
        </w:r>
        <w:r>
          <w:tab/>
        </w:r>
        <w:r>
          <w:fldChar w:fldCharType="begin"/>
        </w:r>
        <w:r>
          <w:instrText xml:space="preserve"> PAGEREF _Toc15810 \h </w:instrText>
        </w:r>
        <w:r>
          <w:fldChar w:fldCharType="separate"/>
        </w:r>
        <w:r>
          <w:t>68</w:t>
        </w:r>
        <w:r>
          <w:fldChar w:fldCharType="end"/>
        </w:r>
      </w:hyperlink>
    </w:p>
    <w:p>
      <w:pPr>
        <w:pStyle w:val="TOC1"/>
        <w:tabs>
          <w:tab w:val="right" w:leader="dot" w:pos="8306"/>
        </w:tabs>
      </w:pPr>
      <w:hyperlink w:anchor="_Toc3458" w:history="1">
        <w:r>
          <w:rPr>
            <w:rFonts w:ascii="仿宋" w:eastAsia="仿宋" w:hAnsi="仿宋" w:cs="仿宋" w:hint="eastAsia"/>
            <w:lang w:eastAsia="zh-CN"/>
          </w:rPr>
          <w:t>十七、利益相关者分析与沟通计划</w:t>
        </w:r>
        <w:r>
          <w:tab/>
        </w:r>
        <w:r>
          <w:fldChar w:fldCharType="begin"/>
        </w:r>
        <w:r>
          <w:instrText xml:space="preserve"> PAGEREF _Toc3458 \h </w:instrText>
        </w:r>
        <w:r>
          <w:fldChar w:fldCharType="separate"/>
        </w:r>
        <w:r>
          <w:t>69</w:t>
        </w:r>
        <w:r>
          <w:fldChar w:fldCharType="end"/>
        </w:r>
      </w:hyperlink>
    </w:p>
    <w:p>
      <w:pPr>
        <w:pStyle w:val="TOC2"/>
        <w:tabs>
          <w:tab w:val="right" w:leader="dot" w:pos="8306"/>
        </w:tabs>
      </w:pPr>
      <w:hyperlink w:anchor="_Toc122" w:history="1">
        <w:r>
          <w:rPr>
            <w:rFonts w:ascii="仿宋" w:eastAsia="仿宋" w:hAnsi="仿宋" w:cs="仿宋" w:hint="eastAsia"/>
            <w:lang w:eastAsia="zh-CN"/>
          </w:rPr>
          <w:t>(一)、利益相关者分析</w:t>
        </w:r>
        <w:r>
          <w:tab/>
        </w:r>
        <w:r>
          <w:fldChar w:fldCharType="begin"/>
        </w:r>
        <w:r>
          <w:instrText xml:space="preserve"> PAGEREF _Toc122 \h </w:instrText>
        </w:r>
        <w:r>
          <w:fldChar w:fldCharType="separate"/>
        </w:r>
        <w:r>
          <w:t>69</w:t>
        </w:r>
        <w:r>
          <w:fldChar w:fldCharType="end"/>
        </w:r>
      </w:hyperlink>
    </w:p>
    <w:p>
      <w:pPr>
        <w:pStyle w:val="TOC2"/>
        <w:tabs>
          <w:tab w:val="right" w:leader="dot" w:pos="8306"/>
        </w:tabs>
      </w:pPr>
      <w:hyperlink w:anchor="_Toc12763" w:history="1">
        <w:r>
          <w:rPr>
            <w:rFonts w:ascii="仿宋" w:eastAsia="仿宋" w:hAnsi="仿宋" w:cs="仿宋" w:hint="eastAsia"/>
            <w:lang w:eastAsia="zh-CN"/>
          </w:rPr>
          <w:t>(二)、沟通计划</w:t>
        </w:r>
        <w:r>
          <w:tab/>
        </w:r>
        <w:r>
          <w:fldChar w:fldCharType="begin"/>
        </w:r>
        <w:r>
          <w:instrText xml:space="preserve"> PAGEREF _Toc12763 \h </w:instrText>
        </w:r>
        <w:r>
          <w:fldChar w:fldCharType="separate"/>
        </w:r>
        <w:r>
          <w:t>70</w:t>
        </w:r>
        <w:r>
          <w:fldChar w:fldCharType="end"/>
        </w:r>
      </w:hyperlink>
    </w:p>
    <w:p>
      <w:pPr>
        <w:pStyle w:val="TOC1"/>
        <w:tabs>
          <w:tab w:val="right" w:leader="dot" w:pos="8306"/>
        </w:tabs>
      </w:pPr>
      <w:hyperlink w:anchor="_Toc11274" w:history="1">
        <w:r>
          <w:rPr>
            <w:rFonts w:ascii="仿宋" w:eastAsia="仿宋" w:hAnsi="仿宋" w:cs="仿宋" w:hint="eastAsia"/>
            <w:lang w:eastAsia="zh-CN"/>
          </w:rPr>
          <w:t>十八、跨学科研究服务项目实施保障措施</w:t>
        </w:r>
        <w:r>
          <w:tab/>
        </w:r>
        <w:r>
          <w:fldChar w:fldCharType="begin"/>
        </w:r>
        <w:r>
          <w:instrText xml:space="preserve"> PAGEREF _Toc11274 \h </w:instrText>
        </w:r>
        <w:r>
          <w:fldChar w:fldCharType="separate"/>
        </w:r>
        <w:r>
          <w:t>71</w:t>
        </w:r>
        <w:r>
          <w:fldChar w:fldCharType="end"/>
        </w:r>
      </w:hyperlink>
    </w:p>
    <w:p>
      <w:pPr>
        <w:pStyle w:val="TOC2"/>
        <w:tabs>
          <w:tab w:val="right" w:leader="dot" w:pos="8306"/>
        </w:tabs>
      </w:pPr>
      <w:hyperlink w:anchor="_Toc19187" w:history="1">
        <w:r>
          <w:rPr>
            <w:rFonts w:ascii="仿宋" w:eastAsia="仿宋" w:hAnsi="仿宋" w:cs="仿宋" w:hint="eastAsia"/>
            <w:lang w:eastAsia="zh-CN"/>
          </w:rPr>
          <w:t>(一)、跨学科研究服务项目实施保障机制</w:t>
        </w:r>
        <w:r>
          <w:tab/>
        </w:r>
        <w:r>
          <w:fldChar w:fldCharType="begin"/>
        </w:r>
        <w:r>
          <w:instrText xml:space="preserve"> PAGEREF _Toc19187 \h </w:instrText>
        </w:r>
        <w:r>
          <w:fldChar w:fldCharType="separate"/>
        </w:r>
        <w:r>
          <w:t>71</w:t>
        </w:r>
        <w:r>
          <w:fldChar w:fldCharType="end"/>
        </w:r>
      </w:hyperlink>
    </w:p>
    <w:p>
      <w:pPr>
        <w:pStyle w:val="TOC2"/>
        <w:tabs>
          <w:tab w:val="right" w:leader="dot" w:pos="8306"/>
        </w:tabs>
      </w:pPr>
      <w:hyperlink w:anchor="_Toc23688" w:history="1">
        <w:r>
          <w:rPr>
            <w:rFonts w:ascii="仿宋" w:eastAsia="仿宋" w:hAnsi="仿宋" w:cs="仿宋" w:hint="eastAsia"/>
            <w:lang w:eastAsia="zh-CN"/>
          </w:rPr>
          <w:t>(二)、跨学科研究服务项目法律合规要求</w:t>
        </w:r>
        <w:r>
          <w:tab/>
        </w:r>
        <w:r>
          <w:fldChar w:fldCharType="begin"/>
        </w:r>
        <w:r>
          <w:instrText xml:space="preserve"> PAGEREF _Toc23688 \h </w:instrText>
        </w:r>
        <w:r>
          <w:fldChar w:fldCharType="separate"/>
        </w:r>
        <w:r>
          <w:t>75</w:t>
        </w:r>
        <w:r>
          <w:fldChar w:fldCharType="end"/>
        </w:r>
      </w:hyperlink>
    </w:p>
    <w:p>
      <w:pPr>
        <w:pStyle w:val="TOC2"/>
        <w:tabs>
          <w:tab w:val="right" w:leader="dot" w:pos="8306"/>
        </w:tabs>
      </w:pPr>
      <w:hyperlink w:anchor="_Toc22734" w:history="1">
        <w:r>
          <w:rPr>
            <w:rFonts w:ascii="仿宋" w:eastAsia="仿宋" w:hAnsi="仿宋" w:cs="仿宋" w:hint="eastAsia"/>
            <w:lang w:eastAsia="zh-CN"/>
          </w:rPr>
          <w:t>(三)、跨学科研究服务项目合同管理与法律事务</w:t>
        </w:r>
        <w:r>
          <w:tab/>
        </w:r>
        <w:r>
          <w:fldChar w:fldCharType="begin"/>
        </w:r>
        <w:r>
          <w:instrText xml:space="preserve"> PAGEREF _Toc22734 \h </w:instrText>
        </w:r>
        <w:r>
          <w:fldChar w:fldCharType="separate"/>
        </w:r>
        <w:r>
          <w:t>80</w:t>
        </w:r>
        <w:r>
          <w:fldChar w:fldCharType="end"/>
        </w:r>
      </w:hyperlink>
    </w:p>
    <w:p>
      <w:pPr>
        <w:pStyle w:val="TOC2"/>
        <w:tabs>
          <w:tab w:val="right" w:leader="dot" w:pos="8306"/>
        </w:tabs>
      </w:pPr>
      <w:hyperlink w:anchor="_Toc7452" w:history="1">
        <w:r>
          <w:rPr>
            <w:rFonts w:ascii="仿宋" w:eastAsia="仿宋" w:hAnsi="仿宋" w:cs="仿宋" w:hint="eastAsia"/>
            <w:lang w:eastAsia="zh-CN"/>
          </w:rPr>
          <w:t>(四)、跨学科研究服务项目知识产权保护策略</w:t>
        </w:r>
        <w:r>
          <w:tab/>
        </w:r>
        <w:r>
          <w:fldChar w:fldCharType="begin"/>
        </w:r>
        <w:r>
          <w:instrText xml:space="preserve"> PAGEREF _Toc7452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14"/>
      <w:r>
        <w:rPr>
          <w:rFonts w:ascii="仿宋" w:eastAsia="仿宋" w:hAnsi="仿宋" w:cs="仿宋" w:hint="eastAsia"/>
          <w:sz w:val="28"/>
          <w:lang w:eastAsia="zh-CN"/>
        </w:rPr>
        <w:t>一、跨学科研究服务项目建设背景及必要性分析</w:t>
      </w:r>
      <w:bookmarkEnd w:id="2"/>
    </w:p>
    <w:p>
      <w:pPr>
        <w:pStyle w:val="Heading2"/>
        <w:rPr>
          <w:rFonts w:ascii="仿宋" w:eastAsia="仿宋" w:hAnsi="仿宋" w:cs="仿宋" w:hint="eastAsia"/>
          <w:lang w:eastAsia="zh-CN"/>
        </w:rPr>
      </w:pPr>
      <w:bookmarkStart w:id="3" w:name="_Toc8161"/>
      <w:r>
        <w:rPr>
          <w:rFonts w:ascii="仿宋" w:eastAsia="仿宋" w:hAnsi="仿宋" w:cs="仿宋" w:hint="eastAsia"/>
          <w:lang w:eastAsia="zh-CN"/>
        </w:rPr>
        <w:t>(一)、跨学科研究服务项目背景分析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跨学科研究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跨学科研究服务项目在这个潮流中的定位。同时，我们将关注行业内涌现的新兴机遇，以便跨学科研究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跨学科研究服务项目提供了强大的发展动力。我们将聚焦于行业内最新的技术发展趋势，包括但不限于人工智能、大数据分析、物联网等领域。通过深度的技术研究，我们将确保跨学科研究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跨学科研究服务项目发展的源泉。我们将投入更多的精力对市场需求进行深入剖析，超越表面的需求，深入挖掘潜在的市场痛点和机遇。通过对市场需求的细致了解，跨学科研究服务项目将更有针对性地设计解决方案，满足市场的多样化需求，从而更好地促进跨学科研究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跨学科研究服务项目战略至关重要。我们将对竞争态势进行更为深入的分析，包括但不限于市场份额、产品特点、客户满意度等多个维度。通过深度的竞争分析，跨学科研究服务项目将能够更准确地把握市场脉搏，制定具有竞争力的跨学科研究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跨学科研究服务项目的发展具有直接的影响。我们将进行更为全面的法规和政策分析，了解行业发展中的潜在法律风险和合规挑战。通过充分了解和遵守相关法规，跨学科研究服务项目将确保在法律框架内合法合规运营，为跨学科研究服务项目的稳健发展提供有力支持。</w:t>
      </w:r>
    </w:p>
    <w:p>
      <w:pPr>
        <w:pStyle w:val="Heading2"/>
        <w:ind w:firstLine="560" w:firstLineChars="200"/>
        <w:rPr>
          <w:rFonts w:ascii="仿宋" w:eastAsia="仿宋" w:hAnsi="仿宋" w:cs="仿宋" w:hint="eastAsia"/>
          <w:sz w:val="28"/>
          <w:lang w:eastAsia="zh-CN"/>
        </w:rPr>
      </w:pPr>
      <w:bookmarkStart w:id="4" w:name="_Toc7623"/>
      <w:r>
        <w:rPr>
          <w:rFonts w:ascii="仿宋" w:eastAsia="仿宋" w:hAnsi="仿宋" w:cs="仿宋" w:hint="eastAsia"/>
          <w:sz w:val="28"/>
          <w:lang w:eastAsia="zh-CN"/>
        </w:rPr>
        <w:t>(二)、跨学科研究服务项目建设必要性分析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建设的迫切性源于对行业发展趋势的深刻洞察。我们正处于一个行业变革的时代，科技创新、数字化转型成为企业发展的关键动力。跨学科研究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建设不仅仅是为了跟上潮流，更是为了通过技术创新推动企业的持续发展。通过引入先进的技术和解决方案，跨学科研究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跨学科研究服务项目的建设成为必然选择，通过提高产品质量、拓展服务领域，从而在竞争中获得更多的机会。跨学科研究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跨学科研究服务项目建设的必要性体现在对客户需求更精准的满足。通过跨学科研究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建设的背后是对企业持续创新的追求。只有通过不断创新，企业才能在竞争中立于不败之地。跨学科研究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65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8607"/>
      <w:r>
        <w:rPr>
          <w:rFonts w:ascii="仿宋" w:eastAsia="仿宋" w:hAnsi="仿宋" w:cs="仿宋" w:hint="eastAsia"/>
          <w:lang w:eastAsia="zh-CN"/>
        </w:rPr>
        <w:t>(一)、跨学科研究服务行业分析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行业一直以来都是市场的关注焦点。行业内的发展趋势、竞争态势以及潜在机会都对跨学科研究服务项目的推进产生深远的影响。通过深入研究行业的整体概貌，我们将更好地理解行业的核心特征，为跨学科研究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行业，技术一直是推动创新和发展的关键因素。我们将对当前技术趋势进行详尽分析，包括但不限于人工智能、大数据应用、先进制造技术等。这有助于跨学科研究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跨学科研究服务项目成功的基础。我们将对主要竞争对手进行深入研究，包括其市场份额、产品特点、市场定位等。通过全面了解竞争对手的优势和劣势，跨学科研究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102"/>
      <w:r>
        <w:rPr>
          <w:rFonts w:ascii="仿宋" w:eastAsia="仿宋" w:hAnsi="仿宋" w:cs="仿宋" w:hint="eastAsia"/>
          <w:sz w:val="28"/>
          <w:lang w:eastAsia="zh-CN"/>
        </w:rPr>
        <w:t>(二)、跨学科研究服务市场分析预测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跨学科研究服务市场未来的增长趋势。这包括市场的整体规模、各细分领域的发展趋势等。跨学科研究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跨学科研究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跨学科研究服务项目实施过程中需要充分考虑的因素。我们将对市场风险进行全面评估，包括但不限于政策法规风险、市场竞争风险、技术变革风险等。通过对潜在风险的深入分析，跨学科研究服务项目可以制定相应的风险缓解策略，降低不确定性对跨学科研究服务项目的影响。</w:t>
      </w:r>
    </w:p>
    <w:p>
      <w:pPr>
        <w:pStyle w:val="Heading1"/>
        <w:ind w:firstLine="560" w:firstLineChars="200"/>
        <w:rPr>
          <w:rFonts w:ascii="仿宋" w:eastAsia="仿宋" w:hAnsi="仿宋" w:cs="仿宋" w:hint="eastAsia"/>
          <w:sz w:val="28"/>
          <w:lang w:eastAsia="zh-CN"/>
        </w:rPr>
      </w:pPr>
      <w:bookmarkStart w:id="8" w:name="_Toc28444"/>
      <w:r>
        <w:rPr>
          <w:rFonts w:ascii="仿宋" w:eastAsia="仿宋" w:hAnsi="仿宋" w:cs="仿宋" w:hint="eastAsia"/>
          <w:sz w:val="28"/>
          <w:lang w:eastAsia="zh-CN"/>
        </w:rPr>
        <w:t>三、跨学科研究服务项目可持续发展</w:t>
      </w:r>
      <w:bookmarkEnd w:id="8"/>
    </w:p>
    <w:p>
      <w:pPr>
        <w:pStyle w:val="Heading2"/>
        <w:rPr>
          <w:rFonts w:ascii="仿宋" w:eastAsia="仿宋" w:hAnsi="仿宋" w:cs="仿宋" w:hint="eastAsia"/>
          <w:lang w:eastAsia="zh-CN"/>
        </w:rPr>
      </w:pPr>
      <w:bookmarkStart w:id="9" w:name="_Toc2030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中，跨学科研究服务项目团队着眼于未来，明确了可持续发展的战略方向。制定的具体可持续发展目标包括降低资源使用、采用环保技术、最大化社会效益等。这一步骤不仅有助于跨学科研究服务项目在环保和社会责任方面达到最高标准，也为未来提供了明确的指引，确保跨学科研究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可持续实践的融入跨学科研究服务项目管理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跨学科研究服务项目管理周期。从跨学科研究服务项目规划开始，跨学科研究服务项目团队就考虑了环境和社会的因素。在执行阶段，跨学科研究服务项目团队积极推动绿色技术的应用，优化资源利用。此外，关注员工的社会责任，通过培训和沟通活动提高员工对可持续发展的认知，使他们能够在日常工作中践行可持续实践。这些举措不仅为跨学科研究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02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扎根于跨学科研究服务项目的可持续发展理念，我们深信环保与社会责任是跨学科研究服务项目成功的关键支柱。在跨学科研究服务项目的每一步，我们都致力于通过创新和实践，履行对环境和社会的坚定责任。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团队通过引入先进的环保技术、建立高效的废物处理系统以及推动能源节约措施，积极履行环保责任。定期的环保监测和评估确保跨学科研究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不仅致力于自身可持续发展，还注重对社会的回馈。通过支持社区跨学科研究服务项目、参与慈善事业、提供培训机会等方式，跨学科研究服务项目积极履行社会责任。与当地社区建立积极互动，关注员工的工作与生活平衡，以及员工的身心健康，是跨学科研究服务项目在社会责任层面的关键举措。这样的实践不仅增强了跨学科研究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7490"/>
      <w:r>
        <w:rPr>
          <w:rFonts w:ascii="仿宋" w:eastAsia="仿宋" w:hAnsi="仿宋" w:cs="仿宋" w:hint="eastAsia"/>
          <w:sz w:val="28"/>
          <w:lang w:eastAsia="zh-CN"/>
        </w:rPr>
        <w:t>四、跨学科研究服务项目绩效评估</w:t>
      </w:r>
      <w:bookmarkEnd w:id="11"/>
    </w:p>
    <w:p>
      <w:pPr>
        <w:pStyle w:val="Heading2"/>
        <w:rPr>
          <w:rFonts w:ascii="仿宋" w:eastAsia="仿宋" w:hAnsi="仿宋" w:cs="仿宋" w:hint="eastAsia"/>
          <w:lang w:eastAsia="zh-CN"/>
        </w:rPr>
      </w:pPr>
      <w:bookmarkStart w:id="12" w:name="_Toc1006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中，我们设计了一套全面的绩效评估指标，以确保跨学科研究服务项目的可控和成功交付。这些指标跨足跨学科研究服务项目目标、成本、进度和质量等多个维度，为我们提供了全面洞察跨学科研究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目标达成率是我们关注的首要指标。我们设定了明确的目标，并通过定期监测和评估，迅速发现并应对潜在的目标偏差。这为跨学科研究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成本绩效是另一个核心关注点。通过实际成本与预算成本的对比分析，我们深入了解成本差异的原因，及时调整资源分配，保持跨学科研究服务项目在经济效益方面的合理水平。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进度作为关键的绩效指标之一，得到了精心的关注。我们制定了详细的跨学科研究服务项目进度计划，并设立了进度符合度指标，确保实际进度与计划进度保持一致。这使我们能够快速发现和解决潜在的进度问题，保持跨学科研究服务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跨学科研究服务项目绩效的不可或缺的一环。我们引入了一系列的质量标准和客户满意度指标，以确保跨学科研究服务项目交付的成果在质量上达到或超越预期水平。通过持续监测这些指标，我们努力提升跨学科研究服务项目整体质量水平，为跨学科研究服务项目的成功交付提供有力保障。通过这些科学且全面的绩效评估，我们能够更好地引导跨学科研究服务项目的持续改进，确保跨学科研究服务项目目标的顺利达成。</w:t>
      </w:r>
    </w:p>
    <w:p>
      <w:pPr>
        <w:pStyle w:val="Heading2"/>
        <w:ind w:firstLine="560" w:firstLineChars="200"/>
        <w:rPr>
          <w:rFonts w:ascii="仿宋" w:eastAsia="仿宋" w:hAnsi="仿宋" w:cs="仿宋" w:hint="eastAsia"/>
          <w:sz w:val="28"/>
          <w:lang w:eastAsia="zh-CN"/>
        </w:rPr>
      </w:pPr>
      <w:bookmarkStart w:id="13" w:name="_Toc2165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绩效评估是跨学科研究服务项目中的关键环节，为确保跨学科研究服务项目达到预期目标，我们采用了多层次、多维度的绩效评估方法。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跨学科研究服务项目的战略目标对齐，确保每个决策和行动都与跨学科研究服务项目整体目标保持一致。团队会定期召开战略对齐会议，审视当前工作与跨学科研究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跨学科研究服务项目进度、质量、成本和风险等方面。这些指标通过数据收集和分析，为跨学科研究服务项目管理团队提供了客观的评估依据。例如，我们通过跨学科研究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跨学科研究服务项目内部，还考虑了跨学科研究服务项目对外部环境的影响。我们定期进行干系人满意度调查，以了解各利益相关方对跨学科研究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这种多层次、多角度的绩效评估方法，使得我们能够全面了解跨学科研究服务项目的运行状态，及时做出调整，确保跨学科研究服务项目在不断变化的环境中保持稳健前行。</w:t>
      </w:r>
    </w:p>
    <w:p>
      <w:pPr>
        <w:pStyle w:val="Heading2"/>
        <w:ind w:firstLine="560" w:firstLineChars="200"/>
        <w:rPr>
          <w:rFonts w:ascii="仿宋" w:eastAsia="仿宋" w:hAnsi="仿宋" w:cs="仿宋" w:hint="eastAsia"/>
          <w:sz w:val="28"/>
          <w:lang w:eastAsia="zh-CN"/>
        </w:rPr>
      </w:pPr>
      <w:bookmarkStart w:id="14" w:name="_Toc2903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为了确保跨学科研究服务项目的有效管理和不断优化，我们采用了精心设计的绩效评估周期。这个周期旨在实现灵活、实时和全面的评估，以适应跨学科研究服务项目执行中的各种挑战。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跨学科研究服务项目的不同需求，分为短期、中期和长期。短期评估关注每个迭代或工作周期，以及时发现和解决当前任务中的问题。中期评估涵盖几个迭代，深入了解整体跨学科研究服务项目的趋势和性能。长期评估则着眼于整个跨学科研究服务项目阶段，确保跨学科研究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跨学科研究服务项目管理工具和协作平台，团队成员能够随时更新和分享跨学科研究服务项目数据。这种实时性的反馈机制使我们能够及时察觉潜在问题，快速调整，保持跨学科研究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跨学科研究服务项目的决策制定密不可分。每个周期的跨学科研究服务项目回顾会议成为集体总结经验、识别问题深层次原因并找到创新解决方案的平台。这种定期的反思与调整机制使跨学科研究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631"/>
      <w:r>
        <w:rPr>
          <w:rFonts w:ascii="仿宋" w:eastAsia="仿宋" w:hAnsi="仿宋" w:cs="仿宋" w:hint="eastAsia"/>
          <w:sz w:val="28"/>
          <w:lang w:eastAsia="zh-CN"/>
        </w:rPr>
        <w:t>五、跨学科研究服务项目土建工程</w:t>
      </w:r>
      <w:bookmarkEnd w:id="15"/>
    </w:p>
    <w:p>
      <w:pPr>
        <w:pStyle w:val="Heading2"/>
        <w:rPr>
          <w:rFonts w:ascii="仿宋" w:eastAsia="仿宋" w:hAnsi="仿宋" w:cs="仿宋" w:hint="eastAsia"/>
          <w:lang w:eastAsia="zh-CN"/>
        </w:rPr>
      </w:pPr>
      <w:bookmarkStart w:id="16" w:name="_Toc1059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在跨学科研究服务项目的建筑工程设计中，我们将秉承一系列重要的设计原则，以确保跨学科研究服务项目建筑在功能、美观、可持续性等方面达到最佳效果。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首要原则是确保建筑的功能性得到最大化的发挥。我们将充分理解跨学科研究服务项目的实际需求，合理布局各个功能区域，保证建筑在满足业务需求的同时，提供高效的工作环境。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在建筑设计中，我们将综合考虑建设和运营成本。通过精细的经济效益分析，确保设计方案在高效利用资源的同时，对跨学科研究服务项目的长期盈利能力有积极的贡献。</w:t>
      </w:r>
    </w:p>
    <w:p>
      <w:pPr>
        <w:pStyle w:val="Heading2"/>
        <w:ind w:firstLine="560" w:firstLineChars="200"/>
        <w:rPr>
          <w:rFonts w:ascii="仿宋" w:eastAsia="仿宋" w:hAnsi="仿宋" w:cs="仿宋" w:hint="eastAsia"/>
          <w:sz w:val="28"/>
          <w:lang w:eastAsia="zh-CN"/>
        </w:rPr>
      </w:pPr>
      <w:bookmarkStart w:id="17" w:name="_Toc10555"/>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跨学科研究服务项目的土建工程设计中，我们将精准设定设计年限，结合跨学科研究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跨学科研究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84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跨学科研究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跨学科研究服务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跨学科研究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469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本期工程跨学科研究服务项目预计总建筑面积XXX平方米，其中：计容建筑面积XXX平方米，计划建筑工程投资XX万元，占跨学科研究服务项目总投资的XX%。</w:t>
      </w:r>
    </w:p>
    <w:p>
      <w:pPr>
        <w:pStyle w:val="Heading1"/>
        <w:ind w:firstLine="560" w:firstLineChars="200"/>
        <w:rPr>
          <w:rFonts w:ascii="仿宋" w:eastAsia="仿宋" w:hAnsi="仿宋" w:cs="仿宋" w:hint="eastAsia"/>
          <w:sz w:val="28"/>
          <w:lang w:eastAsia="zh-CN"/>
        </w:rPr>
      </w:pPr>
      <w:bookmarkStart w:id="20" w:name="_Toc20191"/>
      <w:r>
        <w:rPr>
          <w:rFonts w:ascii="仿宋" w:eastAsia="仿宋" w:hAnsi="仿宋" w:cs="仿宋" w:hint="eastAsia"/>
          <w:sz w:val="28"/>
          <w:lang w:eastAsia="zh-CN"/>
        </w:rPr>
        <w:t>六、跨学科研究服务项目文档管理</w:t>
      </w:r>
      <w:bookmarkEnd w:id="20"/>
    </w:p>
    <w:p>
      <w:pPr>
        <w:pStyle w:val="Heading2"/>
        <w:rPr>
          <w:rFonts w:ascii="仿宋" w:eastAsia="仿宋" w:hAnsi="仿宋" w:cs="仿宋" w:hint="eastAsia"/>
          <w:lang w:eastAsia="zh-CN"/>
        </w:rPr>
      </w:pPr>
      <w:bookmarkStart w:id="21" w:name="_Toc22522"/>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跨学科研究服务项目高度重视文档的质量和准确性，以支持跨学科研究服务项目的各项活动和决策。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跨学科研究服务项目文档的编制始于跨学科研究服务项目计划的初期，我们制定了详细的文档编制计划，明确了每个文档的内容、格式和编写责任人。在跨学科研究服务项目启动阶段，我们首先编制了跨学科研究服务项目章程，明确定义了跨学科研究服务项目的目标、范围、风险等关键要素。随后，跨学科研究服务项目团队根据计划陆续编制了需求文档、设计文档、测试文档等各类文档，确保跨学科研究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https://d.book118.com/616144132125010030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跨学科研究服务项目规划设计蓝图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61B35"/>
    <w:rsid w:val="6C661B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4413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2023-12-29T13:49:00Z</dcterms:created>
  <dcterms:modified xsi:type="dcterms:W3CDTF">2023-12-29T13:49:57Z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2BEF6AE912F34CFA854037D0F6791CFB_11</vt:lpwstr>
  </property>
  <property fmtid="{D5CDD505-2E9C-101B-9397-08002B2CF9AE}" pid="3" name="KSOProductBuildVer">
    <vt:lpwstr>2052-12.1.0.16120</vt:lpwstr>
  </property>
</Properties>
</file>